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EB334" w14:textId="77777777" w:rsidR="00451781" w:rsidRPr="005026EC" w:rsidRDefault="00451781" w:rsidP="00451781">
      <w:pPr>
        <w:shd w:val="clear" w:color="auto" w:fill="FFFFFF"/>
        <w:spacing w:after="0" w:line="240" w:lineRule="auto"/>
        <w:ind w:firstLine="375"/>
        <w:jc w:val="center"/>
        <w:rPr>
          <w:rFonts w:ascii="GHEA Grapalat" w:eastAsia="Times New Roman" w:hAnsi="GHEA Grapalat" w:cs="Times New Roman"/>
          <w:b/>
          <w:bCs/>
          <w:color w:val="000000" w:themeColor="text1"/>
          <w:sz w:val="24"/>
          <w:szCs w:val="24"/>
        </w:rPr>
      </w:pPr>
      <w:r w:rsidRPr="005026EC">
        <w:rPr>
          <w:rFonts w:ascii="GHEA Grapalat" w:eastAsia="Times New Roman" w:hAnsi="GHEA Grapalat" w:cs="Times New Roman"/>
          <w:b/>
          <w:bCs/>
          <w:color w:val="000000" w:themeColor="text1"/>
          <w:sz w:val="24"/>
          <w:szCs w:val="24"/>
        </w:rPr>
        <w:t>ԱՄՓՈՓԱԹԵՐԹ</w:t>
      </w:r>
    </w:p>
    <w:p w14:paraId="670DC487" w14:textId="77777777" w:rsidR="00451781" w:rsidRPr="005026EC" w:rsidRDefault="00451781" w:rsidP="00451781">
      <w:pPr>
        <w:shd w:val="clear" w:color="auto" w:fill="FFFFFF"/>
        <w:spacing w:after="0" w:line="240" w:lineRule="auto"/>
        <w:ind w:firstLine="375"/>
        <w:jc w:val="center"/>
        <w:rPr>
          <w:rFonts w:ascii="GHEA Grapalat" w:eastAsia="Times New Roman" w:hAnsi="GHEA Grapalat" w:cs="Times New Roman"/>
          <w:b/>
          <w:bCs/>
          <w:color w:val="000000" w:themeColor="text1"/>
          <w:sz w:val="24"/>
          <w:szCs w:val="24"/>
        </w:rPr>
      </w:pPr>
      <w:r w:rsidRPr="005026EC">
        <w:rPr>
          <w:rFonts w:ascii="Calibri" w:eastAsia="Times New Roman" w:hAnsi="Calibri" w:cs="Calibri"/>
          <w:b/>
          <w:bCs/>
          <w:color w:val="000000" w:themeColor="text1"/>
          <w:sz w:val="24"/>
          <w:szCs w:val="24"/>
        </w:rPr>
        <w:t>  </w:t>
      </w:r>
    </w:p>
    <w:p w14:paraId="31C72652" w14:textId="2B861361" w:rsidR="00D9766D" w:rsidRPr="005026EC" w:rsidRDefault="00133660" w:rsidP="00451781">
      <w:pPr>
        <w:shd w:val="clear" w:color="auto" w:fill="FFFFFF"/>
        <w:spacing w:after="0" w:line="240" w:lineRule="auto"/>
        <w:ind w:firstLine="375"/>
        <w:jc w:val="center"/>
        <w:rPr>
          <w:rFonts w:ascii="GHEA Grapalat" w:eastAsia="Times New Roman" w:hAnsi="GHEA Grapalat" w:cs="Calibri"/>
          <w:b/>
          <w:bCs/>
          <w:color w:val="000000" w:themeColor="text1"/>
          <w:sz w:val="24"/>
          <w:szCs w:val="24"/>
        </w:rPr>
      </w:pPr>
      <w:r w:rsidRPr="00133660">
        <w:rPr>
          <w:rFonts w:ascii="GHEA Grapalat" w:eastAsia="Times New Roman" w:hAnsi="GHEA Grapalat" w:cs="Times New Roman"/>
          <w:b/>
          <w:bCs/>
          <w:color w:val="000000" w:themeColor="text1"/>
          <w:sz w:val="24"/>
          <w:szCs w:val="24"/>
        </w:rPr>
        <w:t>«ՀԱՅԱՍՏԱՆԻ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w:t>
      </w:r>
      <w:r w:rsidR="004B22C5">
        <w:rPr>
          <w:rFonts w:ascii="GHEA Grapalat" w:eastAsia="Times New Roman" w:hAnsi="GHEA Grapalat" w:cs="Times New Roman"/>
          <w:b/>
          <w:bCs/>
          <w:color w:val="000000" w:themeColor="text1"/>
          <w:sz w:val="24"/>
          <w:szCs w:val="24"/>
        </w:rPr>
        <w:t>ՆԵՐ</w:t>
      </w:r>
      <w:r w:rsidRPr="00133660">
        <w:rPr>
          <w:rFonts w:ascii="GHEA Grapalat" w:eastAsia="Times New Roman" w:hAnsi="GHEA Grapalat" w:cs="Times New Roman"/>
          <w:b/>
          <w:bCs/>
          <w:color w:val="000000" w:themeColor="text1"/>
          <w:sz w:val="24"/>
          <w:szCs w:val="24"/>
        </w:rPr>
        <w:t xml:space="preserve"> ԵՎ ԼՐԱՑՈՒՄ</w:t>
      </w:r>
      <w:r w:rsidR="004B22C5">
        <w:rPr>
          <w:rFonts w:ascii="GHEA Grapalat" w:eastAsia="Times New Roman" w:hAnsi="GHEA Grapalat" w:cs="Times New Roman"/>
          <w:b/>
          <w:bCs/>
          <w:color w:val="000000" w:themeColor="text1"/>
          <w:sz w:val="24"/>
          <w:szCs w:val="24"/>
        </w:rPr>
        <w:t>ՆԵՐ</w:t>
      </w:r>
      <w:r w:rsidRPr="00133660">
        <w:rPr>
          <w:rFonts w:ascii="GHEA Grapalat" w:eastAsia="Times New Roman" w:hAnsi="GHEA Grapalat" w:cs="Times New Roman"/>
          <w:b/>
          <w:bCs/>
          <w:color w:val="000000" w:themeColor="text1"/>
          <w:sz w:val="24"/>
          <w:szCs w:val="24"/>
        </w:rPr>
        <w:t xml:space="preserve"> ԿԱՏԱՐԵԼՈՒ, ԻՆՉՊԵՍ ՆԱԵՎ ՀԱՅԱՍՏԱՆԻ ՀԱՆՐԱՊԵՏՈՒԹՅԱՆ ՏԱՐԱԾՔԱՅԻՆ </w:t>
      </w:r>
      <w:r w:rsidRPr="002A6988">
        <w:rPr>
          <w:rFonts w:ascii="GHEA Grapalat" w:eastAsia="Times New Roman" w:hAnsi="GHEA Grapalat" w:cs="Times New Roman"/>
          <w:b/>
          <w:bCs/>
          <w:color w:val="000000" w:themeColor="text1"/>
          <w:sz w:val="24"/>
          <w:szCs w:val="24"/>
        </w:rPr>
        <w:t>ԿԱՌԱՎԱՐՄԱՆ ԵՎ ԵՆԹԱԿԱՌՈՒՑՎԱԾՔՆԵՐԻ ՆԱԽԱՐԱՐՈՒԹՅԱՆԸ ԳՈՒՄԱՐ ՀԱՏԿԱՑՆԵԼՈՒ</w:t>
      </w:r>
      <w:r w:rsidR="002A6988" w:rsidRPr="002A6988">
        <w:rPr>
          <w:rFonts w:ascii="GHEA Grapalat" w:eastAsia="Times New Roman" w:hAnsi="GHEA Grapalat" w:cs="Times New Roman"/>
          <w:b/>
          <w:bCs/>
          <w:color w:val="000000" w:themeColor="text1"/>
          <w:sz w:val="24"/>
          <w:szCs w:val="24"/>
        </w:rPr>
        <w:t xml:space="preserve"> ԵՎ ԹՈՒՅԼՏՎՈՒԹՅՈՒՆ ՏԱԼՈՒ</w:t>
      </w:r>
      <w:r w:rsidRPr="002A6988">
        <w:rPr>
          <w:rFonts w:ascii="GHEA Grapalat" w:eastAsia="Times New Roman" w:hAnsi="GHEA Grapalat" w:cs="Times New Roman"/>
          <w:b/>
          <w:bCs/>
          <w:color w:val="000000" w:themeColor="text1"/>
          <w:sz w:val="24"/>
          <w:szCs w:val="24"/>
        </w:rPr>
        <w:t xml:space="preserve"> ՄԱՍԻՆ» ՈՐՈՇՄԱՆ </w:t>
      </w:r>
      <w:r w:rsidR="007C27C9" w:rsidRPr="002A6988">
        <w:rPr>
          <w:rFonts w:ascii="GHEA Grapalat" w:eastAsia="Times New Roman" w:hAnsi="GHEA Grapalat" w:cs="Times New Roman"/>
          <w:b/>
          <w:bCs/>
          <w:color w:val="000000" w:themeColor="text1"/>
          <w:sz w:val="24"/>
          <w:szCs w:val="24"/>
        </w:rPr>
        <w:t>ՆԱԽԱԳԾԻ</w:t>
      </w:r>
      <w:r w:rsidR="00794E63" w:rsidRPr="002A6988">
        <w:rPr>
          <w:rFonts w:ascii="GHEA Grapalat" w:eastAsia="Times New Roman" w:hAnsi="GHEA Grapalat" w:cs="Times New Roman"/>
          <w:b/>
          <w:bCs/>
          <w:color w:val="000000" w:themeColor="text1"/>
          <w:sz w:val="24"/>
          <w:szCs w:val="24"/>
        </w:rPr>
        <w:t xml:space="preserve"> </w:t>
      </w:r>
      <w:r w:rsidR="00794E63" w:rsidRPr="002A6988">
        <w:rPr>
          <w:rFonts w:ascii="GHEA Grapalat" w:eastAsia="Times New Roman" w:hAnsi="GHEA Grapalat" w:cs="Times New Roman"/>
          <w:b/>
          <w:bCs/>
          <w:color w:val="000000" w:themeColor="text1"/>
          <w:sz w:val="24"/>
          <w:szCs w:val="24"/>
          <w:lang w:val="hy-AM"/>
        </w:rPr>
        <w:t>ԵՎ</w:t>
      </w:r>
      <w:r w:rsidR="005A39F8" w:rsidRPr="002A6988">
        <w:rPr>
          <w:rFonts w:ascii="GHEA Grapalat" w:eastAsia="Times New Roman" w:hAnsi="GHEA Grapalat" w:cs="Times New Roman"/>
          <w:b/>
          <w:bCs/>
          <w:color w:val="000000" w:themeColor="text1"/>
          <w:sz w:val="24"/>
          <w:szCs w:val="24"/>
          <w:lang w:val="hy-AM"/>
        </w:rPr>
        <w:t xml:space="preserve"> ՎԵՐՋԻՆԻՍ ԸՆԴՈՒՆՄԱՆ ՀԻՄՆԱՎՈՐՄԱՆ ՎԵՐԱԲԵՐՅԱԼ</w:t>
      </w:r>
      <w:r w:rsidR="005A39F8" w:rsidRPr="002A6988">
        <w:rPr>
          <w:rFonts w:ascii="Calibri" w:eastAsia="Times New Roman" w:hAnsi="Calibri" w:cs="Calibri"/>
          <w:b/>
          <w:bCs/>
          <w:color w:val="000000" w:themeColor="text1"/>
          <w:sz w:val="24"/>
          <w:szCs w:val="24"/>
        </w:rPr>
        <w:t>  </w:t>
      </w:r>
    </w:p>
    <w:p w14:paraId="33E95B82" w14:textId="3B9DDA29" w:rsidR="00451781" w:rsidRPr="005026EC" w:rsidRDefault="005A39F8" w:rsidP="00451781">
      <w:pPr>
        <w:shd w:val="clear" w:color="auto" w:fill="FFFFFF"/>
        <w:spacing w:after="0" w:line="240" w:lineRule="auto"/>
        <w:ind w:firstLine="375"/>
        <w:jc w:val="center"/>
        <w:rPr>
          <w:rFonts w:ascii="GHEA Grapalat" w:eastAsia="Times New Roman" w:hAnsi="GHEA Grapalat" w:cs="Times New Roman"/>
          <w:color w:val="000000" w:themeColor="text1"/>
          <w:sz w:val="24"/>
          <w:szCs w:val="24"/>
        </w:rPr>
      </w:pPr>
      <w:r w:rsidRPr="005026EC">
        <w:rPr>
          <w:rFonts w:ascii="Calibri" w:eastAsia="Times New Roman" w:hAnsi="Calibri" w:cs="Calibri"/>
          <w:color w:val="000000" w:themeColor="text1"/>
          <w:sz w:val="24"/>
          <w:szCs w:val="24"/>
        </w:rPr>
        <w:t> </w:t>
      </w:r>
      <w:r w:rsidRPr="005026EC">
        <w:rPr>
          <w:rFonts w:ascii="GHEA Grapalat" w:eastAsia="Times New Roman" w:hAnsi="GHEA Grapalat" w:cs="Times New Roman"/>
          <w:color w:val="000000" w:themeColor="text1"/>
          <w:sz w:val="24"/>
          <w:szCs w:val="24"/>
        </w:rPr>
        <w:t xml:space="preserve"> </w:t>
      </w:r>
      <w:r w:rsidRPr="005026EC">
        <w:rPr>
          <w:rFonts w:ascii="Calibri" w:eastAsia="Times New Roman" w:hAnsi="Calibri" w:cs="Calibri"/>
          <w:color w:val="000000" w:themeColor="text1"/>
          <w:sz w:val="24"/>
          <w:szCs w:val="24"/>
        </w:rPr>
        <w:t> </w:t>
      </w:r>
    </w:p>
    <w:tbl>
      <w:tblPr>
        <w:tblW w:w="133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20" w:firstRow="1" w:lastRow="0" w:firstColumn="0" w:lastColumn="0" w:noHBand="0" w:noVBand="1"/>
      </w:tblPr>
      <w:tblGrid>
        <w:gridCol w:w="9064"/>
        <w:gridCol w:w="4248"/>
      </w:tblGrid>
      <w:tr w:rsidR="006326BA" w:rsidRPr="005026EC" w14:paraId="5FF17E2D" w14:textId="77777777" w:rsidTr="00EF4C61">
        <w:trPr>
          <w:tblCellSpacing w:w="0" w:type="dxa"/>
          <w:jc w:val="center"/>
        </w:trPr>
        <w:tc>
          <w:tcPr>
            <w:tcW w:w="9064" w:type="dxa"/>
            <w:vMerge w:val="restart"/>
            <w:tcBorders>
              <w:top w:val="outset" w:sz="6" w:space="0" w:color="auto"/>
              <w:left w:val="outset" w:sz="6" w:space="0" w:color="auto"/>
              <w:right w:val="outset" w:sz="6" w:space="0" w:color="auto"/>
            </w:tcBorders>
            <w:shd w:val="clear" w:color="auto" w:fill="D0D0D0"/>
          </w:tcPr>
          <w:p w14:paraId="434763CF" w14:textId="4667C2A6" w:rsidR="00136589" w:rsidRPr="00F23A30" w:rsidRDefault="007C27C9" w:rsidP="00A829DD">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F23A30">
              <w:rPr>
                <w:rFonts w:ascii="GHEA Grapalat" w:eastAsia="Times New Roman" w:hAnsi="GHEA Grapalat" w:cs="Times New Roman"/>
                <w:color w:val="000000" w:themeColor="text1"/>
                <w:sz w:val="24"/>
                <w:szCs w:val="24"/>
              </w:rPr>
              <w:t>1</w:t>
            </w:r>
            <w:r w:rsidR="00136589" w:rsidRPr="00F23A30">
              <w:rPr>
                <w:rFonts w:ascii="GHEA Grapalat" w:eastAsia="Times New Roman" w:hAnsi="GHEA Grapalat" w:cs="Times New Roman"/>
                <w:color w:val="000000" w:themeColor="text1"/>
                <w:sz w:val="24"/>
                <w:szCs w:val="24"/>
              </w:rPr>
              <w:t xml:space="preserve">. </w:t>
            </w:r>
            <w:r w:rsidR="001A53A5" w:rsidRPr="00F23A30">
              <w:rPr>
                <w:rFonts w:ascii="GHEA Grapalat" w:eastAsia="Times New Roman" w:hAnsi="GHEA Grapalat" w:cs="Times New Roman"/>
                <w:color w:val="000000" w:themeColor="text1"/>
                <w:sz w:val="24"/>
                <w:szCs w:val="24"/>
              </w:rPr>
              <w:t xml:space="preserve">ՀՀ </w:t>
            </w:r>
            <w:proofErr w:type="spellStart"/>
            <w:r w:rsidR="001A53A5" w:rsidRPr="00F23A30">
              <w:rPr>
                <w:rFonts w:ascii="GHEA Grapalat" w:eastAsia="Times New Roman" w:hAnsi="GHEA Grapalat" w:cs="Times New Roman"/>
                <w:color w:val="000000" w:themeColor="text1"/>
                <w:sz w:val="24"/>
                <w:szCs w:val="24"/>
              </w:rPr>
              <w:t>ֆինանսների</w:t>
            </w:r>
            <w:proofErr w:type="spellEnd"/>
            <w:r w:rsidR="001A53A5" w:rsidRPr="00F23A30">
              <w:rPr>
                <w:rFonts w:ascii="GHEA Grapalat" w:eastAsia="Times New Roman" w:hAnsi="GHEA Grapalat" w:cs="Times New Roman"/>
                <w:color w:val="000000" w:themeColor="text1"/>
                <w:sz w:val="24"/>
                <w:szCs w:val="24"/>
              </w:rPr>
              <w:t xml:space="preserve"> </w:t>
            </w:r>
            <w:proofErr w:type="spellStart"/>
            <w:r w:rsidR="001A53A5" w:rsidRPr="00F23A30">
              <w:rPr>
                <w:rFonts w:ascii="GHEA Grapalat" w:eastAsia="Times New Roman" w:hAnsi="GHEA Grapalat" w:cs="Times New Roman"/>
                <w:color w:val="000000" w:themeColor="text1"/>
                <w:sz w:val="24"/>
                <w:szCs w:val="24"/>
              </w:rPr>
              <w:t>նախարարություն</w:t>
            </w:r>
            <w:proofErr w:type="spellEnd"/>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24CCCD6C" w14:textId="516A8E2E" w:rsidR="00136589" w:rsidRPr="00F23A30" w:rsidRDefault="00135643" w:rsidP="00521C0F">
            <w:pPr>
              <w:spacing w:after="0" w:line="240" w:lineRule="auto"/>
              <w:ind w:left="260"/>
              <w:jc w:val="both"/>
              <w:rPr>
                <w:rFonts w:ascii="GHEA Grapalat" w:eastAsia="Times New Roman" w:hAnsi="GHEA Grapalat" w:cs="Times New Roman"/>
                <w:color w:val="000000" w:themeColor="text1"/>
                <w:sz w:val="24"/>
                <w:szCs w:val="24"/>
              </w:rPr>
            </w:pPr>
            <w:r w:rsidRPr="00135643">
              <w:rPr>
                <w:rFonts w:ascii="GHEA Grapalat" w:eastAsia="Times New Roman" w:hAnsi="GHEA Grapalat" w:cs="Times New Roman"/>
                <w:color w:val="000000" w:themeColor="text1"/>
                <w:sz w:val="24"/>
                <w:szCs w:val="24"/>
              </w:rPr>
              <w:t>30</w:t>
            </w:r>
            <w:r w:rsidR="00B00A2D" w:rsidRPr="00135643">
              <w:rPr>
                <w:rFonts w:ascii="MS Mincho" w:eastAsia="MS Mincho" w:hAnsi="MS Mincho" w:cs="MS Mincho" w:hint="eastAsia"/>
                <w:color w:val="000000" w:themeColor="text1"/>
                <w:sz w:val="24"/>
                <w:szCs w:val="24"/>
              </w:rPr>
              <w:t>․</w:t>
            </w:r>
            <w:r w:rsidR="00B00A2D" w:rsidRPr="00F23A30">
              <w:rPr>
                <w:rFonts w:ascii="GHEA Grapalat" w:eastAsia="Times New Roman" w:hAnsi="GHEA Grapalat" w:cs="Times New Roman"/>
                <w:color w:val="000000" w:themeColor="text1"/>
                <w:sz w:val="24"/>
                <w:szCs w:val="24"/>
              </w:rPr>
              <w:t>0</w:t>
            </w:r>
            <w:r w:rsidR="000946A5" w:rsidRPr="00135643">
              <w:rPr>
                <w:rFonts w:ascii="GHEA Grapalat" w:eastAsia="Times New Roman" w:hAnsi="GHEA Grapalat" w:cs="Times New Roman"/>
                <w:color w:val="000000" w:themeColor="text1"/>
                <w:sz w:val="24"/>
                <w:szCs w:val="24"/>
              </w:rPr>
              <w:t>3</w:t>
            </w:r>
            <w:r w:rsidR="00B00A2D" w:rsidRPr="00135643">
              <w:rPr>
                <w:rFonts w:ascii="MS Mincho" w:eastAsia="MS Mincho" w:hAnsi="MS Mincho" w:cs="MS Mincho" w:hint="eastAsia"/>
                <w:color w:val="000000" w:themeColor="text1"/>
                <w:sz w:val="24"/>
                <w:szCs w:val="24"/>
              </w:rPr>
              <w:t>․</w:t>
            </w:r>
            <w:r w:rsidR="00B00A2D" w:rsidRPr="00F23A30">
              <w:rPr>
                <w:rFonts w:ascii="GHEA Grapalat" w:eastAsia="Times New Roman" w:hAnsi="GHEA Grapalat" w:cs="Times New Roman"/>
                <w:color w:val="000000" w:themeColor="text1"/>
                <w:sz w:val="24"/>
                <w:szCs w:val="24"/>
              </w:rPr>
              <w:t>202</w:t>
            </w:r>
            <w:r w:rsidR="000946A5" w:rsidRPr="00F23A30">
              <w:rPr>
                <w:rFonts w:ascii="GHEA Grapalat" w:eastAsia="Times New Roman" w:hAnsi="GHEA Grapalat" w:cs="Times New Roman"/>
                <w:color w:val="000000" w:themeColor="text1"/>
                <w:sz w:val="24"/>
                <w:szCs w:val="24"/>
                <w:lang w:val="hy-AM"/>
              </w:rPr>
              <w:t>6</w:t>
            </w:r>
            <w:r w:rsidR="00B00A2D" w:rsidRPr="00F23A30">
              <w:rPr>
                <w:rFonts w:ascii="GHEA Grapalat" w:eastAsia="Times New Roman" w:hAnsi="GHEA Grapalat" w:cs="GHEA Grapalat"/>
                <w:color w:val="000000" w:themeColor="text1"/>
                <w:sz w:val="24"/>
                <w:szCs w:val="24"/>
              </w:rPr>
              <w:t>թ</w:t>
            </w:r>
            <w:r w:rsidR="00B00A2D" w:rsidRPr="00F23A30">
              <w:rPr>
                <w:rFonts w:ascii="MS Mincho" w:eastAsia="MS Mincho" w:hAnsi="MS Mincho" w:cs="MS Mincho" w:hint="eastAsia"/>
                <w:color w:val="000000" w:themeColor="text1"/>
                <w:sz w:val="24"/>
                <w:szCs w:val="24"/>
              </w:rPr>
              <w:t>․</w:t>
            </w:r>
          </w:p>
        </w:tc>
      </w:tr>
      <w:tr w:rsidR="006326BA" w:rsidRPr="005026EC" w14:paraId="0F172701" w14:textId="77777777" w:rsidTr="00B607F8">
        <w:trPr>
          <w:trHeight w:val="65"/>
          <w:tblCellSpacing w:w="0" w:type="dxa"/>
          <w:jc w:val="center"/>
        </w:trPr>
        <w:tc>
          <w:tcPr>
            <w:tcW w:w="9064" w:type="dxa"/>
            <w:vMerge/>
            <w:tcBorders>
              <w:left w:val="outset" w:sz="6" w:space="0" w:color="auto"/>
              <w:bottom w:val="outset" w:sz="6" w:space="0" w:color="auto"/>
              <w:right w:val="outset" w:sz="6" w:space="0" w:color="auto"/>
            </w:tcBorders>
            <w:shd w:val="clear" w:color="auto" w:fill="D0D0D0"/>
          </w:tcPr>
          <w:p w14:paraId="6CCFDDF1" w14:textId="77777777" w:rsidR="00136589" w:rsidRPr="005026EC" w:rsidRDefault="00136589" w:rsidP="00A829DD">
            <w:pPr>
              <w:spacing w:before="100" w:beforeAutospacing="1" w:after="100" w:afterAutospacing="1" w:line="240" w:lineRule="auto"/>
              <w:jc w:val="center"/>
              <w:rPr>
                <w:rFonts w:ascii="GHEA Grapalat" w:eastAsia="Times New Roman" w:hAnsi="GHEA Grapalat" w:cs="Calibri"/>
                <w:color w:val="000000" w:themeColor="text1"/>
                <w:sz w:val="24"/>
                <w:szCs w:val="24"/>
              </w:rPr>
            </w:pPr>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7D826986" w14:textId="21EA7F03" w:rsidR="00136589" w:rsidRPr="00B607F8" w:rsidRDefault="00135643" w:rsidP="00521C0F">
            <w:pPr>
              <w:spacing w:after="0" w:line="240" w:lineRule="auto"/>
              <w:ind w:left="260"/>
              <w:jc w:val="both"/>
              <w:rPr>
                <w:rFonts w:ascii="GHEA Grapalat" w:eastAsia="Times New Roman" w:hAnsi="GHEA Grapalat" w:cs="Times New Roman"/>
                <w:color w:val="000000" w:themeColor="text1"/>
                <w:sz w:val="24"/>
                <w:szCs w:val="24"/>
                <w:highlight w:val="yellow"/>
              </w:rPr>
            </w:pPr>
            <w:r w:rsidRPr="00135643">
              <w:rPr>
                <w:rFonts w:ascii="GHEA Grapalat" w:eastAsia="Times New Roman" w:hAnsi="GHEA Grapalat" w:cs="Times New Roman"/>
                <w:color w:val="000000" w:themeColor="text1"/>
                <w:sz w:val="24"/>
                <w:szCs w:val="24"/>
              </w:rPr>
              <w:t>N 01/9-1/7768-2026</w:t>
            </w:r>
          </w:p>
        </w:tc>
      </w:tr>
      <w:tr w:rsidR="006326BA" w:rsidRPr="007C27C9" w14:paraId="6F9CC90E" w14:textId="77777777" w:rsidTr="00136589">
        <w:trPr>
          <w:tblCellSpacing w:w="0" w:type="dxa"/>
          <w:jc w:val="center"/>
        </w:trPr>
        <w:tc>
          <w:tcPr>
            <w:tcW w:w="9064" w:type="dxa"/>
            <w:tcBorders>
              <w:top w:val="outset" w:sz="6" w:space="0" w:color="auto"/>
              <w:left w:val="outset" w:sz="6" w:space="0" w:color="auto"/>
              <w:bottom w:val="outset" w:sz="6" w:space="0" w:color="auto"/>
              <w:right w:val="outset" w:sz="6" w:space="0" w:color="auto"/>
            </w:tcBorders>
          </w:tcPr>
          <w:p w14:paraId="1005968E" w14:textId="77777777" w:rsidR="007C27C9" w:rsidRDefault="007C27C9" w:rsidP="007C27C9">
            <w:pPr>
              <w:tabs>
                <w:tab w:val="left" w:pos="567"/>
              </w:tabs>
              <w:spacing w:after="0" w:line="324" w:lineRule="auto"/>
              <w:ind w:firstLine="425"/>
              <w:jc w:val="both"/>
              <w:rPr>
                <w:rFonts w:ascii="GHEA Grapalat" w:hAnsi="GHEA Grapalat" w:cs="Sylfaen"/>
                <w:color w:val="191919"/>
                <w:sz w:val="24"/>
                <w:szCs w:val="24"/>
                <w:shd w:val="clear" w:color="auto" w:fill="FFFFFF"/>
                <w:lang w:val="af-ZA"/>
              </w:rPr>
            </w:pPr>
            <w:r w:rsidRPr="002A06B1">
              <w:rPr>
                <w:rFonts w:ascii="GHEA Grapalat" w:eastAsia="Times New Roman" w:hAnsi="GHEA Grapalat" w:cs="Times New Roman"/>
                <w:color w:val="000000"/>
                <w:sz w:val="24"/>
                <w:szCs w:val="24"/>
                <w:lang w:val="hy-AM"/>
              </w:rPr>
              <w:t xml:space="preserve">Ձեր </w:t>
            </w:r>
            <w:r>
              <w:rPr>
                <w:rFonts w:ascii="GHEA Grapalat" w:eastAsia="Times New Roman" w:hAnsi="GHEA Grapalat" w:cs="Times New Roman"/>
                <w:color w:val="000000"/>
                <w:sz w:val="24"/>
                <w:szCs w:val="24"/>
                <w:lang w:val="hy-AM"/>
              </w:rPr>
              <w:t>13.03</w:t>
            </w:r>
            <w:r w:rsidRPr="00E1487F">
              <w:rPr>
                <w:rFonts w:ascii="GHEA Grapalat" w:eastAsia="Times New Roman" w:hAnsi="GHEA Grapalat" w:cs="Times New Roman"/>
                <w:color w:val="000000"/>
                <w:sz w:val="24"/>
                <w:szCs w:val="24"/>
                <w:lang w:val="hy-AM"/>
              </w:rPr>
              <w:t>.</w:t>
            </w:r>
            <w:r w:rsidRPr="006C5256">
              <w:rPr>
                <w:rFonts w:ascii="GHEA Grapalat" w:eastAsia="Times New Roman" w:hAnsi="GHEA Grapalat" w:cs="Times New Roman"/>
                <w:color w:val="000000"/>
                <w:sz w:val="24"/>
                <w:szCs w:val="24"/>
                <w:lang w:val="hy-AM"/>
              </w:rPr>
              <w:t>2026</w:t>
            </w:r>
            <w:r w:rsidRPr="00703A1E">
              <w:rPr>
                <w:rFonts w:ascii="GHEA Grapalat" w:eastAsia="Times New Roman" w:hAnsi="GHEA Grapalat" w:cs="Times New Roman"/>
                <w:color w:val="000000"/>
                <w:sz w:val="24"/>
                <w:szCs w:val="24"/>
                <w:lang w:val="hy-AM"/>
              </w:rPr>
              <w:t xml:space="preserve">թ. N </w:t>
            </w:r>
            <w:r>
              <w:rPr>
                <w:rFonts w:ascii="GHEA Grapalat" w:eastAsia="Times New Roman" w:hAnsi="GHEA Grapalat" w:cs="Times New Roman"/>
                <w:color w:val="000000"/>
                <w:sz w:val="24"/>
                <w:szCs w:val="24"/>
                <w:lang w:val="hy-AM"/>
              </w:rPr>
              <w:t>ԴԽ//9354</w:t>
            </w:r>
            <w:r w:rsidRPr="00E1487F">
              <w:rPr>
                <w:rFonts w:ascii="GHEA Grapalat" w:eastAsia="Times New Roman" w:hAnsi="GHEA Grapalat" w:cs="Times New Roman"/>
                <w:color w:val="000000"/>
                <w:sz w:val="24"/>
                <w:szCs w:val="24"/>
                <w:lang w:val="hy-AM"/>
              </w:rPr>
              <w:t xml:space="preserve">-2026 </w:t>
            </w:r>
            <w:r>
              <w:rPr>
                <w:rFonts w:ascii="GHEA Grapalat" w:eastAsia="Times New Roman" w:hAnsi="GHEA Grapalat" w:cs="Times New Roman"/>
                <w:color w:val="000000"/>
                <w:sz w:val="24"/>
                <w:szCs w:val="24"/>
                <w:lang w:val="hy-AM"/>
              </w:rPr>
              <w:t xml:space="preserve">գրությամբ </w:t>
            </w:r>
            <w:r w:rsidRPr="00183CE3">
              <w:rPr>
                <w:rFonts w:ascii="GHEA Grapalat" w:eastAsia="Times New Roman" w:hAnsi="GHEA Grapalat" w:cs="Times New Roman"/>
                <w:color w:val="000000"/>
                <w:sz w:val="24"/>
                <w:szCs w:val="24"/>
                <w:lang w:val="hy-AM"/>
              </w:rPr>
              <w:t xml:space="preserve">ներկայացված </w:t>
            </w:r>
            <w:r>
              <w:rPr>
                <w:rFonts w:ascii="GHEA Grapalat" w:eastAsia="Times New Roman" w:hAnsi="GHEA Grapalat" w:cs="Times New Roman"/>
                <w:color w:val="000000"/>
                <w:sz w:val="24"/>
                <w:szCs w:val="24"/>
                <w:lang w:val="hy-AM"/>
              </w:rPr>
              <w:t>ՀՀ կառավարության որոշման նախագծ</w:t>
            </w:r>
            <w:r w:rsidRPr="004D5ECA">
              <w:rPr>
                <w:rFonts w:ascii="GHEA Grapalat" w:eastAsia="Times New Roman" w:hAnsi="GHEA Grapalat" w:cs="Times New Roman"/>
                <w:color w:val="000000"/>
                <w:sz w:val="24"/>
                <w:szCs w:val="24"/>
                <w:lang w:val="hy-AM"/>
              </w:rPr>
              <w:t>ի</w:t>
            </w:r>
            <w:r w:rsidRPr="00215E7C">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վերաբերյալ, որով առաջարկ</w:t>
            </w:r>
            <w:r w:rsidRPr="00FD5D3A">
              <w:rPr>
                <w:rFonts w:ascii="GHEA Grapalat" w:hAnsi="GHEA Grapalat" w:cs="Sylfaen"/>
                <w:bCs/>
                <w:iCs/>
                <w:sz w:val="24"/>
                <w:szCs w:val="24"/>
                <w:lang w:val="hy-AM" w:bidi="hy-AM"/>
              </w:rPr>
              <w:t xml:space="preserve">վում է </w:t>
            </w:r>
            <w:r w:rsidRPr="00AD5A17">
              <w:rPr>
                <w:rFonts w:ascii="GHEA Grapalat" w:hAnsi="GHEA Grapalat" w:cs="Sylfaen"/>
                <w:bCs/>
                <w:color w:val="191919"/>
                <w:sz w:val="24"/>
                <w:szCs w:val="24"/>
                <w:shd w:val="clear" w:color="auto" w:fill="FFFFFF"/>
                <w:lang w:val="hy-AM"/>
              </w:rPr>
              <w:t xml:space="preserve">ՀՀ կառավարության պահուստային ֆոնդից </w:t>
            </w:r>
            <w:r>
              <w:rPr>
                <w:rFonts w:ascii="GHEA Grapalat" w:hAnsi="GHEA Grapalat" w:cs="Sylfaen"/>
                <w:bCs/>
                <w:color w:val="191919"/>
                <w:sz w:val="24"/>
                <w:szCs w:val="24"/>
                <w:shd w:val="clear" w:color="auto" w:fill="FFFFFF"/>
                <w:lang w:val="hy-AM"/>
              </w:rPr>
              <w:t>321</w:t>
            </w:r>
            <w:r w:rsidRPr="00AD5A17">
              <w:rPr>
                <w:rFonts w:ascii="GHEA Grapalat" w:hAnsi="GHEA Grapalat" w:cs="Sylfaen"/>
                <w:bCs/>
                <w:color w:val="191919"/>
                <w:sz w:val="24"/>
                <w:szCs w:val="24"/>
                <w:shd w:val="clear" w:color="auto" w:fill="FFFFFF"/>
                <w:lang w:val="hy-AM"/>
              </w:rPr>
              <w:t>.0 մլն դրամ</w:t>
            </w:r>
            <w:r>
              <w:rPr>
                <w:rFonts w:ascii="GHEA Grapalat" w:hAnsi="GHEA Grapalat" w:cs="Sylfaen"/>
                <w:bCs/>
                <w:color w:val="191919"/>
                <w:sz w:val="24"/>
                <w:szCs w:val="24"/>
                <w:shd w:val="clear" w:color="auto" w:fill="FFFFFF"/>
                <w:lang w:val="hy-AM"/>
              </w:rPr>
              <w:t xml:space="preserve"> հատկացնել</w:t>
            </w:r>
            <w:r w:rsidRPr="00AD5A17">
              <w:rPr>
                <w:rFonts w:ascii="GHEA Grapalat" w:hAnsi="GHEA Grapalat" w:cs="Sylfaen"/>
                <w:bCs/>
                <w:color w:val="191919"/>
                <w:sz w:val="24"/>
                <w:szCs w:val="24"/>
                <w:shd w:val="clear" w:color="auto" w:fill="FFFFFF"/>
                <w:lang w:val="hy-AM"/>
              </w:rPr>
              <w:t xml:space="preserve"> </w:t>
            </w:r>
            <w:r w:rsidRPr="00AD5A17">
              <w:rPr>
                <w:rFonts w:ascii="GHEA Grapalat" w:hAnsi="GHEA Grapalat" w:cs="Sylfaen"/>
                <w:color w:val="191919"/>
                <w:sz w:val="24"/>
                <w:szCs w:val="24"/>
                <w:shd w:val="clear" w:color="auto" w:fill="FFFFFF"/>
                <w:lang w:val="af-ZA"/>
              </w:rPr>
              <w:t xml:space="preserve">«1176. Ավիացիայի բնագավառում վերահսկողության և կանոնակարգման ապահովում» ծրագրի «11009. </w:t>
            </w:r>
            <w:r w:rsidRPr="004D1C24">
              <w:rPr>
                <w:rFonts w:ascii="GHEA Grapalat" w:hAnsi="GHEA Grapalat" w:cs="Sylfaen"/>
                <w:color w:val="191919"/>
                <w:sz w:val="24"/>
                <w:szCs w:val="24"/>
                <w:shd w:val="clear" w:color="auto" w:fill="FFFFFF"/>
                <w:lang w:val="af-ZA"/>
              </w:rPr>
              <w:t>Քաղաքացիական</w:t>
            </w:r>
            <w:r w:rsidRPr="00AD5A17">
              <w:rPr>
                <w:rFonts w:ascii="GHEA Grapalat" w:hAnsi="GHEA Grapalat" w:cs="Sylfaen"/>
                <w:color w:val="191919"/>
                <w:sz w:val="24"/>
                <w:szCs w:val="24"/>
                <w:shd w:val="clear" w:color="auto" w:fill="FFFFFF"/>
                <w:lang w:val="af-ZA"/>
              </w:rPr>
              <w:t xml:space="preserve"> </w:t>
            </w:r>
            <w:r w:rsidRPr="004D1C24">
              <w:rPr>
                <w:rFonts w:ascii="GHEA Grapalat" w:hAnsi="GHEA Grapalat" w:cs="Sylfaen"/>
                <w:color w:val="191919"/>
                <w:sz w:val="24"/>
                <w:szCs w:val="24"/>
                <w:shd w:val="clear" w:color="auto" w:fill="FFFFFF"/>
                <w:lang w:val="af-ZA"/>
              </w:rPr>
              <w:t>ավիացիայի</w:t>
            </w:r>
            <w:r w:rsidRPr="00AD5A17">
              <w:rPr>
                <w:rFonts w:ascii="GHEA Grapalat" w:hAnsi="GHEA Grapalat" w:cs="Sylfaen"/>
                <w:color w:val="191919"/>
                <w:sz w:val="24"/>
                <w:szCs w:val="24"/>
                <w:shd w:val="clear" w:color="auto" w:fill="FFFFFF"/>
                <w:lang w:val="af-ZA"/>
              </w:rPr>
              <w:t xml:space="preserve"> </w:t>
            </w:r>
            <w:r w:rsidRPr="004D1C24">
              <w:rPr>
                <w:rFonts w:ascii="GHEA Grapalat" w:hAnsi="GHEA Grapalat" w:cs="Sylfaen"/>
                <w:color w:val="191919"/>
                <w:sz w:val="24"/>
                <w:szCs w:val="24"/>
                <w:shd w:val="clear" w:color="auto" w:fill="FFFFFF"/>
                <w:lang w:val="af-ZA"/>
              </w:rPr>
              <w:t>ուժեղացում</w:t>
            </w:r>
            <w:r w:rsidRPr="00AD5A17">
              <w:rPr>
                <w:rFonts w:ascii="GHEA Grapalat" w:hAnsi="GHEA Grapalat" w:cs="Sylfaen"/>
                <w:color w:val="191919"/>
                <w:sz w:val="24"/>
                <w:szCs w:val="24"/>
                <w:shd w:val="clear" w:color="auto" w:fill="FFFFFF"/>
                <w:lang w:val="af-ZA"/>
              </w:rPr>
              <w:t xml:space="preserve"> </w:t>
            </w:r>
            <w:r w:rsidRPr="004D1C24">
              <w:rPr>
                <w:rFonts w:ascii="GHEA Grapalat" w:hAnsi="GHEA Grapalat" w:cs="Sylfaen"/>
                <w:color w:val="191919"/>
                <w:sz w:val="24"/>
                <w:szCs w:val="24"/>
                <w:shd w:val="clear" w:color="auto" w:fill="FFFFFF"/>
                <w:lang w:val="af-ZA"/>
              </w:rPr>
              <w:t>և</w:t>
            </w:r>
            <w:r w:rsidRPr="00AD5A17">
              <w:rPr>
                <w:rFonts w:ascii="GHEA Grapalat" w:hAnsi="GHEA Grapalat" w:cs="Sylfaen"/>
                <w:color w:val="191919"/>
                <w:sz w:val="24"/>
                <w:szCs w:val="24"/>
                <w:shd w:val="clear" w:color="auto" w:fill="FFFFFF"/>
                <w:lang w:val="af-ZA"/>
              </w:rPr>
              <w:t xml:space="preserve"> </w:t>
            </w:r>
            <w:r w:rsidRPr="004D1C24">
              <w:rPr>
                <w:rFonts w:ascii="GHEA Grapalat" w:hAnsi="GHEA Grapalat" w:cs="Sylfaen"/>
                <w:color w:val="191919"/>
                <w:sz w:val="24"/>
                <w:szCs w:val="24"/>
                <w:shd w:val="clear" w:color="auto" w:fill="FFFFFF"/>
                <w:lang w:val="af-ZA"/>
              </w:rPr>
              <w:t>միջազգային</w:t>
            </w:r>
            <w:r w:rsidRPr="00AD5A17">
              <w:rPr>
                <w:rFonts w:ascii="GHEA Grapalat" w:hAnsi="GHEA Grapalat" w:cs="Sylfaen"/>
                <w:color w:val="191919"/>
                <w:sz w:val="24"/>
                <w:szCs w:val="24"/>
                <w:shd w:val="clear" w:color="auto" w:fill="FFFFFF"/>
                <w:lang w:val="af-ZA"/>
              </w:rPr>
              <w:t xml:space="preserve"> </w:t>
            </w:r>
            <w:r w:rsidRPr="004D1C24">
              <w:rPr>
                <w:rFonts w:ascii="GHEA Grapalat" w:hAnsi="GHEA Grapalat" w:cs="Sylfaen"/>
                <w:color w:val="191919"/>
                <w:sz w:val="24"/>
                <w:szCs w:val="24"/>
                <w:shd w:val="clear" w:color="auto" w:fill="FFFFFF"/>
                <w:lang w:val="af-ZA"/>
              </w:rPr>
              <w:t>ստանդարտներին</w:t>
            </w:r>
            <w:r w:rsidRPr="00AD5A17">
              <w:rPr>
                <w:rFonts w:ascii="GHEA Grapalat" w:hAnsi="GHEA Grapalat" w:cs="Sylfaen"/>
                <w:color w:val="191919"/>
                <w:sz w:val="24"/>
                <w:szCs w:val="24"/>
                <w:shd w:val="clear" w:color="auto" w:fill="FFFFFF"/>
                <w:lang w:val="af-ZA"/>
              </w:rPr>
              <w:t xml:space="preserve"> </w:t>
            </w:r>
            <w:r w:rsidRPr="004D1C24">
              <w:rPr>
                <w:rFonts w:ascii="GHEA Grapalat" w:hAnsi="GHEA Grapalat" w:cs="Sylfaen"/>
                <w:color w:val="191919"/>
                <w:sz w:val="24"/>
                <w:szCs w:val="24"/>
                <w:shd w:val="clear" w:color="auto" w:fill="FFFFFF"/>
                <w:lang w:val="af-ZA"/>
              </w:rPr>
              <w:t>համապատասխանեցում</w:t>
            </w:r>
            <w:r w:rsidRPr="00AD5A17">
              <w:rPr>
                <w:rFonts w:ascii="GHEA Grapalat" w:hAnsi="GHEA Grapalat" w:cs="Sylfaen"/>
                <w:color w:val="191919"/>
                <w:sz w:val="24"/>
                <w:szCs w:val="24"/>
                <w:shd w:val="clear" w:color="auto" w:fill="FFFFFF"/>
                <w:lang w:val="af-ZA"/>
              </w:rPr>
              <w:t xml:space="preserve">» նոր </w:t>
            </w:r>
            <w:r w:rsidRPr="004D1C24">
              <w:rPr>
                <w:rFonts w:ascii="GHEA Grapalat" w:hAnsi="GHEA Grapalat" w:cs="Sylfaen"/>
                <w:color w:val="191919"/>
                <w:sz w:val="24"/>
                <w:szCs w:val="24"/>
                <w:shd w:val="clear" w:color="auto" w:fill="FFFFFF"/>
                <w:lang w:val="af-ZA"/>
              </w:rPr>
              <w:t>միջոցառմանը, հայտնում ենք հետևյալը.</w:t>
            </w:r>
          </w:p>
          <w:p w14:paraId="1D824671" w14:textId="68B84978" w:rsidR="000946A5" w:rsidRPr="007C27C9" w:rsidRDefault="007C27C9" w:rsidP="007C27C9">
            <w:pPr>
              <w:spacing w:after="0" w:line="324" w:lineRule="auto"/>
              <w:ind w:firstLine="425"/>
              <w:jc w:val="both"/>
              <w:rPr>
                <w:rFonts w:ascii="GHEA Grapalat" w:hAnsi="GHEA Grapalat"/>
                <w:color w:val="000000" w:themeColor="text1"/>
                <w:sz w:val="24"/>
                <w:szCs w:val="24"/>
                <w:shd w:val="clear" w:color="auto" w:fill="FFFFFF"/>
                <w:lang w:val="hy-AM"/>
              </w:rPr>
            </w:pPr>
            <w:r>
              <w:rPr>
                <w:rFonts w:ascii="GHEA Grapalat" w:hAnsi="GHEA Grapalat" w:cs="Sylfaen"/>
                <w:color w:val="191919"/>
                <w:sz w:val="24"/>
                <w:szCs w:val="24"/>
                <w:shd w:val="clear" w:color="auto" w:fill="FFFFFF"/>
                <w:lang w:val="hy-AM"/>
              </w:rPr>
              <w:t xml:space="preserve">Նախագծով առաջարկվում է </w:t>
            </w:r>
            <w:r>
              <w:rPr>
                <w:rFonts w:ascii="GHEA Grapalat" w:hAnsi="GHEA Grapalat"/>
                <w:color w:val="000000"/>
                <w:sz w:val="24"/>
                <w:szCs w:val="24"/>
                <w:lang w:val="hy-AM"/>
              </w:rPr>
              <w:t xml:space="preserve">Քաղաքացիական </w:t>
            </w:r>
            <w:r w:rsidRPr="0071548F">
              <w:rPr>
                <w:rFonts w:ascii="GHEA Grapalat" w:hAnsi="GHEA Grapalat"/>
                <w:color w:val="000000" w:themeColor="text1"/>
                <w:sz w:val="24"/>
                <w:szCs w:val="24"/>
                <w:shd w:val="clear" w:color="auto" w:fill="FFFFFF"/>
                <w:lang w:val="hy-AM"/>
              </w:rPr>
              <w:t xml:space="preserve">ավիացիայի կոմիտեի կարգավիճակի փոփոխության </w:t>
            </w:r>
            <w:r>
              <w:rPr>
                <w:rFonts w:ascii="GHEA Grapalat" w:hAnsi="GHEA Grapalat"/>
                <w:color w:val="000000" w:themeColor="text1"/>
                <w:sz w:val="24"/>
                <w:szCs w:val="24"/>
                <w:shd w:val="clear" w:color="auto" w:fill="FFFFFF"/>
                <w:lang w:val="hy-AM"/>
              </w:rPr>
              <w:t xml:space="preserve">իրականացման նպատակով </w:t>
            </w:r>
            <w:r w:rsidRPr="00DF2B32">
              <w:rPr>
                <w:rFonts w:ascii="GHEA Grapalat" w:hAnsi="GHEA Grapalat" w:cs="GHEA Grapalat"/>
                <w:sz w:val="24"/>
                <w:szCs w:val="24"/>
                <w:lang w:val="hy-AM"/>
              </w:rPr>
              <w:t xml:space="preserve">իրավական խորհրդատվության և տեղեկատվական </w:t>
            </w:r>
            <w:r w:rsidRPr="0071548F">
              <w:rPr>
                <w:rFonts w:ascii="GHEA Grapalat" w:hAnsi="GHEA Grapalat"/>
                <w:color w:val="000000" w:themeColor="text1"/>
                <w:sz w:val="24"/>
                <w:szCs w:val="24"/>
                <w:shd w:val="clear" w:color="auto" w:fill="FFFFFF"/>
                <w:lang w:val="hy-AM"/>
              </w:rPr>
              <w:t xml:space="preserve">ծառայությունների </w:t>
            </w:r>
            <w:r>
              <w:rPr>
                <w:rFonts w:ascii="GHEA Grapalat" w:hAnsi="GHEA Grapalat"/>
                <w:color w:val="000000" w:themeColor="text1"/>
                <w:sz w:val="24"/>
                <w:szCs w:val="24"/>
                <w:shd w:val="clear" w:color="auto" w:fill="FFFFFF"/>
                <w:lang w:val="hy-AM"/>
              </w:rPr>
              <w:t xml:space="preserve">ձեռքբերում՝ </w:t>
            </w:r>
            <w:r w:rsidRPr="0071548F">
              <w:rPr>
                <w:rFonts w:ascii="GHEA Grapalat" w:hAnsi="GHEA Grapalat"/>
                <w:color w:val="000000" w:themeColor="text1"/>
                <w:sz w:val="24"/>
                <w:szCs w:val="24"/>
                <w:shd w:val="clear" w:color="auto" w:fill="FFFFFF"/>
                <w:lang w:val="hy-AM"/>
              </w:rPr>
              <w:t>համապատասխան միջազգային փորձ ունեցող կազմակերպությունից</w:t>
            </w:r>
            <w:r>
              <w:rPr>
                <w:rFonts w:ascii="GHEA Grapalat" w:hAnsi="GHEA Grapalat"/>
                <w:color w:val="000000" w:themeColor="text1"/>
                <w:sz w:val="24"/>
                <w:szCs w:val="24"/>
                <w:shd w:val="clear" w:color="auto" w:fill="FFFFFF"/>
                <w:lang w:val="hy-AM"/>
              </w:rPr>
              <w:t>, որի նպատակն է</w:t>
            </w:r>
            <w:r w:rsidRPr="0071548F">
              <w:rPr>
                <w:rFonts w:ascii="GHEA Grapalat" w:hAnsi="GHEA Grapalat"/>
                <w:color w:val="000000" w:themeColor="text1"/>
                <w:sz w:val="24"/>
                <w:szCs w:val="24"/>
                <w:shd w:val="clear" w:color="auto" w:fill="FFFFFF"/>
                <w:lang w:val="hy-AM"/>
              </w:rPr>
              <w:t xml:space="preserve"> </w:t>
            </w:r>
            <w:r>
              <w:rPr>
                <w:rFonts w:ascii="GHEA Grapalat" w:hAnsi="GHEA Grapalat"/>
                <w:color w:val="000000" w:themeColor="text1"/>
                <w:sz w:val="24"/>
                <w:szCs w:val="24"/>
                <w:shd w:val="clear" w:color="auto" w:fill="FFFFFF"/>
                <w:lang w:val="hy-AM"/>
              </w:rPr>
              <w:t xml:space="preserve">բարելավել </w:t>
            </w:r>
            <w:r w:rsidRPr="0071548F">
              <w:rPr>
                <w:rFonts w:ascii="GHEA Grapalat" w:hAnsi="GHEA Grapalat"/>
                <w:color w:val="000000" w:themeColor="text1"/>
                <w:sz w:val="24"/>
                <w:szCs w:val="24"/>
                <w:shd w:val="clear" w:color="auto" w:fill="FFFFFF"/>
                <w:lang w:val="hy-AM"/>
              </w:rPr>
              <w:t xml:space="preserve">Կոմիտեի կողմից </w:t>
            </w:r>
            <w:r>
              <w:rPr>
                <w:rFonts w:ascii="GHEA Grapalat" w:hAnsi="GHEA Grapalat"/>
                <w:color w:val="000000" w:themeColor="text1"/>
                <w:sz w:val="24"/>
                <w:szCs w:val="24"/>
                <w:shd w:val="clear" w:color="auto" w:fill="FFFFFF"/>
                <w:lang w:val="hy-AM"/>
              </w:rPr>
              <w:t xml:space="preserve">կանոնակարգման գործառույթները </w:t>
            </w:r>
            <w:r w:rsidRPr="0071548F">
              <w:rPr>
                <w:rFonts w:ascii="GHEA Grapalat" w:hAnsi="GHEA Grapalat"/>
                <w:color w:val="000000" w:themeColor="text1"/>
                <w:sz w:val="24"/>
                <w:szCs w:val="24"/>
                <w:shd w:val="clear" w:color="auto" w:fill="FFFFFF"/>
                <w:lang w:val="hy-AM"/>
              </w:rPr>
              <w:t xml:space="preserve">և վերահսկողության </w:t>
            </w:r>
            <w:r>
              <w:rPr>
                <w:rFonts w:ascii="GHEA Grapalat" w:hAnsi="GHEA Grapalat"/>
                <w:color w:val="000000" w:themeColor="text1"/>
                <w:sz w:val="24"/>
                <w:szCs w:val="24"/>
                <w:shd w:val="clear" w:color="auto" w:fill="FFFFFF"/>
                <w:lang w:val="hy-AM"/>
              </w:rPr>
              <w:t>արդյունավետության</w:t>
            </w:r>
            <w:r w:rsidRPr="0071548F">
              <w:rPr>
                <w:rFonts w:ascii="GHEA Grapalat" w:hAnsi="GHEA Grapalat"/>
                <w:color w:val="000000" w:themeColor="text1"/>
                <w:sz w:val="24"/>
                <w:szCs w:val="24"/>
                <w:shd w:val="clear" w:color="auto" w:fill="FFFFFF"/>
                <w:lang w:val="hy-AM"/>
              </w:rPr>
              <w:t xml:space="preserve"> </w:t>
            </w:r>
            <w:r>
              <w:rPr>
                <w:rFonts w:ascii="GHEA Grapalat" w:hAnsi="GHEA Grapalat"/>
                <w:color w:val="000000" w:themeColor="text1"/>
                <w:sz w:val="24"/>
                <w:szCs w:val="24"/>
                <w:shd w:val="clear" w:color="auto" w:fill="FFFFFF"/>
                <w:lang w:val="hy-AM"/>
              </w:rPr>
              <w:t>բարձրացումը,</w:t>
            </w:r>
            <w:r w:rsidRPr="0071548F">
              <w:rPr>
                <w:rFonts w:ascii="GHEA Grapalat" w:hAnsi="GHEA Grapalat"/>
                <w:color w:val="000000" w:themeColor="text1"/>
                <w:sz w:val="24"/>
                <w:szCs w:val="24"/>
                <w:shd w:val="clear" w:color="auto" w:fill="FFFFFF"/>
                <w:lang w:val="hy-AM"/>
              </w:rPr>
              <w:t xml:space="preserve"> ինչպես նաև </w:t>
            </w:r>
            <w:r>
              <w:rPr>
                <w:rFonts w:ascii="GHEA Grapalat" w:hAnsi="GHEA Grapalat"/>
                <w:color w:val="000000" w:themeColor="text1"/>
                <w:sz w:val="24"/>
                <w:szCs w:val="24"/>
                <w:shd w:val="clear" w:color="auto" w:fill="FFFFFF"/>
                <w:lang w:val="hy-AM"/>
              </w:rPr>
              <w:lastRenderedPageBreak/>
              <w:t xml:space="preserve">համապատասխանեցնել </w:t>
            </w:r>
            <w:r w:rsidRPr="0071548F">
              <w:rPr>
                <w:rFonts w:ascii="GHEA Grapalat" w:hAnsi="GHEA Grapalat"/>
                <w:color w:val="000000" w:themeColor="text1"/>
                <w:sz w:val="24"/>
                <w:szCs w:val="24"/>
                <w:shd w:val="clear" w:color="auto" w:fill="FFFFFF"/>
                <w:lang w:val="hy-AM"/>
              </w:rPr>
              <w:t xml:space="preserve">միջազգային ստանդարտներին </w:t>
            </w:r>
            <w:r>
              <w:rPr>
                <w:rFonts w:ascii="GHEA Grapalat" w:hAnsi="GHEA Grapalat"/>
                <w:color w:val="000000" w:themeColor="text1"/>
                <w:sz w:val="24"/>
                <w:szCs w:val="24"/>
                <w:shd w:val="clear" w:color="auto" w:fill="FFFFFF"/>
                <w:lang w:val="hy-AM"/>
              </w:rPr>
              <w:t>համապատասխանեցումը։</w:t>
            </w:r>
          </w:p>
        </w:tc>
        <w:tc>
          <w:tcPr>
            <w:tcW w:w="4248" w:type="dxa"/>
            <w:tcBorders>
              <w:top w:val="outset" w:sz="6" w:space="0" w:color="auto"/>
              <w:left w:val="outset" w:sz="6" w:space="0" w:color="auto"/>
              <w:bottom w:val="outset" w:sz="6" w:space="0" w:color="auto"/>
              <w:right w:val="outset" w:sz="6" w:space="0" w:color="auto"/>
            </w:tcBorders>
          </w:tcPr>
          <w:p w14:paraId="29D51BEB" w14:textId="52E6DCCC" w:rsidR="001A20D0" w:rsidRPr="005026EC" w:rsidRDefault="007C27C9"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7C27C9">
              <w:rPr>
                <w:rFonts w:ascii="GHEA Grapalat" w:eastAsia="Times New Roman" w:hAnsi="GHEA Grapalat" w:cs="Times New Roman"/>
                <w:color w:val="000000" w:themeColor="text1"/>
                <w:sz w:val="24"/>
                <w:szCs w:val="24"/>
                <w:lang w:val="hy-AM"/>
              </w:rPr>
              <w:lastRenderedPageBreak/>
              <w:t xml:space="preserve">Ընդունվել է։ </w:t>
            </w:r>
          </w:p>
        </w:tc>
      </w:tr>
      <w:tr w:rsidR="007C27C9" w:rsidRPr="002A6988" w14:paraId="4ECD06AD" w14:textId="77777777" w:rsidTr="00136589">
        <w:trPr>
          <w:tblCellSpacing w:w="0" w:type="dxa"/>
          <w:jc w:val="center"/>
        </w:trPr>
        <w:tc>
          <w:tcPr>
            <w:tcW w:w="9064" w:type="dxa"/>
            <w:tcBorders>
              <w:top w:val="outset" w:sz="6" w:space="0" w:color="auto"/>
              <w:left w:val="outset" w:sz="6" w:space="0" w:color="auto"/>
              <w:bottom w:val="outset" w:sz="6" w:space="0" w:color="auto"/>
              <w:right w:val="outset" w:sz="6" w:space="0" w:color="auto"/>
            </w:tcBorders>
          </w:tcPr>
          <w:p w14:paraId="047E560F" w14:textId="77777777" w:rsidR="007C27C9" w:rsidRPr="00B902D0" w:rsidRDefault="007C27C9" w:rsidP="007C27C9">
            <w:pPr>
              <w:tabs>
                <w:tab w:val="left" w:pos="567"/>
              </w:tabs>
              <w:spacing w:after="0" w:line="324" w:lineRule="auto"/>
              <w:ind w:firstLine="425"/>
              <w:jc w:val="both"/>
              <w:rPr>
                <w:rFonts w:ascii="GHEA Grapalat" w:hAnsi="GHEA Grapalat" w:cs="Sylfaen"/>
                <w:color w:val="191919"/>
                <w:sz w:val="24"/>
                <w:szCs w:val="24"/>
                <w:shd w:val="clear" w:color="auto" w:fill="FFFFFF"/>
                <w:lang w:val="hy-AM"/>
              </w:rPr>
            </w:pPr>
            <w:r>
              <w:rPr>
                <w:rFonts w:ascii="GHEA Grapalat" w:hAnsi="GHEA Grapalat"/>
                <w:color w:val="000000"/>
                <w:sz w:val="24"/>
                <w:szCs w:val="24"/>
                <w:lang w:val="hy-AM"/>
              </w:rPr>
              <w:t>Վերոնշյալ նախագծի վերաբերյալ առկա են ներքոհիշյալ դիտարկումները.</w:t>
            </w:r>
          </w:p>
          <w:p w14:paraId="7DB81E30" w14:textId="77777777" w:rsidR="007C27C9" w:rsidRDefault="007C27C9" w:rsidP="007C27C9">
            <w:pPr>
              <w:tabs>
                <w:tab w:val="left" w:pos="567"/>
              </w:tabs>
              <w:spacing w:after="0" w:line="324" w:lineRule="auto"/>
              <w:ind w:firstLine="425"/>
              <w:jc w:val="both"/>
              <w:rPr>
                <w:rFonts w:ascii="GHEA Grapalat" w:hAnsi="GHEA Grapalat"/>
                <w:color w:val="000000"/>
                <w:sz w:val="24"/>
                <w:szCs w:val="24"/>
                <w:lang w:val="hy-AM"/>
              </w:rPr>
            </w:pPr>
            <w:r>
              <w:rPr>
                <w:rFonts w:ascii="GHEA Grapalat" w:hAnsi="GHEA Grapalat" w:cs="Sylfaen"/>
                <w:color w:val="191919"/>
                <w:sz w:val="24"/>
                <w:szCs w:val="24"/>
                <w:shd w:val="clear" w:color="auto" w:fill="FFFFFF"/>
                <w:lang w:val="hy-AM"/>
              </w:rPr>
              <w:t xml:space="preserve">ա/ </w:t>
            </w:r>
            <w:r>
              <w:rPr>
                <w:rFonts w:ascii="GHEA Grapalat" w:hAnsi="GHEA Grapalat"/>
                <w:color w:val="000000"/>
                <w:sz w:val="24"/>
                <w:szCs w:val="24"/>
                <w:lang w:val="hy-AM"/>
              </w:rPr>
              <w:t>Հիմնավորումից ակնհայտ չէ, թե ինչ արդյունքներ են ակնկալվում, ուստի առաջարկում ենք ներկայացնել համապատասխան տեսլական, ինչպես նաև պահանջվող ֆինանսական գումարի հաշվարկ-հիմնավորումները:</w:t>
            </w:r>
          </w:p>
          <w:p w14:paraId="008EA2F9" w14:textId="77777777" w:rsidR="00017773" w:rsidRDefault="00017773" w:rsidP="007C27C9">
            <w:pPr>
              <w:tabs>
                <w:tab w:val="left" w:pos="567"/>
              </w:tabs>
              <w:spacing w:after="0" w:line="324" w:lineRule="auto"/>
              <w:ind w:firstLine="425"/>
              <w:jc w:val="both"/>
              <w:rPr>
                <w:rFonts w:ascii="GHEA Grapalat" w:hAnsi="GHEA Grapalat"/>
                <w:color w:val="000000"/>
                <w:sz w:val="24"/>
                <w:szCs w:val="24"/>
                <w:lang w:val="hy-AM"/>
              </w:rPr>
            </w:pPr>
          </w:p>
          <w:p w14:paraId="1B6B261B" w14:textId="77777777" w:rsidR="007C27C9" w:rsidRPr="00B00488" w:rsidRDefault="007C27C9" w:rsidP="007C27C9">
            <w:pPr>
              <w:pStyle w:val="ListParagraph"/>
              <w:spacing w:after="0" w:line="324" w:lineRule="auto"/>
              <w:ind w:left="0" w:firstLine="425"/>
              <w:jc w:val="both"/>
              <w:rPr>
                <w:rFonts w:ascii="GHEA Grapalat" w:eastAsia="Calibri" w:hAnsi="GHEA Grapalat" w:cs="Sylfaen"/>
                <w:color w:val="191919"/>
                <w:sz w:val="24"/>
                <w:szCs w:val="24"/>
                <w:shd w:val="clear" w:color="auto" w:fill="FFFFFF"/>
                <w:lang w:val="af-ZA"/>
              </w:rPr>
            </w:pPr>
            <w:r>
              <w:rPr>
                <w:rFonts w:ascii="GHEA Grapalat" w:eastAsia="Times New Roman" w:hAnsi="GHEA Grapalat" w:cs="Sylfaen"/>
                <w:color w:val="000000" w:themeColor="text1"/>
                <w:sz w:val="24"/>
                <w:szCs w:val="24"/>
                <w:lang w:val="hy-AM" w:eastAsia="hy-AM"/>
              </w:rPr>
              <w:t xml:space="preserve">Հարկ է նշել, որ Ձեր </w:t>
            </w:r>
            <w:r>
              <w:rPr>
                <w:rFonts w:ascii="GHEA Grapalat" w:eastAsia="Times New Roman" w:hAnsi="GHEA Grapalat" w:cs="Times New Roman"/>
                <w:color w:val="000000"/>
                <w:sz w:val="24"/>
                <w:szCs w:val="24"/>
                <w:lang w:val="hy-AM"/>
              </w:rPr>
              <w:t>16</w:t>
            </w:r>
            <w:r w:rsidRPr="006C5256">
              <w:rPr>
                <w:rFonts w:ascii="GHEA Grapalat" w:eastAsia="Times New Roman" w:hAnsi="GHEA Grapalat" w:cs="Times New Roman"/>
                <w:color w:val="000000"/>
                <w:sz w:val="24"/>
                <w:szCs w:val="24"/>
                <w:lang w:val="hy-AM"/>
              </w:rPr>
              <w:t>.</w:t>
            </w:r>
            <w:r w:rsidRPr="00E1487F">
              <w:rPr>
                <w:rFonts w:ascii="GHEA Grapalat" w:eastAsia="Times New Roman" w:hAnsi="GHEA Grapalat" w:cs="Times New Roman"/>
                <w:color w:val="000000"/>
                <w:sz w:val="24"/>
                <w:szCs w:val="24"/>
                <w:lang w:val="hy-AM"/>
              </w:rPr>
              <w:t>03.</w:t>
            </w:r>
            <w:r w:rsidRPr="006C5256">
              <w:rPr>
                <w:rFonts w:ascii="GHEA Grapalat" w:eastAsia="Times New Roman" w:hAnsi="GHEA Grapalat" w:cs="Times New Roman"/>
                <w:color w:val="000000"/>
                <w:sz w:val="24"/>
                <w:szCs w:val="24"/>
                <w:lang w:val="hy-AM"/>
              </w:rPr>
              <w:t>2026</w:t>
            </w:r>
            <w:r w:rsidRPr="00703A1E">
              <w:rPr>
                <w:rFonts w:ascii="GHEA Grapalat" w:eastAsia="Times New Roman" w:hAnsi="GHEA Grapalat" w:cs="Times New Roman"/>
                <w:color w:val="000000"/>
                <w:sz w:val="24"/>
                <w:szCs w:val="24"/>
                <w:lang w:val="hy-AM"/>
              </w:rPr>
              <w:t xml:space="preserve">թ. N </w:t>
            </w:r>
            <w:r>
              <w:rPr>
                <w:rFonts w:ascii="GHEA Grapalat" w:eastAsia="Times New Roman" w:hAnsi="GHEA Grapalat" w:cs="Times New Roman"/>
                <w:color w:val="000000"/>
                <w:sz w:val="24"/>
                <w:szCs w:val="24"/>
                <w:lang w:val="hy-AM"/>
              </w:rPr>
              <w:t>ԴԽ//9650-2026 գրությամբ</w:t>
            </w:r>
            <w:r w:rsidRPr="003D7DDD">
              <w:rPr>
                <w:rFonts w:ascii="GHEA Grapalat" w:hAnsi="GHEA Grapalat" w:cs="Sylfaen"/>
                <w:bCs/>
                <w:color w:val="191919"/>
                <w:sz w:val="24"/>
                <w:szCs w:val="24"/>
                <w:shd w:val="clear" w:color="auto" w:fill="FFFFFF"/>
                <w:lang w:val="hy-AM"/>
              </w:rPr>
              <w:t xml:space="preserve"> </w:t>
            </w:r>
            <w:r>
              <w:rPr>
                <w:rFonts w:ascii="GHEA Grapalat" w:hAnsi="GHEA Grapalat" w:cs="Sylfaen"/>
                <w:bCs/>
                <w:color w:val="191919"/>
                <w:sz w:val="24"/>
                <w:szCs w:val="24"/>
                <w:shd w:val="clear" w:color="auto" w:fill="FFFFFF"/>
                <w:lang w:val="hy-AM"/>
              </w:rPr>
              <w:t xml:space="preserve">ներկայացվել է նախագիծ՝ </w:t>
            </w:r>
            <w:r>
              <w:rPr>
                <w:rFonts w:ascii="GHEA Grapalat" w:hAnsi="GHEA Grapalat"/>
                <w:color w:val="000000"/>
                <w:sz w:val="24"/>
                <w:szCs w:val="24"/>
                <w:lang w:val="hy-AM"/>
              </w:rPr>
              <w:t xml:space="preserve">Քաղաքացիական </w:t>
            </w:r>
            <w:r w:rsidRPr="0071548F">
              <w:rPr>
                <w:rFonts w:ascii="GHEA Grapalat" w:hAnsi="GHEA Grapalat"/>
                <w:color w:val="000000" w:themeColor="text1"/>
                <w:sz w:val="24"/>
                <w:szCs w:val="24"/>
                <w:shd w:val="clear" w:color="auto" w:fill="FFFFFF"/>
                <w:lang w:val="hy-AM"/>
              </w:rPr>
              <w:t>ավիացիայի</w:t>
            </w:r>
            <w:r>
              <w:rPr>
                <w:rFonts w:ascii="GHEA Grapalat" w:hAnsi="GHEA Grapalat" w:cs="Sylfaen"/>
                <w:bCs/>
                <w:color w:val="191919"/>
                <w:sz w:val="24"/>
                <w:szCs w:val="24"/>
                <w:shd w:val="clear" w:color="auto" w:fill="FFFFFF"/>
                <w:lang w:val="hy-AM"/>
              </w:rPr>
              <w:t xml:space="preserve"> Կ</w:t>
            </w:r>
            <w:r w:rsidRPr="00B00488">
              <w:rPr>
                <w:rFonts w:ascii="GHEA Grapalat" w:eastAsia="Calibri" w:hAnsi="GHEA Grapalat" w:cs="Sylfaen"/>
                <w:color w:val="191919"/>
                <w:sz w:val="24"/>
                <w:szCs w:val="24"/>
                <w:shd w:val="clear" w:color="auto" w:fill="FFFFFF"/>
                <w:lang w:val="af-ZA"/>
              </w:rPr>
              <w:t>ոմիտեին մասնագիտական աջակցություն տրամադրելու նպատակով</w:t>
            </w:r>
            <w:r>
              <w:rPr>
                <w:rFonts w:ascii="GHEA Grapalat" w:eastAsia="Calibri" w:hAnsi="GHEA Grapalat" w:cs="Sylfaen"/>
                <w:color w:val="191919"/>
                <w:sz w:val="24"/>
                <w:szCs w:val="24"/>
                <w:shd w:val="clear" w:color="auto" w:fill="FFFFFF"/>
                <w:lang w:val="hy-AM"/>
              </w:rPr>
              <w:t xml:space="preserve">՝ </w:t>
            </w:r>
            <w:r w:rsidRPr="00AF4BAC">
              <w:rPr>
                <w:rFonts w:ascii="GHEA Grapalat" w:eastAsia="Calibri" w:hAnsi="GHEA Grapalat" w:cs="Sylfaen"/>
                <w:color w:val="191919"/>
                <w:sz w:val="24"/>
                <w:szCs w:val="24"/>
                <w:shd w:val="clear" w:color="auto" w:fill="FFFFFF"/>
                <w:lang w:val="hy-AM"/>
              </w:rPr>
              <w:t xml:space="preserve">Քաղաքացիական ավիացիայի միջազգային կազմակերպության (ԻԿԱՕ) </w:t>
            </w:r>
            <w:r w:rsidRPr="00843D5C">
              <w:rPr>
                <w:rFonts w:ascii="GHEA Grapalat" w:eastAsia="Calibri" w:hAnsi="GHEA Grapalat" w:cs="Sylfaen"/>
                <w:color w:val="000000" w:themeColor="text1"/>
                <w:sz w:val="24"/>
                <w:szCs w:val="24"/>
                <w:shd w:val="clear" w:color="auto" w:fill="FFFFFF"/>
                <w:lang w:val="af-ZA"/>
              </w:rPr>
              <w:t xml:space="preserve">հետ </w:t>
            </w:r>
            <w:r>
              <w:rPr>
                <w:rFonts w:ascii="GHEA Grapalat" w:eastAsia="Calibri" w:hAnsi="GHEA Grapalat" w:cs="Sylfaen"/>
                <w:color w:val="000000" w:themeColor="text1"/>
                <w:sz w:val="24"/>
                <w:szCs w:val="24"/>
                <w:shd w:val="clear" w:color="auto" w:fill="FFFFFF"/>
                <w:lang w:val="hy-AM"/>
              </w:rPr>
              <w:t>պայմանագիր</w:t>
            </w:r>
            <w:r w:rsidRPr="00AD5A17">
              <w:rPr>
                <w:rFonts w:ascii="GHEA Grapalat" w:hAnsi="GHEA Grapalat" w:cs="Sylfaen"/>
                <w:bCs/>
                <w:color w:val="191919"/>
                <w:sz w:val="24"/>
                <w:szCs w:val="24"/>
                <w:shd w:val="clear" w:color="auto" w:fill="FFFFFF"/>
                <w:lang w:val="hy-AM"/>
              </w:rPr>
              <w:t xml:space="preserve"> </w:t>
            </w:r>
            <w:r>
              <w:rPr>
                <w:rFonts w:ascii="GHEA Grapalat" w:hAnsi="GHEA Grapalat" w:cs="Sylfaen"/>
                <w:bCs/>
                <w:color w:val="191919"/>
                <w:sz w:val="24"/>
                <w:szCs w:val="24"/>
                <w:shd w:val="clear" w:color="auto" w:fill="FFFFFF"/>
                <w:lang w:val="hy-AM"/>
              </w:rPr>
              <w:t xml:space="preserve">կնքելու համար </w:t>
            </w:r>
            <w:r w:rsidRPr="00AD5A17">
              <w:rPr>
                <w:rFonts w:ascii="GHEA Grapalat" w:hAnsi="GHEA Grapalat" w:cs="Sylfaen"/>
                <w:bCs/>
                <w:color w:val="191919"/>
                <w:sz w:val="24"/>
                <w:szCs w:val="24"/>
                <w:shd w:val="clear" w:color="auto" w:fill="FFFFFF"/>
                <w:lang w:val="hy-AM"/>
              </w:rPr>
              <w:t>ՀՀ կառավարության պահուստային ֆոնդից</w:t>
            </w:r>
            <w:r>
              <w:rPr>
                <w:rFonts w:ascii="GHEA Grapalat" w:hAnsi="GHEA Grapalat" w:cs="Sylfaen"/>
                <w:bCs/>
                <w:color w:val="191919"/>
                <w:sz w:val="24"/>
                <w:szCs w:val="24"/>
                <w:shd w:val="clear" w:color="auto" w:fill="FFFFFF"/>
                <w:lang w:val="hy-AM"/>
              </w:rPr>
              <w:t xml:space="preserve"> 700.0 մլն դրամ</w:t>
            </w:r>
            <w:r>
              <w:rPr>
                <w:rFonts w:ascii="GHEA Grapalat" w:hAnsi="GHEA Grapalat"/>
                <w:color w:val="000000"/>
                <w:sz w:val="24"/>
                <w:szCs w:val="24"/>
                <w:lang w:val="hy-AM"/>
              </w:rPr>
              <w:t xml:space="preserve"> </w:t>
            </w:r>
            <w:r>
              <w:rPr>
                <w:rFonts w:ascii="GHEA Grapalat" w:hAnsi="GHEA Grapalat" w:cs="Sylfaen"/>
                <w:bCs/>
                <w:color w:val="191919"/>
                <w:sz w:val="24"/>
                <w:szCs w:val="24"/>
                <w:shd w:val="clear" w:color="auto" w:fill="FFFFFF"/>
                <w:lang w:val="hy-AM"/>
              </w:rPr>
              <w:t>հատկացնելու վերաբերյալ</w:t>
            </w:r>
            <w:r w:rsidRPr="00B00488">
              <w:rPr>
                <w:rFonts w:ascii="GHEA Grapalat" w:eastAsia="Calibri" w:hAnsi="GHEA Grapalat" w:cs="Sylfaen"/>
                <w:color w:val="191919"/>
                <w:sz w:val="24"/>
                <w:szCs w:val="24"/>
                <w:shd w:val="clear" w:color="auto" w:fill="FFFFFF"/>
                <w:lang w:val="af-ZA"/>
              </w:rPr>
              <w:t>:</w:t>
            </w:r>
          </w:p>
          <w:p w14:paraId="78A18749" w14:textId="77777777" w:rsidR="007C27C9" w:rsidRPr="004D1C24" w:rsidRDefault="007C27C9" w:rsidP="007C27C9">
            <w:pPr>
              <w:tabs>
                <w:tab w:val="left" w:pos="567"/>
              </w:tabs>
              <w:spacing w:after="0" w:line="324" w:lineRule="auto"/>
              <w:ind w:firstLine="425"/>
              <w:jc w:val="both"/>
              <w:rPr>
                <w:rFonts w:ascii="GHEA Grapalat" w:eastAsia="Times New Roman" w:hAnsi="GHEA Grapalat" w:cs="Sylfaen"/>
                <w:color w:val="000000" w:themeColor="text1"/>
                <w:sz w:val="24"/>
                <w:szCs w:val="24"/>
                <w:lang w:val="hy-AM" w:eastAsia="hy-AM"/>
              </w:rPr>
            </w:pPr>
            <w:r w:rsidRPr="00B00488">
              <w:rPr>
                <w:rFonts w:ascii="GHEA Grapalat" w:hAnsi="GHEA Grapalat" w:cs="Sylfaen"/>
                <w:color w:val="191919"/>
                <w:sz w:val="24"/>
                <w:szCs w:val="24"/>
                <w:shd w:val="clear" w:color="auto" w:fill="FFFFFF"/>
                <w:lang w:val="af-ZA"/>
              </w:rPr>
              <w:t xml:space="preserve">Հաշվի առնելով, որ երկու </w:t>
            </w:r>
            <w:r>
              <w:rPr>
                <w:rFonts w:ascii="GHEA Grapalat" w:hAnsi="GHEA Grapalat" w:cs="Sylfaen"/>
                <w:color w:val="191919"/>
                <w:sz w:val="24"/>
                <w:szCs w:val="24"/>
                <w:shd w:val="clear" w:color="auto" w:fill="FFFFFF"/>
                <w:lang w:val="af-ZA"/>
              </w:rPr>
              <w:t>նախագծերի</w:t>
            </w:r>
            <w:r>
              <w:rPr>
                <w:rFonts w:ascii="GHEA Grapalat" w:hAnsi="GHEA Grapalat" w:cs="Sylfaen"/>
                <w:color w:val="191919"/>
                <w:sz w:val="24"/>
                <w:szCs w:val="24"/>
                <w:shd w:val="clear" w:color="auto" w:fill="FFFFFF"/>
                <w:lang w:val="hy-AM"/>
              </w:rPr>
              <w:t xml:space="preserve"> ընդունման</w:t>
            </w:r>
            <w:r>
              <w:rPr>
                <w:rFonts w:ascii="GHEA Grapalat" w:hAnsi="GHEA Grapalat" w:cs="Sylfaen"/>
                <w:color w:val="191919"/>
                <w:sz w:val="24"/>
                <w:szCs w:val="24"/>
                <w:shd w:val="clear" w:color="auto" w:fill="FFFFFF"/>
                <w:lang w:val="af-ZA"/>
              </w:rPr>
              <w:t xml:space="preserve"> </w:t>
            </w:r>
            <w:r>
              <w:rPr>
                <w:rFonts w:ascii="GHEA Grapalat" w:hAnsi="GHEA Grapalat" w:cs="Sylfaen"/>
                <w:color w:val="191919"/>
                <w:sz w:val="24"/>
                <w:szCs w:val="24"/>
                <w:shd w:val="clear" w:color="auto" w:fill="FFFFFF"/>
                <w:lang w:val="hy-AM"/>
              </w:rPr>
              <w:t xml:space="preserve">նպատակը </w:t>
            </w:r>
            <w:r w:rsidRPr="00B00488">
              <w:rPr>
                <w:rFonts w:ascii="GHEA Grapalat" w:hAnsi="GHEA Grapalat" w:cs="Sylfaen"/>
                <w:color w:val="191919"/>
                <w:sz w:val="24"/>
                <w:szCs w:val="24"/>
                <w:shd w:val="clear" w:color="auto" w:fill="FFFFFF"/>
                <w:lang w:val="af-ZA"/>
              </w:rPr>
              <w:t xml:space="preserve">հանդիսանում է </w:t>
            </w:r>
            <w:r>
              <w:rPr>
                <w:rFonts w:ascii="GHEA Grapalat" w:hAnsi="GHEA Grapalat" w:cs="Sylfaen"/>
                <w:color w:val="191919"/>
                <w:sz w:val="24"/>
                <w:szCs w:val="24"/>
                <w:shd w:val="clear" w:color="auto" w:fill="FFFFFF"/>
                <w:lang w:val="af-ZA"/>
              </w:rPr>
              <w:t xml:space="preserve">Կոմիտեի </w:t>
            </w:r>
            <w:r>
              <w:rPr>
                <w:rFonts w:ascii="GHEA Grapalat" w:hAnsi="GHEA Grapalat" w:cs="Sylfaen"/>
                <w:color w:val="191919"/>
                <w:sz w:val="24"/>
                <w:szCs w:val="24"/>
                <w:shd w:val="clear" w:color="auto" w:fill="FFFFFF"/>
                <w:lang w:val="hy-AM"/>
              </w:rPr>
              <w:t xml:space="preserve">գործառույթների </w:t>
            </w:r>
            <w:r>
              <w:rPr>
                <w:rFonts w:ascii="GHEA Grapalat" w:hAnsi="GHEA Grapalat" w:cs="Sylfaen"/>
                <w:color w:val="191919"/>
                <w:sz w:val="24"/>
                <w:szCs w:val="24"/>
                <w:shd w:val="clear" w:color="auto" w:fill="FFFFFF"/>
                <w:lang w:val="af-ZA"/>
              </w:rPr>
              <w:t>կանոնակարգումը</w:t>
            </w:r>
            <w:r w:rsidRPr="00B00488">
              <w:rPr>
                <w:rFonts w:ascii="GHEA Grapalat" w:hAnsi="GHEA Grapalat" w:cs="Sylfaen"/>
                <w:color w:val="191919"/>
                <w:sz w:val="24"/>
                <w:szCs w:val="24"/>
                <w:shd w:val="clear" w:color="auto" w:fill="FFFFFF"/>
                <w:lang w:val="af-ZA"/>
              </w:rPr>
              <w:t xml:space="preserve">, թռիչքային անվտանգության վերահսկողության </w:t>
            </w:r>
            <w:r>
              <w:rPr>
                <w:rFonts w:ascii="GHEA Grapalat" w:hAnsi="GHEA Grapalat" w:cs="Sylfaen"/>
                <w:color w:val="191919"/>
                <w:sz w:val="24"/>
                <w:szCs w:val="24"/>
                <w:shd w:val="clear" w:color="auto" w:fill="FFFFFF"/>
                <w:lang w:val="af-ZA"/>
              </w:rPr>
              <w:t>արդյունավետության բարելավ</w:t>
            </w:r>
            <w:r>
              <w:rPr>
                <w:rFonts w:ascii="GHEA Grapalat" w:hAnsi="GHEA Grapalat" w:cs="Sylfaen"/>
                <w:color w:val="191919"/>
                <w:sz w:val="24"/>
                <w:szCs w:val="24"/>
                <w:shd w:val="clear" w:color="auto" w:fill="FFFFFF"/>
                <w:lang w:val="hy-AM"/>
              </w:rPr>
              <w:t>ումը</w:t>
            </w:r>
            <w:r>
              <w:rPr>
                <w:rFonts w:ascii="GHEA Grapalat" w:hAnsi="GHEA Grapalat" w:cs="Sylfaen"/>
                <w:color w:val="191919"/>
                <w:sz w:val="24"/>
                <w:szCs w:val="24"/>
                <w:shd w:val="clear" w:color="auto" w:fill="FFFFFF"/>
                <w:lang w:val="af-ZA"/>
              </w:rPr>
              <w:t>, ինչպես նաև</w:t>
            </w:r>
            <w:r>
              <w:rPr>
                <w:rFonts w:ascii="GHEA Grapalat" w:hAnsi="GHEA Grapalat" w:cs="Sylfaen"/>
                <w:color w:val="191919"/>
                <w:sz w:val="24"/>
                <w:szCs w:val="24"/>
                <w:shd w:val="clear" w:color="auto" w:fill="FFFFFF"/>
                <w:lang w:val="hy-AM"/>
              </w:rPr>
              <w:t xml:space="preserve"> առաջարկվող ֆինանսական միջոցները նախատեսվում է ուղղել միևնույն միջոցառմանը, անհասկանալի է առանձին նախագծեր շրջանառելը:</w:t>
            </w:r>
          </w:p>
          <w:p w14:paraId="027ECC63" w14:textId="77777777" w:rsidR="007C27C9" w:rsidRPr="005026EC" w:rsidRDefault="007C27C9" w:rsidP="005A6AF5">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tc>
        <w:tc>
          <w:tcPr>
            <w:tcW w:w="4248" w:type="dxa"/>
            <w:tcBorders>
              <w:top w:val="outset" w:sz="6" w:space="0" w:color="auto"/>
              <w:left w:val="outset" w:sz="6" w:space="0" w:color="auto"/>
              <w:bottom w:val="outset" w:sz="6" w:space="0" w:color="auto"/>
              <w:right w:val="outset" w:sz="6" w:space="0" w:color="auto"/>
            </w:tcBorders>
          </w:tcPr>
          <w:p w14:paraId="515259FA" w14:textId="60D807E8" w:rsidR="007C27C9" w:rsidRDefault="007C27C9" w:rsidP="0071369D">
            <w:pPr>
              <w:spacing w:after="0" w:line="240" w:lineRule="auto"/>
              <w:ind w:left="260"/>
              <w:jc w:val="both"/>
              <w:rPr>
                <w:rFonts w:ascii="GHEA Grapalat" w:eastAsia="Times New Roman" w:hAnsi="GHEA Grapalat" w:cs="Times New Roman"/>
                <w:color w:val="000000" w:themeColor="text1"/>
                <w:sz w:val="24"/>
                <w:szCs w:val="24"/>
                <w:lang w:val="hy-AM"/>
              </w:rPr>
            </w:pPr>
            <w:r w:rsidRPr="007C27C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04560BC8" w14:textId="25ECCC3D" w:rsidR="007C27C9" w:rsidRDefault="00017773" w:rsidP="0071369D">
            <w:pPr>
              <w:spacing w:after="0" w:line="240" w:lineRule="auto"/>
              <w:ind w:left="260"/>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Կից ներկայացվում է </w:t>
            </w:r>
            <w:r>
              <w:rPr>
                <w:rFonts w:ascii="GHEA Grapalat" w:hAnsi="GHEA Grapalat"/>
                <w:color w:val="000000"/>
                <w:sz w:val="24"/>
                <w:szCs w:val="24"/>
                <w:lang w:val="hy-AM"/>
              </w:rPr>
              <w:t>ֆինանսական գումարի հաշվարկը։</w:t>
            </w:r>
          </w:p>
          <w:p w14:paraId="70FBF234" w14:textId="77777777" w:rsidR="007C27C9" w:rsidRDefault="007C27C9" w:rsidP="0071369D">
            <w:pPr>
              <w:spacing w:after="0" w:line="240" w:lineRule="auto"/>
              <w:ind w:left="260"/>
              <w:jc w:val="both"/>
              <w:rPr>
                <w:rFonts w:ascii="GHEA Grapalat" w:eastAsia="Times New Roman" w:hAnsi="GHEA Grapalat" w:cs="Times New Roman"/>
                <w:color w:val="000000" w:themeColor="text1"/>
                <w:sz w:val="24"/>
                <w:szCs w:val="24"/>
                <w:lang w:val="hy-AM"/>
              </w:rPr>
            </w:pPr>
          </w:p>
          <w:p w14:paraId="4B07C4D0" w14:textId="77777777" w:rsidR="007C27C9" w:rsidRDefault="007C27C9" w:rsidP="0071369D">
            <w:pPr>
              <w:spacing w:after="0" w:line="240" w:lineRule="auto"/>
              <w:ind w:left="260"/>
              <w:jc w:val="both"/>
              <w:rPr>
                <w:rFonts w:ascii="GHEA Grapalat" w:eastAsia="Times New Roman" w:hAnsi="GHEA Grapalat" w:cs="Times New Roman"/>
                <w:color w:val="000000" w:themeColor="text1"/>
                <w:sz w:val="24"/>
                <w:szCs w:val="24"/>
                <w:lang w:val="hy-AM"/>
              </w:rPr>
            </w:pPr>
          </w:p>
          <w:p w14:paraId="7F143A22" w14:textId="77777777" w:rsidR="006C6A8A" w:rsidRDefault="007C27C9" w:rsidP="0071369D">
            <w:pPr>
              <w:spacing w:after="0" w:line="240" w:lineRule="auto"/>
              <w:ind w:left="260"/>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Չի ը</w:t>
            </w:r>
            <w:r w:rsidRPr="007C27C9">
              <w:rPr>
                <w:rFonts w:ascii="GHEA Grapalat" w:eastAsia="Times New Roman" w:hAnsi="GHEA Grapalat" w:cs="Times New Roman"/>
                <w:color w:val="000000" w:themeColor="text1"/>
                <w:sz w:val="24"/>
                <w:szCs w:val="24"/>
                <w:lang w:val="hy-AM"/>
              </w:rPr>
              <w:t xml:space="preserve">նդունվել։ </w:t>
            </w:r>
          </w:p>
          <w:p w14:paraId="747C5687" w14:textId="16F17D72" w:rsidR="007C27C9" w:rsidRDefault="006C6A8A" w:rsidP="0071369D">
            <w:pPr>
              <w:spacing w:after="0" w:line="240" w:lineRule="auto"/>
              <w:ind w:left="260"/>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Առաջին նախագծի </w:t>
            </w:r>
            <w:r w:rsidRPr="006C6A8A">
              <w:rPr>
                <w:rFonts w:ascii="GHEA Grapalat" w:eastAsia="Times New Roman" w:hAnsi="GHEA Grapalat" w:cs="Times New Roman"/>
                <w:color w:val="000000" w:themeColor="text1"/>
                <w:sz w:val="24"/>
                <w:szCs w:val="24"/>
                <w:lang w:val="hy-AM"/>
              </w:rPr>
              <w:t>ընդունման հիմնական նպատակը Կոմիտեի վերակազմավորումն է շահույթ գեներացնող կազմակերպության՝ ստեղծելով ֆինանսական ինքնաբավության և զարգացման լրացուցիչ հնարավորություններ, ինչպես նաև ներդնել ժամանակակից կառավարման մեխանիզմներ։</w:t>
            </w:r>
            <w:r w:rsidRPr="006C6A8A">
              <w:rPr>
                <w:lang w:val="hy-AM"/>
              </w:rPr>
              <w:t xml:space="preserve"> </w:t>
            </w:r>
            <w:r w:rsidRPr="006C6A8A">
              <w:rPr>
                <w:rFonts w:ascii="GHEA Grapalat" w:eastAsia="Times New Roman" w:hAnsi="GHEA Grapalat" w:cs="Times New Roman"/>
                <w:color w:val="000000" w:themeColor="text1"/>
                <w:sz w:val="24"/>
                <w:szCs w:val="24"/>
                <w:lang w:val="hy-AM"/>
              </w:rPr>
              <w:t>Միաժամանակ, ակտը նպատակ ունի բարելավել մարդկային ռեսուրսների կառավարման համակարգը՝ հնարավորություն ստեղծելով ներգրավել բարձր որակավորում ունեցող ավիացիոն մասնագետների՝ անկախ նրանց քաղաքացիությունից։</w:t>
            </w:r>
          </w:p>
          <w:p w14:paraId="12AD6503" w14:textId="39E06613" w:rsidR="006C6A8A" w:rsidRDefault="006C6A8A" w:rsidP="0071369D">
            <w:pPr>
              <w:spacing w:after="0" w:line="240" w:lineRule="auto"/>
              <w:ind w:left="260"/>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lastRenderedPageBreak/>
              <w:t xml:space="preserve">Մինչդեռ երկրորդ նախագծի </w:t>
            </w:r>
            <w:r w:rsidRPr="006C6A8A">
              <w:rPr>
                <w:rFonts w:ascii="GHEA Grapalat" w:eastAsia="Times New Roman" w:hAnsi="GHEA Grapalat" w:cs="Times New Roman"/>
                <w:color w:val="000000" w:themeColor="text1"/>
                <w:sz w:val="24"/>
                <w:szCs w:val="24"/>
                <w:lang w:val="hy-AM"/>
              </w:rPr>
              <w:t>ընդունման անհրաժեշտության նպատակն է բարելավել Կոմիտեի կողմից պատշաճ կերպով կանոնակարգման, թռիչքային անվտանգության վերահսկողության արդյունավետությունը, նվազեցնել ԻԿԱՕ-ի կողմից արձանագրված թերությունների քանակը և կատարել ԻԿԱՕ-ի կողմից տրված առաջարկությունները։</w:t>
            </w:r>
          </w:p>
          <w:p w14:paraId="5573994D" w14:textId="1FFE00F4" w:rsidR="007C27C9" w:rsidRPr="005026EC" w:rsidRDefault="007C27C9" w:rsidP="0071369D">
            <w:pPr>
              <w:spacing w:after="0" w:line="240" w:lineRule="auto"/>
              <w:ind w:left="260"/>
              <w:jc w:val="both"/>
              <w:rPr>
                <w:rFonts w:ascii="GHEA Grapalat" w:eastAsia="Times New Roman" w:hAnsi="GHEA Grapalat" w:cs="Times New Roman"/>
                <w:color w:val="000000" w:themeColor="text1"/>
                <w:sz w:val="24"/>
                <w:szCs w:val="24"/>
                <w:lang w:val="hy-AM"/>
              </w:rPr>
            </w:pPr>
          </w:p>
        </w:tc>
      </w:tr>
      <w:tr w:rsidR="006C6A8A" w:rsidRPr="002A6988" w14:paraId="3FACA6B2" w14:textId="77777777" w:rsidTr="00136589">
        <w:trPr>
          <w:tblCellSpacing w:w="0" w:type="dxa"/>
          <w:jc w:val="center"/>
        </w:trPr>
        <w:tc>
          <w:tcPr>
            <w:tcW w:w="9064" w:type="dxa"/>
            <w:tcBorders>
              <w:top w:val="outset" w:sz="6" w:space="0" w:color="auto"/>
              <w:left w:val="outset" w:sz="6" w:space="0" w:color="auto"/>
              <w:bottom w:val="outset" w:sz="6" w:space="0" w:color="auto"/>
              <w:right w:val="outset" w:sz="6" w:space="0" w:color="auto"/>
            </w:tcBorders>
          </w:tcPr>
          <w:p w14:paraId="48C6B11A" w14:textId="77777777" w:rsidR="006C6A8A" w:rsidRDefault="006C6A8A" w:rsidP="006C6A8A">
            <w:pPr>
              <w:tabs>
                <w:tab w:val="left" w:pos="567"/>
              </w:tabs>
              <w:spacing w:after="0" w:line="324" w:lineRule="auto"/>
              <w:ind w:firstLine="425"/>
              <w:jc w:val="both"/>
              <w:rPr>
                <w:rFonts w:ascii="GHEA Grapalat" w:hAnsi="GHEA Grapalat" w:cs="Sylfaen"/>
                <w:color w:val="191919"/>
                <w:sz w:val="24"/>
                <w:szCs w:val="24"/>
                <w:shd w:val="clear" w:color="auto" w:fill="FFFFFF"/>
                <w:lang w:val="af-ZA"/>
              </w:rPr>
            </w:pPr>
            <w:r>
              <w:rPr>
                <w:rFonts w:ascii="GHEA Grapalat" w:eastAsia="Times New Roman" w:hAnsi="GHEA Grapalat" w:cs="Sylfaen"/>
                <w:color w:val="000000" w:themeColor="text1"/>
                <w:sz w:val="24"/>
                <w:szCs w:val="24"/>
                <w:lang w:val="hy-AM" w:eastAsia="hy-AM"/>
              </w:rPr>
              <w:lastRenderedPageBreak/>
              <w:t xml:space="preserve">բ/ </w:t>
            </w:r>
            <w:r>
              <w:rPr>
                <w:rFonts w:ascii="GHEA Grapalat" w:hAnsi="GHEA Grapalat" w:cs="GHEA Grapalat"/>
                <w:sz w:val="24"/>
                <w:szCs w:val="24"/>
                <w:lang w:val="hy-AM"/>
              </w:rPr>
              <w:t xml:space="preserve">Նկատի ունենալով, որ </w:t>
            </w:r>
            <w:r w:rsidRPr="004D1C24">
              <w:rPr>
                <w:rFonts w:ascii="GHEA Grapalat" w:hAnsi="GHEA Grapalat" w:cs="Sylfaen"/>
                <w:color w:val="191919"/>
                <w:sz w:val="24"/>
                <w:szCs w:val="24"/>
                <w:shd w:val="clear" w:color="auto" w:fill="FFFFFF"/>
                <w:lang w:val="af-ZA"/>
              </w:rPr>
              <w:t>ՀՀ կառավարության պահուստային ֆոնդ</w:t>
            </w:r>
            <w:r>
              <w:rPr>
                <w:rFonts w:ascii="GHEA Grapalat" w:hAnsi="GHEA Grapalat" w:cs="Sylfaen"/>
                <w:color w:val="191919"/>
                <w:sz w:val="24"/>
                <w:szCs w:val="24"/>
                <w:shd w:val="clear" w:color="auto" w:fill="FFFFFF"/>
                <w:lang w:val="hy-AM"/>
              </w:rPr>
              <w:t xml:space="preserve">ը ծանրաբեռնված է արդեն իսկ ստանձնած խոշոր ծախսային պարտավորություններով և հաշվի առնելով </w:t>
            </w:r>
            <w:r w:rsidRPr="004D1C24">
              <w:rPr>
                <w:rFonts w:ascii="GHEA Grapalat" w:hAnsi="GHEA Grapalat" w:cs="Sylfaen"/>
                <w:color w:val="191919"/>
                <w:sz w:val="24"/>
                <w:szCs w:val="24"/>
                <w:shd w:val="clear" w:color="auto" w:fill="FFFFFF"/>
                <w:lang w:val="af-ZA"/>
              </w:rPr>
              <w:t xml:space="preserve"> կանխատեսվող հավելյալ ծախսային կարիքներ</w:t>
            </w:r>
            <w:r>
              <w:rPr>
                <w:rFonts w:ascii="GHEA Grapalat" w:hAnsi="GHEA Grapalat" w:cs="Sylfaen"/>
                <w:color w:val="191919"/>
                <w:sz w:val="24"/>
                <w:szCs w:val="24"/>
                <w:shd w:val="clear" w:color="auto" w:fill="FFFFFF"/>
                <w:lang w:val="hy-AM"/>
              </w:rPr>
              <w:t>ը,</w:t>
            </w:r>
            <w:r w:rsidRPr="004D1C24">
              <w:rPr>
                <w:rFonts w:ascii="GHEA Grapalat" w:hAnsi="GHEA Grapalat" w:cs="Sylfaen"/>
                <w:color w:val="191919"/>
                <w:sz w:val="24"/>
                <w:szCs w:val="24"/>
                <w:shd w:val="clear" w:color="auto" w:fill="FFFFFF"/>
                <w:lang w:val="af-ZA"/>
              </w:rPr>
              <w:t xml:space="preserve"> առաջարկում ենք պահուստային ֆոնդը չդիտարկել որպես ֆինանսավորման աղբյուր և քննարկել</w:t>
            </w:r>
            <w:r>
              <w:rPr>
                <w:rFonts w:ascii="GHEA Grapalat" w:hAnsi="GHEA Grapalat" w:cs="Sylfaen"/>
                <w:color w:val="191919"/>
                <w:sz w:val="24"/>
                <w:szCs w:val="24"/>
                <w:shd w:val="clear" w:color="auto" w:fill="FFFFFF"/>
                <w:lang w:val="af-ZA"/>
              </w:rPr>
              <w:t xml:space="preserve"> </w:t>
            </w:r>
            <w:r>
              <w:rPr>
                <w:rFonts w:ascii="GHEA Grapalat" w:hAnsi="GHEA Grapalat" w:cs="Sylfaen"/>
                <w:color w:val="191919"/>
                <w:sz w:val="24"/>
                <w:szCs w:val="24"/>
                <w:shd w:val="clear" w:color="auto" w:fill="FFFFFF"/>
                <w:lang w:val="hy-AM"/>
              </w:rPr>
              <w:t>ՀՀ ՏԿԵ նախարարության</w:t>
            </w:r>
            <w:r w:rsidRPr="004D1C24">
              <w:rPr>
                <w:rFonts w:ascii="GHEA Grapalat" w:hAnsi="GHEA Grapalat" w:cs="Sylfaen"/>
                <w:color w:val="191919"/>
                <w:sz w:val="24"/>
                <w:szCs w:val="24"/>
                <w:shd w:val="clear" w:color="auto" w:fill="FFFFFF"/>
                <w:lang w:val="af-ZA"/>
              </w:rPr>
              <w:t xml:space="preserve"> գծով 2026թ. պետական բյուջեով նախատեսված միջոցների շրջանակներում հարցը կարգավորելու տարբերակը։</w:t>
            </w:r>
          </w:p>
          <w:p w14:paraId="24534957" w14:textId="77777777" w:rsidR="006C6A8A" w:rsidRPr="006C6A8A" w:rsidRDefault="006C6A8A" w:rsidP="007C27C9">
            <w:pPr>
              <w:tabs>
                <w:tab w:val="left" w:pos="567"/>
              </w:tabs>
              <w:spacing w:after="0" w:line="324" w:lineRule="auto"/>
              <w:ind w:firstLine="425"/>
              <w:jc w:val="both"/>
              <w:rPr>
                <w:rFonts w:ascii="GHEA Grapalat" w:hAnsi="GHEA Grapalat"/>
                <w:color w:val="000000"/>
                <w:sz w:val="24"/>
                <w:szCs w:val="24"/>
                <w:lang w:val="af-ZA"/>
              </w:rPr>
            </w:pPr>
          </w:p>
        </w:tc>
        <w:tc>
          <w:tcPr>
            <w:tcW w:w="4248" w:type="dxa"/>
            <w:tcBorders>
              <w:top w:val="outset" w:sz="6" w:space="0" w:color="auto"/>
              <w:left w:val="outset" w:sz="6" w:space="0" w:color="auto"/>
              <w:bottom w:val="outset" w:sz="6" w:space="0" w:color="auto"/>
              <w:right w:val="outset" w:sz="6" w:space="0" w:color="auto"/>
            </w:tcBorders>
          </w:tcPr>
          <w:p w14:paraId="35476CF6" w14:textId="1F7126B6" w:rsidR="00F23A30" w:rsidRDefault="00F23A30" w:rsidP="00EF51C5">
            <w:pPr>
              <w:spacing w:after="0" w:line="240" w:lineRule="auto"/>
              <w:ind w:left="260"/>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Չի ընդունվել։</w:t>
            </w:r>
          </w:p>
          <w:p w14:paraId="0EF83F6F" w14:textId="6A616408" w:rsidR="00EF51C5" w:rsidRPr="00EF51C5" w:rsidRDefault="00EF51C5" w:rsidP="00EF51C5">
            <w:pPr>
              <w:spacing w:after="0" w:line="240" w:lineRule="auto"/>
              <w:ind w:left="260"/>
              <w:jc w:val="both"/>
              <w:rPr>
                <w:rFonts w:ascii="GHEA Grapalat" w:eastAsia="Times New Roman" w:hAnsi="GHEA Grapalat" w:cs="Times New Roman"/>
                <w:color w:val="000000" w:themeColor="text1"/>
                <w:sz w:val="24"/>
                <w:szCs w:val="24"/>
                <w:lang w:val="hy-AM"/>
              </w:rPr>
            </w:pPr>
            <w:r w:rsidRPr="00EF51C5">
              <w:rPr>
                <w:rFonts w:ascii="GHEA Grapalat" w:eastAsia="Times New Roman" w:hAnsi="GHEA Grapalat" w:cs="Times New Roman"/>
                <w:color w:val="000000" w:themeColor="text1"/>
                <w:sz w:val="24"/>
                <w:szCs w:val="24"/>
                <w:lang w:val="hy-AM"/>
              </w:rPr>
              <w:t>Ներկայացված առաջարկությունը՝ պահուստային ֆոնդը չդիտարկելու որպես ֆինանսավորման աղբյուր և հարցը կարգավորելու ՀՀ ՏԿԵ նախարարության գծով 2026 թվականի պետական բյուջեով նախատեսված միջոցների շրջանակներում, չի կարող ընդունվել՝ հետևյալ հիմնավորմամբ։</w:t>
            </w:r>
          </w:p>
          <w:p w14:paraId="64A636B3" w14:textId="77777777" w:rsidR="00EF51C5" w:rsidRPr="00EF51C5" w:rsidRDefault="00EF51C5" w:rsidP="00EF51C5">
            <w:pPr>
              <w:spacing w:after="0" w:line="240" w:lineRule="auto"/>
              <w:ind w:left="260"/>
              <w:jc w:val="both"/>
              <w:rPr>
                <w:rFonts w:ascii="GHEA Grapalat" w:eastAsia="Times New Roman" w:hAnsi="GHEA Grapalat" w:cs="Times New Roman"/>
                <w:color w:val="000000" w:themeColor="text1"/>
                <w:sz w:val="24"/>
                <w:szCs w:val="24"/>
                <w:lang w:val="hy-AM"/>
              </w:rPr>
            </w:pPr>
          </w:p>
          <w:p w14:paraId="578D65C4" w14:textId="77777777" w:rsidR="00EF51C5" w:rsidRPr="00EF51C5" w:rsidRDefault="00EF51C5" w:rsidP="00EF51C5">
            <w:pPr>
              <w:spacing w:after="0" w:line="240" w:lineRule="auto"/>
              <w:ind w:left="260"/>
              <w:jc w:val="both"/>
              <w:rPr>
                <w:rFonts w:ascii="GHEA Grapalat" w:eastAsia="Times New Roman" w:hAnsi="GHEA Grapalat" w:cs="Times New Roman"/>
                <w:color w:val="000000" w:themeColor="text1"/>
                <w:sz w:val="24"/>
                <w:szCs w:val="24"/>
                <w:lang w:val="hy-AM"/>
              </w:rPr>
            </w:pPr>
            <w:r w:rsidRPr="00EF51C5">
              <w:rPr>
                <w:rFonts w:ascii="GHEA Grapalat" w:eastAsia="Times New Roman" w:hAnsi="GHEA Grapalat" w:cs="Times New Roman"/>
                <w:color w:val="000000" w:themeColor="text1"/>
                <w:sz w:val="24"/>
                <w:szCs w:val="24"/>
                <w:lang w:val="hy-AM"/>
              </w:rPr>
              <w:t xml:space="preserve">Հաշվի առնելով, որ իրավական ակտի ընդունման անհրաժեշտությունը բխում է 2026 </w:t>
            </w:r>
            <w:r w:rsidRPr="00EF51C5">
              <w:rPr>
                <w:rFonts w:ascii="GHEA Grapalat" w:eastAsia="Times New Roman" w:hAnsi="GHEA Grapalat" w:cs="Times New Roman"/>
                <w:color w:val="000000" w:themeColor="text1"/>
                <w:sz w:val="24"/>
                <w:szCs w:val="24"/>
                <w:lang w:val="hy-AM"/>
              </w:rPr>
              <w:lastRenderedPageBreak/>
              <w:t>թվականի հունվարի 30-ին ՀՀ վարչապետի գլխավորությամբ կայացած արտագնա խորհրդակցության N Վ/20-2026 արձանագրության 2.4 կետով տրված հանձնարարականից՝ այն օբյեկտիվորեն չի կարողացել արտացոլվել ՀՀ ՏԿԵ նախարարության գծով 2026 թվականի պետական բյուջեի նախնական պլանավորման գործընթացում, ինչի արդյունքում տվյալ բյուջեով համապատասխան ծախսեր նախատեսված չեն։</w:t>
            </w:r>
          </w:p>
          <w:p w14:paraId="6685E9E4" w14:textId="77777777" w:rsidR="00EF51C5" w:rsidRPr="00EF51C5" w:rsidRDefault="00EF51C5" w:rsidP="00EF51C5">
            <w:pPr>
              <w:spacing w:after="0" w:line="240" w:lineRule="auto"/>
              <w:ind w:left="260"/>
              <w:jc w:val="both"/>
              <w:rPr>
                <w:rFonts w:ascii="GHEA Grapalat" w:eastAsia="Times New Roman" w:hAnsi="GHEA Grapalat" w:cs="Times New Roman"/>
                <w:color w:val="000000" w:themeColor="text1"/>
                <w:sz w:val="24"/>
                <w:szCs w:val="24"/>
                <w:lang w:val="hy-AM"/>
              </w:rPr>
            </w:pPr>
          </w:p>
          <w:p w14:paraId="2A31483A" w14:textId="3A6AB9ED" w:rsidR="00EF51C5" w:rsidRPr="007C27C9" w:rsidRDefault="00EF51C5" w:rsidP="00EF51C5">
            <w:pPr>
              <w:spacing w:after="0" w:line="240" w:lineRule="auto"/>
              <w:ind w:left="260"/>
              <w:jc w:val="both"/>
              <w:rPr>
                <w:rFonts w:ascii="GHEA Grapalat" w:eastAsia="Times New Roman" w:hAnsi="GHEA Grapalat" w:cs="Times New Roman"/>
                <w:color w:val="000000" w:themeColor="text1"/>
                <w:sz w:val="24"/>
                <w:szCs w:val="24"/>
                <w:lang w:val="hy-AM"/>
              </w:rPr>
            </w:pPr>
            <w:r w:rsidRPr="00EF51C5">
              <w:rPr>
                <w:rFonts w:ascii="GHEA Grapalat" w:eastAsia="Times New Roman" w:hAnsi="GHEA Grapalat" w:cs="Times New Roman"/>
                <w:color w:val="000000" w:themeColor="text1"/>
                <w:sz w:val="24"/>
                <w:szCs w:val="24"/>
                <w:lang w:val="hy-AM"/>
              </w:rPr>
              <w:t>Ուստի, ստեղծված իրավիճակում, երբ առկա է հրատապ և ռազմավարական նշանակություն ունեցող հանձնարարական, իսկ ոլորտային բյուջեով անհրաժեշտ ֆինանսական միջոցներ նախատեսված չեն, ՀՀ կառավարության պահուստային ֆոնդի օգտագործումը հանդիսանում է միակ իրատեսական և օպերատիվ լուծումը։</w:t>
            </w:r>
          </w:p>
        </w:tc>
      </w:tr>
      <w:tr w:rsidR="007C27C9" w:rsidRPr="002A6988" w14:paraId="7697899B" w14:textId="77777777" w:rsidTr="00136589">
        <w:trPr>
          <w:tblCellSpacing w:w="0" w:type="dxa"/>
          <w:jc w:val="center"/>
        </w:trPr>
        <w:tc>
          <w:tcPr>
            <w:tcW w:w="9064" w:type="dxa"/>
            <w:tcBorders>
              <w:top w:val="outset" w:sz="6" w:space="0" w:color="auto"/>
              <w:left w:val="outset" w:sz="6" w:space="0" w:color="auto"/>
              <w:bottom w:val="outset" w:sz="6" w:space="0" w:color="auto"/>
              <w:right w:val="outset" w:sz="6" w:space="0" w:color="auto"/>
            </w:tcBorders>
          </w:tcPr>
          <w:p w14:paraId="48866B89" w14:textId="77777777" w:rsidR="00EF51C5" w:rsidRPr="00017773" w:rsidRDefault="00EF51C5" w:rsidP="00EF51C5">
            <w:pPr>
              <w:pStyle w:val="ListParagraph"/>
              <w:spacing w:after="0" w:line="324" w:lineRule="auto"/>
              <w:ind w:left="0" w:firstLine="425"/>
              <w:jc w:val="both"/>
              <w:rPr>
                <w:rFonts w:ascii="GHEA Grapalat" w:hAnsi="GHEA Grapalat" w:cs="GHEA Grapalat"/>
                <w:sz w:val="24"/>
                <w:szCs w:val="24"/>
                <w:lang w:val="hy-AM"/>
              </w:rPr>
            </w:pPr>
            <w:r>
              <w:rPr>
                <w:rFonts w:ascii="GHEA Grapalat" w:hAnsi="GHEA Grapalat" w:cs="Sylfaen"/>
                <w:color w:val="191919"/>
                <w:sz w:val="24"/>
                <w:szCs w:val="24"/>
                <w:shd w:val="clear" w:color="auto" w:fill="FFFFFF"/>
                <w:lang w:val="hy-AM"/>
              </w:rPr>
              <w:lastRenderedPageBreak/>
              <w:t xml:space="preserve">գ/ </w:t>
            </w:r>
            <w:r>
              <w:rPr>
                <w:rFonts w:ascii="GHEA Grapalat" w:hAnsi="GHEA Grapalat"/>
                <w:color w:val="000000"/>
                <w:sz w:val="24"/>
                <w:szCs w:val="24"/>
                <w:lang w:val="hy-AM"/>
              </w:rPr>
              <w:t>Նախագծի</w:t>
            </w:r>
            <w:r w:rsidRPr="00DF2B32">
              <w:rPr>
                <w:rFonts w:ascii="GHEA Grapalat" w:hAnsi="GHEA Grapalat" w:cs="GHEA Grapalat"/>
                <w:sz w:val="24"/>
                <w:szCs w:val="24"/>
                <w:lang w:val="hy-AM"/>
              </w:rPr>
              <w:t xml:space="preserve"> </w:t>
            </w:r>
            <w:r>
              <w:rPr>
                <w:rFonts w:ascii="GHEA Grapalat" w:hAnsi="GHEA Grapalat" w:cs="GHEA Grapalat"/>
                <w:sz w:val="24"/>
                <w:szCs w:val="24"/>
                <w:lang w:val="hy-AM"/>
              </w:rPr>
              <w:t xml:space="preserve">հիմնավորման </w:t>
            </w:r>
            <w:r w:rsidRPr="00DF2B32">
              <w:rPr>
                <w:rFonts w:ascii="GHEA Grapalat" w:hAnsi="GHEA Grapalat" w:cs="GHEA Grapalat"/>
                <w:sz w:val="24"/>
                <w:szCs w:val="24"/>
                <w:lang w:val="hy-AM"/>
              </w:rPr>
              <w:t xml:space="preserve">համաձայն՝ 79141100 ԳՄԱ կոդով </w:t>
            </w:r>
            <w:r>
              <w:rPr>
                <w:rFonts w:ascii="GHEA Grapalat" w:hAnsi="GHEA Grapalat" w:cs="GHEA Grapalat"/>
                <w:sz w:val="24"/>
                <w:szCs w:val="24"/>
                <w:lang w:val="hy-AM"/>
              </w:rPr>
              <w:t>«</w:t>
            </w:r>
            <w:r w:rsidRPr="00DF2B32">
              <w:rPr>
                <w:rFonts w:ascii="GHEA Grapalat" w:hAnsi="GHEA Grapalat" w:cs="GHEA Grapalat"/>
                <w:sz w:val="24"/>
                <w:szCs w:val="24"/>
                <w:lang w:val="hy-AM"/>
              </w:rPr>
              <w:t>իրավական խորհրդատվության և տեղեկատվական ծառայություններ</w:t>
            </w:r>
            <w:r>
              <w:rPr>
                <w:rFonts w:ascii="GHEA Grapalat" w:hAnsi="GHEA Grapalat" w:cs="GHEA Grapalat"/>
                <w:sz w:val="24"/>
                <w:szCs w:val="24"/>
                <w:lang w:val="hy-AM"/>
              </w:rPr>
              <w:t xml:space="preserve">»-ի </w:t>
            </w:r>
            <w:r w:rsidRPr="00DF2B32">
              <w:rPr>
                <w:rFonts w:ascii="GHEA Grapalat" w:hAnsi="GHEA Grapalat" w:cs="GHEA Grapalat"/>
                <w:sz w:val="24"/>
                <w:szCs w:val="24"/>
                <w:lang w:val="hy-AM"/>
              </w:rPr>
              <w:t>ձեռքբերումը նախատեսվում է իրականացնել մեկ անձից գնման ձևով՝ հիմք ընդունելով «Գնումների մասին» օրենքի 23-րդ հոդվածի 1-ին մասի 1-ին կետի դրույթները, ինչպես նաև</w:t>
            </w:r>
            <w:r w:rsidRPr="002C5CB1">
              <w:rPr>
                <w:rFonts w:ascii="GHEA Grapalat" w:hAnsi="GHEA Grapalat" w:cs="GHEA Grapalat"/>
                <w:sz w:val="24"/>
                <w:szCs w:val="24"/>
                <w:lang w:val="hy-AM"/>
              </w:rPr>
              <w:t xml:space="preserve"> նախատեսվում է ամբողջ գումարը տրամադրել որպես կանխավճար։</w:t>
            </w:r>
            <w:r>
              <w:rPr>
                <w:rFonts w:ascii="GHEA Grapalat" w:hAnsi="GHEA Grapalat" w:cs="GHEA Grapalat"/>
                <w:sz w:val="24"/>
                <w:szCs w:val="24"/>
                <w:lang w:val="hy-AM"/>
              </w:rPr>
              <w:t xml:space="preserve"> </w:t>
            </w:r>
            <w:r w:rsidRPr="00D535D0">
              <w:rPr>
                <w:rFonts w:ascii="GHEA Grapalat" w:hAnsi="GHEA Grapalat" w:cs="GHEA Grapalat"/>
                <w:sz w:val="24"/>
                <w:szCs w:val="24"/>
                <w:lang w:val="hy-AM"/>
              </w:rPr>
              <w:t xml:space="preserve">Ընդ որում, ծառայությունների ձեռք բերման </w:t>
            </w:r>
            <w:r>
              <w:rPr>
                <w:rFonts w:ascii="GHEA Grapalat" w:hAnsi="GHEA Grapalat" w:cs="GHEA Grapalat"/>
                <w:sz w:val="24"/>
                <w:szCs w:val="24"/>
                <w:lang w:val="hy-AM"/>
              </w:rPr>
              <w:t xml:space="preserve">համար՝ </w:t>
            </w:r>
            <w:r w:rsidRPr="00D535D0">
              <w:rPr>
                <w:rFonts w:ascii="GHEA Grapalat" w:hAnsi="GHEA Grapalat" w:cs="GHEA Grapalat"/>
                <w:sz w:val="24"/>
                <w:szCs w:val="24"/>
                <w:lang w:val="hy-AM"/>
              </w:rPr>
              <w:t>որպես գնման ձևի ընտրության հիմնավորում է հանդիսանում վերջինիս՝ միջազգային փորձ ունենալու հանգամանքը</w:t>
            </w:r>
            <w:r>
              <w:rPr>
                <w:rFonts w:ascii="GHEA Grapalat" w:hAnsi="GHEA Grapalat" w:cs="GHEA Grapalat"/>
                <w:sz w:val="24"/>
                <w:szCs w:val="24"/>
                <w:lang w:val="hy-AM"/>
              </w:rPr>
              <w:t>:</w:t>
            </w:r>
          </w:p>
          <w:p w14:paraId="67D8519D" w14:textId="77777777" w:rsidR="00EF51C5" w:rsidRPr="00D535D0" w:rsidRDefault="00EF51C5" w:rsidP="00EF51C5">
            <w:pPr>
              <w:pStyle w:val="ListParagraph"/>
              <w:spacing w:after="0" w:line="324" w:lineRule="auto"/>
              <w:ind w:left="0" w:firstLine="425"/>
              <w:jc w:val="both"/>
              <w:rPr>
                <w:rFonts w:ascii="GHEA Grapalat" w:hAnsi="GHEA Grapalat" w:cs="GHEA Grapalat"/>
                <w:sz w:val="24"/>
                <w:szCs w:val="24"/>
                <w:lang w:val="hy-AM"/>
              </w:rPr>
            </w:pPr>
            <w:r w:rsidRPr="002C5CB1">
              <w:rPr>
                <w:rFonts w:ascii="GHEA Grapalat" w:hAnsi="GHEA Grapalat" w:cs="GHEA Grapalat"/>
                <w:sz w:val="24"/>
                <w:szCs w:val="24"/>
                <w:lang w:val="hy-AM"/>
              </w:rPr>
              <w:t>Հարկ է նշել, որ «Գնումների մասին» օրենքի 23-րդ հոդվածի 1-ին մասի 1-ին կետով սահմանված են մեկ անձից գնումների կատարման երկու պայման</w:t>
            </w:r>
            <w:r w:rsidRPr="00D535D0">
              <w:rPr>
                <w:rFonts w:ascii="GHEA Grapalat" w:hAnsi="GHEA Grapalat" w:cs="GHEA Grapalat"/>
                <w:sz w:val="24"/>
                <w:szCs w:val="24"/>
                <w:lang w:val="hy-AM"/>
              </w:rPr>
              <w:t>՝</w:t>
            </w:r>
          </w:p>
          <w:p w14:paraId="70BFF4FC" w14:textId="77777777" w:rsidR="00EF51C5" w:rsidRDefault="00EF51C5" w:rsidP="00EF51C5">
            <w:pPr>
              <w:pStyle w:val="ListParagraph"/>
              <w:spacing w:after="0" w:line="324" w:lineRule="auto"/>
              <w:ind w:left="0" w:firstLine="425"/>
              <w:jc w:val="both"/>
              <w:rPr>
                <w:rFonts w:ascii="GHEA Grapalat" w:eastAsia="Times New Roman" w:hAnsi="GHEA Grapalat" w:cs="Sylfaen"/>
                <w:color w:val="000000" w:themeColor="text1"/>
                <w:sz w:val="24"/>
                <w:szCs w:val="24"/>
                <w:lang w:val="hy-AM" w:eastAsia="hy-AM"/>
              </w:rPr>
            </w:pPr>
            <w:r w:rsidRPr="007B6BA0">
              <w:rPr>
                <w:rFonts w:ascii="GHEA Grapalat" w:eastAsia="Times New Roman" w:hAnsi="GHEA Grapalat" w:cs="Sylfaen"/>
                <w:color w:val="000000" w:themeColor="text1"/>
                <w:sz w:val="24"/>
                <w:szCs w:val="24"/>
                <w:lang w:val="hy-AM" w:eastAsia="hy-AM"/>
              </w:rPr>
              <w:t xml:space="preserve">1) հատուկ կամ բացառիկ իրավունքով պայմանավորված գնում, </w:t>
            </w:r>
          </w:p>
          <w:p w14:paraId="0F26588B" w14:textId="77777777" w:rsidR="00EF51C5" w:rsidRDefault="00EF51C5" w:rsidP="00EF51C5">
            <w:pPr>
              <w:pStyle w:val="ListParagraph"/>
              <w:spacing w:after="0" w:line="324" w:lineRule="auto"/>
              <w:ind w:left="0" w:firstLine="425"/>
              <w:jc w:val="both"/>
              <w:rPr>
                <w:rFonts w:ascii="GHEA Grapalat" w:eastAsia="Times New Roman" w:hAnsi="GHEA Grapalat" w:cs="Sylfaen"/>
                <w:color w:val="000000" w:themeColor="text1"/>
                <w:sz w:val="24"/>
                <w:szCs w:val="24"/>
                <w:lang w:val="hy-AM" w:eastAsia="hy-AM"/>
              </w:rPr>
            </w:pPr>
            <w:r w:rsidRPr="000D3B9B">
              <w:rPr>
                <w:rFonts w:ascii="GHEA Grapalat" w:eastAsia="Times New Roman" w:hAnsi="GHEA Grapalat" w:cs="Sylfaen"/>
                <w:color w:val="000000" w:themeColor="text1"/>
                <w:sz w:val="24"/>
                <w:szCs w:val="24"/>
                <w:lang w:val="hy-AM" w:eastAsia="hy-AM"/>
              </w:rPr>
              <w:t>2) հեղինակային և հարակից իրավունքներով պայմանավորված գնում:</w:t>
            </w:r>
          </w:p>
          <w:p w14:paraId="4D1F7CAD" w14:textId="77777777" w:rsidR="00EF51C5" w:rsidRPr="00EB7459" w:rsidRDefault="00EF51C5" w:rsidP="00EF51C5">
            <w:pPr>
              <w:pStyle w:val="ListParagraph"/>
              <w:spacing w:after="0" w:line="324" w:lineRule="auto"/>
              <w:ind w:left="0" w:firstLine="425"/>
              <w:jc w:val="both"/>
              <w:rPr>
                <w:rFonts w:ascii="GHEA Grapalat" w:eastAsia="Times New Roman" w:hAnsi="GHEA Grapalat" w:cs="Sylfaen"/>
                <w:color w:val="000000" w:themeColor="text1"/>
                <w:sz w:val="24"/>
                <w:szCs w:val="24"/>
                <w:lang w:val="hy-AM" w:eastAsia="hy-AM"/>
              </w:rPr>
            </w:pPr>
            <w:r w:rsidRPr="000D3B9B">
              <w:rPr>
                <w:rFonts w:ascii="GHEA Grapalat" w:eastAsia="Times New Roman" w:hAnsi="GHEA Grapalat" w:cs="Sylfaen"/>
                <w:color w:val="000000" w:themeColor="text1"/>
                <w:sz w:val="24"/>
                <w:szCs w:val="24"/>
                <w:lang w:val="hy-AM" w:eastAsia="hy-AM"/>
              </w:rPr>
              <w:t xml:space="preserve">Նկատի ունենալով, որ </w:t>
            </w:r>
            <w:r>
              <w:rPr>
                <w:rFonts w:ascii="GHEA Grapalat" w:hAnsi="GHEA Grapalat"/>
                <w:color w:val="000000"/>
                <w:sz w:val="24"/>
                <w:szCs w:val="24"/>
                <w:lang w:val="hy-AM"/>
              </w:rPr>
              <w:t>նախագծի հիմնավորման մեջ</w:t>
            </w:r>
            <w:r w:rsidRPr="000D3B9B">
              <w:rPr>
                <w:rFonts w:ascii="GHEA Grapalat" w:eastAsia="Times New Roman" w:hAnsi="GHEA Grapalat" w:cs="Sylfaen"/>
                <w:color w:val="000000" w:themeColor="text1"/>
                <w:sz w:val="24"/>
                <w:szCs w:val="24"/>
                <w:lang w:val="hy-AM" w:eastAsia="hy-AM"/>
              </w:rPr>
              <w:t xml:space="preserve"> որոշակիացված չէ, թե որ պայմանն է նախատեսվում կիրառել, ուստի անհրաժեշտ է նախագծի ընդունումը հիմնավորող</w:t>
            </w:r>
            <w:r w:rsidRPr="007734DC">
              <w:rPr>
                <w:rFonts w:ascii="GHEA Grapalat" w:eastAsia="Times New Roman" w:hAnsi="GHEA Grapalat" w:cs="Sylfaen"/>
                <w:color w:val="000000" w:themeColor="text1"/>
                <w:sz w:val="24"/>
                <w:szCs w:val="24"/>
                <w:lang w:val="hy-AM" w:eastAsia="hy-AM"/>
              </w:rPr>
              <w:t xml:space="preserve"> փաստաթղթում բացահայտել մեկ անձից գնման ձևի ընտրության վերաբերյալ կարգավորումները:</w:t>
            </w:r>
          </w:p>
          <w:p w14:paraId="2A85F450" w14:textId="77777777" w:rsidR="007C27C9" w:rsidRPr="005026EC" w:rsidRDefault="007C27C9" w:rsidP="005A6AF5">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tc>
        <w:tc>
          <w:tcPr>
            <w:tcW w:w="4248" w:type="dxa"/>
            <w:tcBorders>
              <w:top w:val="outset" w:sz="6" w:space="0" w:color="auto"/>
              <w:left w:val="outset" w:sz="6" w:space="0" w:color="auto"/>
              <w:bottom w:val="outset" w:sz="6" w:space="0" w:color="auto"/>
              <w:right w:val="outset" w:sz="6" w:space="0" w:color="auto"/>
            </w:tcBorders>
          </w:tcPr>
          <w:p w14:paraId="0B526434" w14:textId="77777777" w:rsidR="00F23A30" w:rsidRDefault="00F23A30" w:rsidP="00F23A30">
            <w:pPr>
              <w:spacing w:after="0" w:line="240" w:lineRule="auto"/>
              <w:ind w:left="260"/>
              <w:jc w:val="both"/>
              <w:rPr>
                <w:rFonts w:ascii="GHEA Grapalat" w:eastAsia="Times New Roman" w:hAnsi="GHEA Grapalat" w:cs="Times New Roman"/>
                <w:color w:val="000000" w:themeColor="text1"/>
                <w:sz w:val="24"/>
                <w:szCs w:val="24"/>
                <w:lang w:val="hy-AM"/>
              </w:rPr>
            </w:pPr>
            <w:r w:rsidRPr="007C27C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6FFA7641" w14:textId="77777777" w:rsidR="007C27C9" w:rsidRPr="005026EC" w:rsidRDefault="007C27C9" w:rsidP="0071369D">
            <w:pPr>
              <w:spacing w:after="0" w:line="240" w:lineRule="auto"/>
              <w:ind w:left="260"/>
              <w:jc w:val="both"/>
              <w:rPr>
                <w:rFonts w:ascii="GHEA Grapalat" w:eastAsia="Times New Roman" w:hAnsi="GHEA Grapalat" w:cs="Times New Roman"/>
                <w:color w:val="000000" w:themeColor="text1"/>
                <w:sz w:val="24"/>
                <w:szCs w:val="24"/>
                <w:lang w:val="hy-AM"/>
              </w:rPr>
            </w:pPr>
          </w:p>
        </w:tc>
      </w:tr>
    </w:tbl>
    <w:p w14:paraId="1C086CB3" w14:textId="77777777" w:rsidR="008F3785" w:rsidRPr="005026EC" w:rsidRDefault="008F3785" w:rsidP="004D0AFC">
      <w:pPr>
        <w:spacing w:after="0" w:line="240" w:lineRule="auto"/>
        <w:jc w:val="both"/>
        <w:rPr>
          <w:rFonts w:ascii="GHEA Grapalat" w:eastAsia="Times New Roman" w:hAnsi="GHEA Grapalat" w:cs="Calibri"/>
          <w:color w:val="000000" w:themeColor="text1"/>
          <w:sz w:val="24"/>
          <w:szCs w:val="24"/>
          <w:lang w:val="hy-AM"/>
        </w:rPr>
      </w:pPr>
    </w:p>
    <w:sectPr w:rsidR="008F3785" w:rsidRPr="005026EC" w:rsidSect="003D4AA6">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086"/>
    <w:rsid w:val="00010DB6"/>
    <w:rsid w:val="000176CB"/>
    <w:rsid w:val="00017773"/>
    <w:rsid w:val="00024BED"/>
    <w:rsid w:val="000267D6"/>
    <w:rsid w:val="000278EC"/>
    <w:rsid w:val="000303BA"/>
    <w:rsid w:val="00035CB1"/>
    <w:rsid w:val="00035F17"/>
    <w:rsid w:val="00041A15"/>
    <w:rsid w:val="00047514"/>
    <w:rsid w:val="000535ED"/>
    <w:rsid w:val="00057F96"/>
    <w:rsid w:val="000607F1"/>
    <w:rsid w:val="000625CF"/>
    <w:rsid w:val="00062EEC"/>
    <w:rsid w:val="00073BF8"/>
    <w:rsid w:val="0008516A"/>
    <w:rsid w:val="0009174A"/>
    <w:rsid w:val="000946A5"/>
    <w:rsid w:val="000B200C"/>
    <w:rsid w:val="000C4BAC"/>
    <w:rsid w:val="000C4CE4"/>
    <w:rsid w:val="000D2052"/>
    <w:rsid w:val="000D547F"/>
    <w:rsid w:val="000D7CA7"/>
    <w:rsid w:val="000E0740"/>
    <w:rsid w:val="000E1BA1"/>
    <w:rsid w:val="000E3956"/>
    <w:rsid w:val="000F1C68"/>
    <w:rsid w:val="0011342B"/>
    <w:rsid w:val="00115FE7"/>
    <w:rsid w:val="001213D9"/>
    <w:rsid w:val="00133660"/>
    <w:rsid w:val="00134AC6"/>
    <w:rsid w:val="00135643"/>
    <w:rsid w:val="00136589"/>
    <w:rsid w:val="00137FE0"/>
    <w:rsid w:val="00140FAE"/>
    <w:rsid w:val="00152600"/>
    <w:rsid w:val="00157840"/>
    <w:rsid w:val="0016232D"/>
    <w:rsid w:val="00162621"/>
    <w:rsid w:val="001629CC"/>
    <w:rsid w:val="00166B7A"/>
    <w:rsid w:val="00167FEF"/>
    <w:rsid w:val="00173211"/>
    <w:rsid w:val="00176101"/>
    <w:rsid w:val="001779C0"/>
    <w:rsid w:val="00184993"/>
    <w:rsid w:val="0018752F"/>
    <w:rsid w:val="001930F6"/>
    <w:rsid w:val="001934C7"/>
    <w:rsid w:val="00195A62"/>
    <w:rsid w:val="00195D9D"/>
    <w:rsid w:val="001A20D0"/>
    <w:rsid w:val="001A53A5"/>
    <w:rsid w:val="001C1CA9"/>
    <w:rsid w:val="001C3BBB"/>
    <w:rsid w:val="001D0A63"/>
    <w:rsid w:val="001D311F"/>
    <w:rsid w:val="001D4A1E"/>
    <w:rsid w:val="001E09B5"/>
    <w:rsid w:val="001E4D07"/>
    <w:rsid w:val="001F2481"/>
    <w:rsid w:val="001F4574"/>
    <w:rsid w:val="002002C0"/>
    <w:rsid w:val="002042F5"/>
    <w:rsid w:val="00205411"/>
    <w:rsid w:val="002056A8"/>
    <w:rsid w:val="00213ADA"/>
    <w:rsid w:val="00220974"/>
    <w:rsid w:val="002277D6"/>
    <w:rsid w:val="00231C1F"/>
    <w:rsid w:val="00232C29"/>
    <w:rsid w:val="0023696F"/>
    <w:rsid w:val="00242C33"/>
    <w:rsid w:val="0025719C"/>
    <w:rsid w:val="00261BB5"/>
    <w:rsid w:val="0026412B"/>
    <w:rsid w:val="00281C41"/>
    <w:rsid w:val="00293696"/>
    <w:rsid w:val="002A0694"/>
    <w:rsid w:val="002A3FF8"/>
    <w:rsid w:val="002A6988"/>
    <w:rsid w:val="002A7726"/>
    <w:rsid w:val="002B1D1E"/>
    <w:rsid w:val="002B2D36"/>
    <w:rsid w:val="002B573C"/>
    <w:rsid w:val="002B7637"/>
    <w:rsid w:val="002C051F"/>
    <w:rsid w:val="002C4EB5"/>
    <w:rsid w:val="002D24D7"/>
    <w:rsid w:val="002D2C22"/>
    <w:rsid w:val="002E1D4F"/>
    <w:rsid w:val="002E6E25"/>
    <w:rsid w:val="002F27D2"/>
    <w:rsid w:val="002F4DE4"/>
    <w:rsid w:val="002F6571"/>
    <w:rsid w:val="002F6BD0"/>
    <w:rsid w:val="0031061B"/>
    <w:rsid w:val="00310E26"/>
    <w:rsid w:val="00326BA0"/>
    <w:rsid w:val="00330BA0"/>
    <w:rsid w:val="003460C3"/>
    <w:rsid w:val="00350E9E"/>
    <w:rsid w:val="003533A6"/>
    <w:rsid w:val="0035413B"/>
    <w:rsid w:val="00360C89"/>
    <w:rsid w:val="00375768"/>
    <w:rsid w:val="00382E00"/>
    <w:rsid w:val="00383D96"/>
    <w:rsid w:val="00391298"/>
    <w:rsid w:val="003922EE"/>
    <w:rsid w:val="003A38B8"/>
    <w:rsid w:val="003A3D04"/>
    <w:rsid w:val="003A451A"/>
    <w:rsid w:val="003B690A"/>
    <w:rsid w:val="003C03BC"/>
    <w:rsid w:val="003C5104"/>
    <w:rsid w:val="003C73BC"/>
    <w:rsid w:val="003C744C"/>
    <w:rsid w:val="003D4AA6"/>
    <w:rsid w:val="003F7431"/>
    <w:rsid w:val="0040359A"/>
    <w:rsid w:val="00411190"/>
    <w:rsid w:val="00413642"/>
    <w:rsid w:val="00416CCD"/>
    <w:rsid w:val="00423B28"/>
    <w:rsid w:val="004308AD"/>
    <w:rsid w:val="00430FB2"/>
    <w:rsid w:val="004417C5"/>
    <w:rsid w:val="00444CBE"/>
    <w:rsid w:val="00451781"/>
    <w:rsid w:val="00451824"/>
    <w:rsid w:val="00452FE5"/>
    <w:rsid w:val="00453325"/>
    <w:rsid w:val="004567FA"/>
    <w:rsid w:val="00462BC9"/>
    <w:rsid w:val="00465835"/>
    <w:rsid w:val="00474A31"/>
    <w:rsid w:val="004774E5"/>
    <w:rsid w:val="00481774"/>
    <w:rsid w:val="00484D62"/>
    <w:rsid w:val="0049219F"/>
    <w:rsid w:val="004B02A6"/>
    <w:rsid w:val="004B22C5"/>
    <w:rsid w:val="004B6DAD"/>
    <w:rsid w:val="004C00EA"/>
    <w:rsid w:val="004D0AFC"/>
    <w:rsid w:val="004D47E9"/>
    <w:rsid w:val="004E2340"/>
    <w:rsid w:val="004E776C"/>
    <w:rsid w:val="0050095A"/>
    <w:rsid w:val="005026EC"/>
    <w:rsid w:val="005029EF"/>
    <w:rsid w:val="005033FD"/>
    <w:rsid w:val="005108D1"/>
    <w:rsid w:val="005178F1"/>
    <w:rsid w:val="00520CF0"/>
    <w:rsid w:val="00521C0F"/>
    <w:rsid w:val="00525DEC"/>
    <w:rsid w:val="005274CE"/>
    <w:rsid w:val="0053144A"/>
    <w:rsid w:val="00533ED2"/>
    <w:rsid w:val="005349F9"/>
    <w:rsid w:val="0053516A"/>
    <w:rsid w:val="005422C3"/>
    <w:rsid w:val="00551D85"/>
    <w:rsid w:val="00554DEF"/>
    <w:rsid w:val="00556AB1"/>
    <w:rsid w:val="00557255"/>
    <w:rsid w:val="0056246A"/>
    <w:rsid w:val="00574926"/>
    <w:rsid w:val="00575661"/>
    <w:rsid w:val="005858D8"/>
    <w:rsid w:val="00595FB1"/>
    <w:rsid w:val="005A191D"/>
    <w:rsid w:val="005A39F8"/>
    <w:rsid w:val="005A4FA1"/>
    <w:rsid w:val="005A6AF5"/>
    <w:rsid w:val="005B17F8"/>
    <w:rsid w:val="005B638B"/>
    <w:rsid w:val="005C3D61"/>
    <w:rsid w:val="005C50B5"/>
    <w:rsid w:val="005D146B"/>
    <w:rsid w:val="005D40F4"/>
    <w:rsid w:val="005E0DD2"/>
    <w:rsid w:val="005E1130"/>
    <w:rsid w:val="006154C9"/>
    <w:rsid w:val="00621A0A"/>
    <w:rsid w:val="0062233F"/>
    <w:rsid w:val="00622619"/>
    <w:rsid w:val="006322B1"/>
    <w:rsid w:val="006326BA"/>
    <w:rsid w:val="00634467"/>
    <w:rsid w:val="00635BDF"/>
    <w:rsid w:val="00642C3C"/>
    <w:rsid w:val="006558E9"/>
    <w:rsid w:val="00664097"/>
    <w:rsid w:val="006927DD"/>
    <w:rsid w:val="006B499A"/>
    <w:rsid w:val="006C1642"/>
    <w:rsid w:val="006C1DAB"/>
    <w:rsid w:val="006C655B"/>
    <w:rsid w:val="006C6A8A"/>
    <w:rsid w:val="006C6E93"/>
    <w:rsid w:val="006D73B1"/>
    <w:rsid w:val="006E3D9C"/>
    <w:rsid w:val="006E7174"/>
    <w:rsid w:val="006F0C54"/>
    <w:rsid w:val="006F51C8"/>
    <w:rsid w:val="00702D33"/>
    <w:rsid w:val="00711D1F"/>
    <w:rsid w:val="0071369D"/>
    <w:rsid w:val="00715246"/>
    <w:rsid w:val="00721A3C"/>
    <w:rsid w:val="00724F10"/>
    <w:rsid w:val="007251E6"/>
    <w:rsid w:val="00727738"/>
    <w:rsid w:val="0074684E"/>
    <w:rsid w:val="007509E2"/>
    <w:rsid w:val="00752B62"/>
    <w:rsid w:val="00754CAA"/>
    <w:rsid w:val="00757069"/>
    <w:rsid w:val="00767908"/>
    <w:rsid w:val="00771303"/>
    <w:rsid w:val="00773EBE"/>
    <w:rsid w:val="007925DD"/>
    <w:rsid w:val="00794055"/>
    <w:rsid w:val="00794E63"/>
    <w:rsid w:val="007A3CBD"/>
    <w:rsid w:val="007A419A"/>
    <w:rsid w:val="007A6B4E"/>
    <w:rsid w:val="007B7319"/>
    <w:rsid w:val="007B7943"/>
    <w:rsid w:val="007B7F83"/>
    <w:rsid w:val="007C1A3C"/>
    <w:rsid w:val="007C27C9"/>
    <w:rsid w:val="007C326E"/>
    <w:rsid w:val="007C356E"/>
    <w:rsid w:val="007C3739"/>
    <w:rsid w:val="007C41DF"/>
    <w:rsid w:val="007D4DBD"/>
    <w:rsid w:val="007D641C"/>
    <w:rsid w:val="007E2CA3"/>
    <w:rsid w:val="007E4C25"/>
    <w:rsid w:val="007F2755"/>
    <w:rsid w:val="00804413"/>
    <w:rsid w:val="008141F4"/>
    <w:rsid w:val="008165F6"/>
    <w:rsid w:val="00832D49"/>
    <w:rsid w:val="00867013"/>
    <w:rsid w:val="00870803"/>
    <w:rsid w:val="00871C67"/>
    <w:rsid w:val="00873E3A"/>
    <w:rsid w:val="0087450D"/>
    <w:rsid w:val="008755E6"/>
    <w:rsid w:val="008813F7"/>
    <w:rsid w:val="00881950"/>
    <w:rsid w:val="00885BF5"/>
    <w:rsid w:val="008955B6"/>
    <w:rsid w:val="008A0BD6"/>
    <w:rsid w:val="008A216C"/>
    <w:rsid w:val="008A43FB"/>
    <w:rsid w:val="008A5495"/>
    <w:rsid w:val="008B5BF6"/>
    <w:rsid w:val="008C18BB"/>
    <w:rsid w:val="008C2FB1"/>
    <w:rsid w:val="008D065E"/>
    <w:rsid w:val="008D133B"/>
    <w:rsid w:val="008E6D8B"/>
    <w:rsid w:val="008E7CFC"/>
    <w:rsid w:val="008F060F"/>
    <w:rsid w:val="008F3785"/>
    <w:rsid w:val="00901C92"/>
    <w:rsid w:val="00923C30"/>
    <w:rsid w:val="0092556E"/>
    <w:rsid w:val="00930F77"/>
    <w:rsid w:val="00932C95"/>
    <w:rsid w:val="00933E9A"/>
    <w:rsid w:val="00936B48"/>
    <w:rsid w:val="00936F3E"/>
    <w:rsid w:val="00940853"/>
    <w:rsid w:val="00945906"/>
    <w:rsid w:val="00945D97"/>
    <w:rsid w:val="009504E7"/>
    <w:rsid w:val="009521FA"/>
    <w:rsid w:val="00955BD9"/>
    <w:rsid w:val="0095652C"/>
    <w:rsid w:val="00963CE7"/>
    <w:rsid w:val="00964E9D"/>
    <w:rsid w:val="00977708"/>
    <w:rsid w:val="00981D9D"/>
    <w:rsid w:val="00984526"/>
    <w:rsid w:val="00990229"/>
    <w:rsid w:val="0099503B"/>
    <w:rsid w:val="00997C69"/>
    <w:rsid w:val="009B19EB"/>
    <w:rsid w:val="009B4621"/>
    <w:rsid w:val="009C3806"/>
    <w:rsid w:val="009C6DA5"/>
    <w:rsid w:val="009D03B6"/>
    <w:rsid w:val="009D28C6"/>
    <w:rsid w:val="009D330C"/>
    <w:rsid w:val="009D6402"/>
    <w:rsid w:val="009D7954"/>
    <w:rsid w:val="009E420C"/>
    <w:rsid w:val="009E5C8B"/>
    <w:rsid w:val="009E6AD0"/>
    <w:rsid w:val="009E78D0"/>
    <w:rsid w:val="00A02129"/>
    <w:rsid w:val="00A24283"/>
    <w:rsid w:val="00A31C74"/>
    <w:rsid w:val="00A333A4"/>
    <w:rsid w:val="00A43DEC"/>
    <w:rsid w:val="00A5540F"/>
    <w:rsid w:val="00A61DBA"/>
    <w:rsid w:val="00A829DD"/>
    <w:rsid w:val="00A96482"/>
    <w:rsid w:val="00A97769"/>
    <w:rsid w:val="00AA3279"/>
    <w:rsid w:val="00AA3D00"/>
    <w:rsid w:val="00AB42F8"/>
    <w:rsid w:val="00AC170C"/>
    <w:rsid w:val="00AE164F"/>
    <w:rsid w:val="00AF0D52"/>
    <w:rsid w:val="00AF69B6"/>
    <w:rsid w:val="00B00A2D"/>
    <w:rsid w:val="00B076D8"/>
    <w:rsid w:val="00B20D01"/>
    <w:rsid w:val="00B304CD"/>
    <w:rsid w:val="00B31FE9"/>
    <w:rsid w:val="00B34EFF"/>
    <w:rsid w:val="00B35F2F"/>
    <w:rsid w:val="00B37C15"/>
    <w:rsid w:val="00B42D57"/>
    <w:rsid w:val="00B607F8"/>
    <w:rsid w:val="00B634F1"/>
    <w:rsid w:val="00B6746A"/>
    <w:rsid w:val="00B733B4"/>
    <w:rsid w:val="00B86109"/>
    <w:rsid w:val="00BA1856"/>
    <w:rsid w:val="00BA7CE8"/>
    <w:rsid w:val="00BB0732"/>
    <w:rsid w:val="00BB6364"/>
    <w:rsid w:val="00BC5601"/>
    <w:rsid w:val="00BD67E0"/>
    <w:rsid w:val="00BE5E46"/>
    <w:rsid w:val="00BF1C6E"/>
    <w:rsid w:val="00BF4B2E"/>
    <w:rsid w:val="00C068CF"/>
    <w:rsid w:val="00C119F0"/>
    <w:rsid w:val="00C11D80"/>
    <w:rsid w:val="00C12288"/>
    <w:rsid w:val="00C12B25"/>
    <w:rsid w:val="00C16C93"/>
    <w:rsid w:val="00C17458"/>
    <w:rsid w:val="00C42CFA"/>
    <w:rsid w:val="00C47B65"/>
    <w:rsid w:val="00C564CC"/>
    <w:rsid w:val="00C57C4A"/>
    <w:rsid w:val="00C673F3"/>
    <w:rsid w:val="00C67DED"/>
    <w:rsid w:val="00C67F5D"/>
    <w:rsid w:val="00C70911"/>
    <w:rsid w:val="00C85ACA"/>
    <w:rsid w:val="00C86C0E"/>
    <w:rsid w:val="00C912E6"/>
    <w:rsid w:val="00CB7085"/>
    <w:rsid w:val="00CC7266"/>
    <w:rsid w:val="00CD002F"/>
    <w:rsid w:val="00CD58FE"/>
    <w:rsid w:val="00CF4100"/>
    <w:rsid w:val="00CF5FD6"/>
    <w:rsid w:val="00D02155"/>
    <w:rsid w:val="00D02E6F"/>
    <w:rsid w:val="00D04B53"/>
    <w:rsid w:val="00D20FB2"/>
    <w:rsid w:val="00D21A58"/>
    <w:rsid w:val="00D312DA"/>
    <w:rsid w:val="00D45D62"/>
    <w:rsid w:val="00D7248C"/>
    <w:rsid w:val="00D725CA"/>
    <w:rsid w:val="00D75199"/>
    <w:rsid w:val="00D804F5"/>
    <w:rsid w:val="00D82086"/>
    <w:rsid w:val="00D85E08"/>
    <w:rsid w:val="00D92A70"/>
    <w:rsid w:val="00D92ECB"/>
    <w:rsid w:val="00D9766D"/>
    <w:rsid w:val="00D97887"/>
    <w:rsid w:val="00D97FD4"/>
    <w:rsid w:val="00DA6E12"/>
    <w:rsid w:val="00DB2E2F"/>
    <w:rsid w:val="00DB5BF0"/>
    <w:rsid w:val="00DB5D00"/>
    <w:rsid w:val="00DB7322"/>
    <w:rsid w:val="00DC0CC0"/>
    <w:rsid w:val="00DE23F8"/>
    <w:rsid w:val="00DE521A"/>
    <w:rsid w:val="00DE6379"/>
    <w:rsid w:val="00DE7020"/>
    <w:rsid w:val="00DE7547"/>
    <w:rsid w:val="00E024F2"/>
    <w:rsid w:val="00E07A9A"/>
    <w:rsid w:val="00E14689"/>
    <w:rsid w:val="00E1548F"/>
    <w:rsid w:val="00E1577F"/>
    <w:rsid w:val="00E20FB3"/>
    <w:rsid w:val="00E27002"/>
    <w:rsid w:val="00E31522"/>
    <w:rsid w:val="00E41383"/>
    <w:rsid w:val="00E42154"/>
    <w:rsid w:val="00E42A93"/>
    <w:rsid w:val="00E45455"/>
    <w:rsid w:val="00E47DE2"/>
    <w:rsid w:val="00E51C2A"/>
    <w:rsid w:val="00E54EF5"/>
    <w:rsid w:val="00E55DD3"/>
    <w:rsid w:val="00E605C8"/>
    <w:rsid w:val="00E61A82"/>
    <w:rsid w:val="00E61B94"/>
    <w:rsid w:val="00E66DF5"/>
    <w:rsid w:val="00E72599"/>
    <w:rsid w:val="00E7688D"/>
    <w:rsid w:val="00E86455"/>
    <w:rsid w:val="00E92841"/>
    <w:rsid w:val="00EA0759"/>
    <w:rsid w:val="00EA6393"/>
    <w:rsid w:val="00EB0F4F"/>
    <w:rsid w:val="00EC6889"/>
    <w:rsid w:val="00ED6DB2"/>
    <w:rsid w:val="00EE1706"/>
    <w:rsid w:val="00EF51C5"/>
    <w:rsid w:val="00EF7631"/>
    <w:rsid w:val="00F02CA6"/>
    <w:rsid w:val="00F23A30"/>
    <w:rsid w:val="00F2752A"/>
    <w:rsid w:val="00F3351A"/>
    <w:rsid w:val="00F337D7"/>
    <w:rsid w:val="00F555F1"/>
    <w:rsid w:val="00F6473F"/>
    <w:rsid w:val="00F7127E"/>
    <w:rsid w:val="00F71CE6"/>
    <w:rsid w:val="00F81B95"/>
    <w:rsid w:val="00F93DB2"/>
    <w:rsid w:val="00FA1E92"/>
    <w:rsid w:val="00FA1F61"/>
    <w:rsid w:val="00FA5075"/>
    <w:rsid w:val="00FA63B1"/>
    <w:rsid w:val="00FB3584"/>
    <w:rsid w:val="00FB4137"/>
    <w:rsid w:val="00FB5259"/>
    <w:rsid w:val="00FB73E9"/>
    <w:rsid w:val="00FC0D15"/>
    <w:rsid w:val="00FC2DB8"/>
    <w:rsid w:val="00FD6155"/>
    <w:rsid w:val="00FE057C"/>
    <w:rsid w:val="00FE1D6F"/>
    <w:rsid w:val="00FE2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3E083"/>
  <w15:chartTrackingRefBased/>
  <w15:docId w15:val="{D1632C60-B973-4E43-B138-D9114E0D9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Обычный (Web)1,Знак Знак,Char Char Char,Char Char Char Char,Char Char Char1"/>
    <w:basedOn w:val="Normal"/>
    <w:link w:val="NormalWebChar"/>
    <w:uiPriority w:val="99"/>
    <w:unhideWhenUsed/>
    <w:qFormat/>
    <w:rsid w:val="0045178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51781"/>
    <w:rPr>
      <w:b/>
      <w:b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CF4100"/>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Обычный (Web)1 Char,Знак Знак Char"/>
    <w:link w:val="NormalWeb"/>
    <w:uiPriority w:val="99"/>
    <w:locked/>
    <w:rsid w:val="00FA1E92"/>
    <w:rPr>
      <w:rFonts w:ascii="Times New Roman" w:eastAsia="Times New Roman" w:hAnsi="Times New Roman" w:cs="Times New Roman"/>
      <w:sz w:val="24"/>
      <w:szCs w:val="24"/>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7C27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678944">
      <w:bodyDiv w:val="1"/>
      <w:marLeft w:val="0"/>
      <w:marRight w:val="0"/>
      <w:marTop w:val="0"/>
      <w:marBottom w:val="0"/>
      <w:divBdr>
        <w:top w:val="none" w:sz="0" w:space="0" w:color="auto"/>
        <w:left w:val="none" w:sz="0" w:space="0" w:color="auto"/>
        <w:bottom w:val="none" w:sz="0" w:space="0" w:color="auto"/>
        <w:right w:val="none" w:sz="0" w:space="0" w:color="auto"/>
      </w:divBdr>
    </w:div>
    <w:div w:id="762069749">
      <w:bodyDiv w:val="1"/>
      <w:marLeft w:val="0"/>
      <w:marRight w:val="0"/>
      <w:marTop w:val="0"/>
      <w:marBottom w:val="0"/>
      <w:divBdr>
        <w:top w:val="none" w:sz="0" w:space="0" w:color="auto"/>
        <w:left w:val="none" w:sz="0" w:space="0" w:color="auto"/>
        <w:bottom w:val="none" w:sz="0" w:space="0" w:color="auto"/>
        <w:right w:val="none" w:sz="0" w:space="0" w:color="auto"/>
      </w:divBdr>
    </w:div>
    <w:div w:id="1903328080">
      <w:bodyDiv w:val="1"/>
      <w:marLeft w:val="0"/>
      <w:marRight w:val="0"/>
      <w:marTop w:val="0"/>
      <w:marBottom w:val="0"/>
      <w:divBdr>
        <w:top w:val="none" w:sz="0" w:space="0" w:color="auto"/>
        <w:left w:val="none" w:sz="0" w:space="0" w:color="auto"/>
        <w:bottom w:val="none" w:sz="0" w:space="0" w:color="auto"/>
        <w:right w:val="none" w:sz="0" w:space="0" w:color="auto"/>
      </w:divBdr>
      <w:divsChild>
        <w:div w:id="1410008048">
          <w:marLeft w:val="0"/>
          <w:marRight w:val="0"/>
          <w:marTop w:val="0"/>
          <w:marBottom w:val="0"/>
          <w:divBdr>
            <w:top w:val="none" w:sz="0" w:space="0" w:color="auto"/>
            <w:left w:val="none" w:sz="0" w:space="0" w:color="auto"/>
            <w:bottom w:val="none" w:sz="0" w:space="0" w:color="auto"/>
            <w:right w:val="none" w:sz="0" w:space="0" w:color="auto"/>
          </w:divBdr>
          <w:divsChild>
            <w:div w:id="207088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310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A758F-3DD0-4134-A37F-8E4D4C350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805</Words>
  <Characters>4594</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Milena_K</dc:creator>
  <cp:keywords>https:/mul2-mta.gov.am/tasks/1482811/oneclick/dc5e77cf3ce706c41773eb6c05ee1511c8873f625aa33746cfc429c32d2362e0.docx?token=7e52a5f7b8a55c8a1bbdfa76b48ff73e</cp:keywords>
  <dc:description/>
  <cp:lastModifiedBy>Jeniya Ter- Vardanyan</cp:lastModifiedBy>
  <cp:revision>9</cp:revision>
  <cp:lastPrinted>2025-03-10T06:10:00Z</cp:lastPrinted>
  <dcterms:created xsi:type="dcterms:W3CDTF">2026-04-06T11:13:00Z</dcterms:created>
  <dcterms:modified xsi:type="dcterms:W3CDTF">2026-04-21T12:46:00Z</dcterms:modified>
</cp:coreProperties>
</file>