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E" w:rsidRDefault="0098073E" w:rsidP="0098073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73E" w:rsidRDefault="0098073E" w:rsidP="0098073E">
      <w:pPr>
        <w:jc w:val="center"/>
      </w:pPr>
    </w:p>
    <w:p w:rsidR="0098073E" w:rsidRDefault="0098073E" w:rsidP="0098073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073E" w:rsidRDefault="0098073E" w:rsidP="0098073E">
      <w:pPr>
        <w:pStyle w:val="mechtex"/>
        <w:rPr>
          <w:rFonts w:ascii="GHEA Mariam" w:hAnsi="GHEA Mariam"/>
          <w:b/>
        </w:rPr>
      </w:pPr>
    </w:p>
    <w:p w:rsidR="0098073E" w:rsidRDefault="0098073E" w:rsidP="0098073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073E" w:rsidRDefault="0098073E" w:rsidP="0098073E">
      <w:pPr>
        <w:rPr>
          <w:rFonts w:ascii="GHEA Mariam" w:hAnsi="GHEA Mariam"/>
          <w:sz w:val="12"/>
          <w:szCs w:val="24"/>
        </w:rPr>
      </w:pPr>
    </w:p>
    <w:p w:rsidR="0098073E" w:rsidRDefault="0098073E" w:rsidP="0098073E">
      <w:pPr>
        <w:jc w:val="center"/>
        <w:rPr>
          <w:rFonts w:ascii="GHEA Mariam" w:hAnsi="GHEA Mariam"/>
          <w:sz w:val="18"/>
          <w:szCs w:val="18"/>
        </w:rPr>
      </w:pPr>
    </w:p>
    <w:p w:rsidR="00E83945" w:rsidRDefault="00E83945" w:rsidP="0098073E">
      <w:pPr>
        <w:jc w:val="center"/>
        <w:rPr>
          <w:rFonts w:ascii="GHEA Mariam" w:hAnsi="GHEA Mariam"/>
          <w:sz w:val="18"/>
          <w:szCs w:val="18"/>
        </w:rPr>
      </w:pPr>
    </w:p>
    <w:p w:rsidR="00ED0CD3" w:rsidRDefault="0098073E" w:rsidP="00ED0CD3">
      <w:pPr>
        <w:jc w:val="center"/>
        <w:rPr>
          <w:rFonts w:ascii="GHEA Grapalat" w:hAnsi="GHEA Grapalat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D0CD3" w:rsidRDefault="00ED0CD3" w:rsidP="00ED0CD3">
      <w:pPr>
        <w:jc w:val="center"/>
        <w:rPr>
          <w:rFonts w:ascii="GHEA Grapalat" w:hAnsi="GHEA Grapalat"/>
          <w:b/>
          <w:sz w:val="24"/>
          <w:szCs w:val="24"/>
        </w:rPr>
      </w:pPr>
    </w:p>
    <w:p w:rsidR="00ED0CD3" w:rsidRDefault="00ED0CD3" w:rsidP="00ED0CD3">
      <w:pPr>
        <w:jc w:val="center"/>
        <w:rPr>
          <w:rFonts w:ascii="GHEA Grapalat" w:hAnsi="GHEA Grapalat"/>
          <w:b/>
          <w:sz w:val="24"/>
          <w:szCs w:val="24"/>
        </w:rPr>
      </w:pPr>
    </w:p>
    <w:p w:rsidR="00E83945" w:rsidRDefault="00E83945" w:rsidP="00ED0CD3">
      <w:pPr>
        <w:jc w:val="center"/>
        <w:rPr>
          <w:rFonts w:ascii="GHEA Grapalat" w:hAnsi="GHEA Grapalat"/>
          <w:b/>
          <w:sz w:val="24"/>
          <w:szCs w:val="24"/>
        </w:rPr>
      </w:pPr>
    </w:p>
    <w:p w:rsidR="00E83945" w:rsidRDefault="00ED0CD3" w:rsidP="00E83945">
      <w:pPr>
        <w:pStyle w:val="mechtex"/>
        <w:rPr>
          <w:rFonts w:ascii="GHEA Mariam" w:hAnsi="GHEA Mariam"/>
          <w:spacing w:val="-2"/>
          <w:sz w:val="24"/>
          <w:szCs w:val="24"/>
        </w:rPr>
      </w:pPr>
      <w:r w:rsidRPr="00E83945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  <w:r w:rsidR="00AF68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3945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  <w:r w:rsidR="00AF68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83945">
        <w:rPr>
          <w:rFonts w:ascii="GHEA Mariam" w:hAnsi="GHEA Mariam" w:cs="Arial"/>
          <w:spacing w:val="-2"/>
          <w:sz w:val="24"/>
          <w:szCs w:val="24"/>
        </w:rPr>
        <w:t>ԷԿՈՆՈՄԻԿԱՅԻ</w:t>
      </w:r>
      <w:r w:rsidRPr="00ED0CD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br/>
      </w:r>
      <w:r w:rsidRPr="00E83945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E83945">
        <w:rPr>
          <w:rFonts w:ascii="GHEA Mariam" w:hAnsi="GHEA Mariam"/>
          <w:spacing w:val="-8"/>
          <w:sz w:val="24"/>
          <w:szCs w:val="24"/>
        </w:rPr>
        <w:t xml:space="preserve"> 2026 </w:t>
      </w:r>
      <w:r w:rsidRPr="00E8394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E83945">
        <w:rPr>
          <w:rFonts w:ascii="GHEA Mariam" w:hAnsi="GHEA Mariam"/>
          <w:spacing w:val="-8"/>
          <w:sz w:val="24"/>
          <w:szCs w:val="24"/>
        </w:rPr>
        <w:t xml:space="preserve"> </w:t>
      </w:r>
      <w:r w:rsidRPr="00E83945">
        <w:rPr>
          <w:rFonts w:ascii="GHEA Mariam" w:hAnsi="GHEA Mariam" w:cs="Arial"/>
          <w:spacing w:val="-8"/>
          <w:sz w:val="24"/>
          <w:szCs w:val="24"/>
        </w:rPr>
        <w:t>ԲՅՈՒՋԵՏԱՅԻՆ</w:t>
      </w:r>
      <w:r w:rsidRPr="00E83945">
        <w:rPr>
          <w:rFonts w:ascii="GHEA Mariam" w:hAnsi="GHEA Mariam"/>
          <w:spacing w:val="-8"/>
          <w:sz w:val="24"/>
          <w:szCs w:val="24"/>
        </w:rPr>
        <w:t xml:space="preserve"> </w:t>
      </w:r>
      <w:r w:rsidRPr="00E83945">
        <w:rPr>
          <w:rFonts w:ascii="GHEA Mariam" w:hAnsi="GHEA Mariam" w:cs="Arial"/>
          <w:spacing w:val="-8"/>
          <w:sz w:val="24"/>
          <w:szCs w:val="24"/>
        </w:rPr>
        <w:t>ՏԱՐՎԱ</w:t>
      </w:r>
      <w:r w:rsidRPr="00ED0CD3">
        <w:rPr>
          <w:rFonts w:ascii="GHEA Mariam" w:hAnsi="GHEA Mariam"/>
          <w:spacing w:val="-2"/>
          <w:sz w:val="24"/>
          <w:szCs w:val="24"/>
        </w:rPr>
        <w:t xml:space="preserve"> </w:t>
      </w:r>
    </w:p>
    <w:p w:rsidR="00E83945" w:rsidRPr="00E83945" w:rsidRDefault="00ED0CD3" w:rsidP="00E83945">
      <w:pPr>
        <w:pStyle w:val="mechtex"/>
        <w:rPr>
          <w:rFonts w:ascii="GHEA Mariam" w:hAnsi="GHEA Mariam"/>
          <w:spacing w:val="-2"/>
          <w:sz w:val="24"/>
          <w:szCs w:val="24"/>
        </w:rPr>
      </w:pPr>
      <w:r w:rsidRPr="00E83945">
        <w:rPr>
          <w:rFonts w:ascii="GHEA Mariam" w:hAnsi="GHEA Mariam" w:cs="Arial"/>
          <w:spacing w:val="-2"/>
          <w:sz w:val="24"/>
          <w:szCs w:val="24"/>
        </w:rPr>
        <w:t>ՀԱՄԱՐ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  <w:r w:rsidRPr="00E83945">
        <w:rPr>
          <w:rFonts w:ascii="GHEA Mariam" w:hAnsi="GHEA Mariam" w:cs="Arial"/>
          <w:spacing w:val="-2"/>
          <w:sz w:val="24"/>
          <w:szCs w:val="24"/>
        </w:rPr>
        <w:t>ՍԱՀՄԱՆՎԱԾ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  <w:r w:rsidRPr="00E83945">
        <w:rPr>
          <w:rFonts w:ascii="GHEA Mariam" w:hAnsi="GHEA Mariam" w:cs="Arial"/>
          <w:spacing w:val="-2"/>
          <w:sz w:val="24"/>
          <w:szCs w:val="24"/>
        </w:rPr>
        <w:t>ՎԵՐԱԲԱՇԽՄԱՆ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  <w:r w:rsidRPr="00E83945">
        <w:rPr>
          <w:rFonts w:ascii="GHEA Mariam" w:hAnsi="GHEA Mariam" w:cs="Arial"/>
          <w:spacing w:val="-2"/>
          <w:sz w:val="24"/>
          <w:szCs w:val="24"/>
        </w:rPr>
        <w:t>ՍԱՀՄԱՆԱՉԱՓԸ</w:t>
      </w:r>
      <w:r w:rsidRPr="00E83945">
        <w:rPr>
          <w:rFonts w:ascii="GHEA Mariam" w:hAnsi="GHEA Mariam"/>
          <w:spacing w:val="-2"/>
          <w:sz w:val="24"/>
          <w:szCs w:val="24"/>
        </w:rPr>
        <w:t xml:space="preserve"> </w:t>
      </w:r>
    </w:p>
    <w:p w:rsidR="00ED0CD3" w:rsidRPr="00E83945" w:rsidRDefault="00ED0CD3" w:rsidP="00E83945">
      <w:pPr>
        <w:pStyle w:val="mechtex"/>
        <w:rPr>
          <w:rFonts w:ascii="GHEA Mariam" w:hAnsi="GHEA Mariam"/>
          <w:spacing w:val="-8"/>
          <w:sz w:val="24"/>
          <w:szCs w:val="24"/>
        </w:rPr>
      </w:pPr>
      <w:r w:rsidRPr="00ED0CD3">
        <w:rPr>
          <w:rFonts w:ascii="GHEA Mariam" w:hAnsi="GHEA Mariam" w:cs="Arial"/>
          <w:spacing w:val="-8"/>
          <w:sz w:val="24"/>
          <w:szCs w:val="24"/>
        </w:rPr>
        <w:t>ԲԱՐՁՐԱՑՆԵԼՈՒ</w:t>
      </w:r>
      <w:r w:rsidRPr="00ED0CD3">
        <w:rPr>
          <w:rFonts w:ascii="GHEA Mariam" w:hAnsi="GHEA Mariam"/>
          <w:spacing w:val="-8"/>
          <w:sz w:val="24"/>
          <w:szCs w:val="24"/>
        </w:rPr>
        <w:t xml:space="preserve"> </w:t>
      </w:r>
      <w:r w:rsidRPr="00ED0CD3">
        <w:rPr>
          <w:rFonts w:ascii="GHEA Mariam" w:hAnsi="GHEA Mariam" w:cs="Arial"/>
          <w:spacing w:val="-8"/>
          <w:sz w:val="24"/>
          <w:szCs w:val="24"/>
        </w:rPr>
        <w:t>ՄԱՍԻՆ</w:t>
      </w:r>
      <w:bookmarkStart w:id="0" w:name="_GoBack"/>
      <w:bookmarkEnd w:id="0"/>
    </w:p>
    <w:p w:rsidR="00ED0CD3" w:rsidRPr="00ED0CD3" w:rsidRDefault="00ED0CD3" w:rsidP="00ED0CD3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>-----------------------------------------------------</w:t>
      </w:r>
      <w:r w:rsidR="00E83945">
        <w:rPr>
          <w:rFonts w:ascii="GHEA Mariam" w:hAnsi="GHEA Mariam" w:cs="Arial"/>
          <w:sz w:val="24"/>
          <w:szCs w:val="24"/>
        </w:rPr>
        <w:t>----------------------------</w:t>
      </w:r>
      <w:r>
        <w:rPr>
          <w:rFonts w:ascii="GHEA Mariam" w:hAnsi="GHEA Mariam" w:cs="Arial"/>
          <w:sz w:val="24"/>
          <w:szCs w:val="24"/>
        </w:rPr>
        <w:t>-------</w:t>
      </w:r>
    </w:p>
    <w:p w:rsidR="00ED0CD3" w:rsidRDefault="00ED0CD3" w:rsidP="00ED0CD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83945" w:rsidRDefault="00E83945" w:rsidP="00ED0CD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D0CD3" w:rsidRPr="00ED0CD3" w:rsidRDefault="00ED0CD3" w:rsidP="00ED0CD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0CD3">
        <w:rPr>
          <w:rFonts w:ascii="GHEA Mariam" w:hAnsi="GHEA Mariam"/>
          <w:sz w:val="24"/>
          <w:szCs w:val="24"/>
          <w:lang w:val="hy-AM"/>
        </w:rPr>
        <w:t>Հիմք ընդունելով «Հայաստանի Հանրապետության բյուջետային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կարգի մա</w:t>
      </w:r>
      <w:r w:rsidR="00E83945">
        <w:rPr>
          <w:rFonts w:ascii="GHEA Mariam" w:hAnsi="GHEA Mariam"/>
          <w:sz w:val="24"/>
          <w:szCs w:val="24"/>
          <w:lang w:val="hy-AM"/>
        </w:rPr>
        <w:t>սին» օրենքի 23-րդ հոդվածի 4.1-ին</w:t>
      </w:r>
      <w:r w:rsidRPr="00ED0CD3">
        <w:rPr>
          <w:rFonts w:ascii="GHEA Mariam" w:hAnsi="GHEA Mariam"/>
          <w:sz w:val="24"/>
          <w:szCs w:val="24"/>
          <w:lang w:val="hy-AM"/>
        </w:rPr>
        <w:t xml:space="preserve"> մասը,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պետության կառավարության 2025 թվականի դեկտեմբերի 4-ի N 1761-Ն որոշմամբ հաստատված կարգի 40-րդ և 41-րդ կետերը՝ Հայաստանի Հանր</w:t>
      </w:r>
      <w:r>
        <w:rPr>
          <w:rFonts w:ascii="GHEA Mariam" w:hAnsi="GHEA Mariam"/>
          <w:sz w:val="24"/>
          <w:szCs w:val="24"/>
          <w:lang w:val="hy-AM"/>
        </w:rPr>
        <w:t xml:space="preserve">ապետության կառավարությունը     </w:t>
      </w:r>
      <w:r w:rsidRPr="00ED0CD3">
        <w:rPr>
          <w:rFonts w:ascii="GHEA Mariam" w:hAnsi="GHEA Mariam"/>
          <w:sz w:val="24"/>
          <w:szCs w:val="24"/>
          <w:lang w:val="hy-AM"/>
        </w:rPr>
        <w:t xml:space="preserve">ո ր ո շ ու մ </w:t>
      </w:r>
      <w:r w:rsidRPr="00ED0CD3">
        <w:rPr>
          <w:rFonts w:ascii="GHEA Mariam" w:hAnsi="GHEA Mariam"/>
          <w:sz w:val="24"/>
          <w:szCs w:val="24"/>
          <w:lang w:val="hy-AM"/>
        </w:rPr>
        <w:t xml:space="preserve">  </w:t>
      </w:r>
      <w:r w:rsidRPr="00ED0CD3">
        <w:rPr>
          <w:rFonts w:ascii="GHEA Mariam" w:hAnsi="GHEA Mariam"/>
          <w:sz w:val="24"/>
          <w:szCs w:val="24"/>
          <w:lang w:val="hy-AM"/>
        </w:rPr>
        <w:t>է</w:t>
      </w:r>
      <w:r w:rsidRPr="00ED0CD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</w:p>
    <w:p w:rsidR="00ED0CD3" w:rsidRPr="00ED0CD3" w:rsidRDefault="00ED0CD3" w:rsidP="00ED0CD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0CD3">
        <w:rPr>
          <w:rFonts w:ascii="GHEA Mariam" w:hAnsi="GHEA Mariam"/>
          <w:sz w:val="24"/>
          <w:szCs w:val="24"/>
          <w:lang w:val="hy-AM"/>
        </w:rPr>
        <w:t>1. Հաշվի առնելով Հայաստանի Հանրապետության էկոնոմիկայի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րարության կողմից իրականացվող բյուջետային ծրագրերի կառուցվածքը, տարվա ընթացքում առաջացող լրացուցիչ և օպերատիվ արձագանք պահանջող ծախսային կարիքները և ծրագրերի արդյունավետ իրականացման անհրա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ժեշտությունը, ինչպես նաև  կախված տվյալ բյուջետային տարվա առանձնահատ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 xml:space="preserve">կություններից՝ Հայաստանի Հանրապետության էկոնոմիկայի նախարարության համար 2026 թվականի պետական բյուջեի կատարման ընթացքում </w:t>
      </w:r>
      <w:proofErr w:type="spellStart"/>
      <w:r w:rsidRPr="00ED0CD3">
        <w:rPr>
          <w:rFonts w:ascii="GHEA Mariam" w:hAnsi="GHEA Mariam"/>
          <w:sz w:val="24"/>
          <w:szCs w:val="24"/>
          <w:lang w:val="hy-AM"/>
        </w:rPr>
        <w:t>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բաշխումների</w:t>
      </w:r>
      <w:proofErr w:type="spellEnd"/>
      <w:r w:rsidRPr="00ED0CD3">
        <w:rPr>
          <w:rFonts w:ascii="GHEA Mariam" w:hAnsi="GHEA Mariam"/>
          <w:sz w:val="24"/>
          <w:szCs w:val="24"/>
          <w:lang w:val="hy-AM"/>
        </w:rPr>
        <w:t xml:space="preserve"> իրականացման առավելագույն սահմանաչափը սահմանել իր </w:t>
      </w:r>
      <w:r w:rsidRPr="00ED0CD3">
        <w:rPr>
          <w:rFonts w:ascii="GHEA Mariam" w:hAnsi="GHEA Mariam"/>
          <w:sz w:val="24"/>
          <w:szCs w:val="24"/>
          <w:lang w:val="hy-AM"/>
        </w:rPr>
        <w:lastRenderedPageBreak/>
        <w:t>կողմից իրականացվող ծրագրերի գծով հաստատված հատկացումների ընդհա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 xml:space="preserve">նուր գումարի </w:t>
      </w:r>
      <w:proofErr w:type="spellStart"/>
      <w:r w:rsidRPr="00ED0CD3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ED0CD3">
        <w:rPr>
          <w:rFonts w:ascii="GHEA Mariam" w:hAnsi="GHEA Mariam"/>
          <w:sz w:val="24"/>
          <w:szCs w:val="24"/>
          <w:lang w:val="hy-AM"/>
        </w:rPr>
        <w:t xml:space="preserve"> 7.0 տոկոսը։</w:t>
      </w:r>
    </w:p>
    <w:p w:rsidR="00ED0CD3" w:rsidRPr="00ED0CD3" w:rsidRDefault="00ED0CD3" w:rsidP="00ED0CD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0CD3">
        <w:rPr>
          <w:rFonts w:ascii="GHEA Mariam" w:hAnsi="GHEA Mariam"/>
          <w:sz w:val="24"/>
          <w:szCs w:val="24"/>
          <w:lang w:val="hy-AM"/>
        </w:rPr>
        <w:t xml:space="preserve">2. Սահմանել, որ սույն որոշմամբ սահմանված վերաբաշխման </w:t>
      </w:r>
      <w:proofErr w:type="spellStart"/>
      <w:r w:rsidRPr="00ED0CD3">
        <w:rPr>
          <w:rFonts w:ascii="GHEA Mariam" w:hAnsi="GHEA Mariam"/>
          <w:sz w:val="24"/>
          <w:szCs w:val="24"/>
          <w:lang w:val="hy-AM"/>
        </w:rPr>
        <w:t>սահմանա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E83945">
        <w:rPr>
          <w:rFonts w:ascii="GHEA Mariam" w:hAnsi="GHEA Mariam"/>
          <w:sz w:val="24"/>
          <w:szCs w:val="24"/>
          <w:lang w:val="hy-AM"/>
        </w:rPr>
        <w:t>չափի</w:t>
      </w:r>
      <w:proofErr w:type="spellEnd"/>
      <w:r w:rsidR="00E83945">
        <w:rPr>
          <w:rFonts w:ascii="GHEA Mariam" w:hAnsi="GHEA Mariam"/>
          <w:sz w:val="24"/>
          <w:szCs w:val="24"/>
          <w:lang w:val="hy-AM"/>
        </w:rPr>
        <w:t xml:space="preserve"> շրջանակում </w:t>
      </w:r>
      <w:proofErr w:type="spellStart"/>
      <w:r w:rsidR="00E83945">
        <w:rPr>
          <w:rFonts w:ascii="GHEA Mariam" w:hAnsi="GHEA Mariam"/>
          <w:sz w:val="24"/>
          <w:szCs w:val="24"/>
          <w:lang w:val="hy-AM"/>
        </w:rPr>
        <w:t>վերաբաշխումներն</w:t>
      </w:r>
      <w:proofErr w:type="spellEnd"/>
      <w:r w:rsidRPr="00ED0CD3">
        <w:rPr>
          <w:rFonts w:ascii="GHEA Mariam" w:hAnsi="GHEA Mariam"/>
          <w:sz w:val="24"/>
          <w:szCs w:val="24"/>
          <w:lang w:val="hy-AM"/>
        </w:rPr>
        <w:t xml:space="preserve"> իրականացվում են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0CD3">
        <w:rPr>
          <w:rFonts w:ascii="GHEA Mariam" w:hAnsi="GHEA Mariam"/>
          <w:sz w:val="24"/>
          <w:szCs w:val="24"/>
          <w:lang w:val="hy-AM"/>
        </w:rPr>
        <w:t>պետության կառավարության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D0CD3">
        <w:rPr>
          <w:rFonts w:ascii="GHEA Mariam" w:hAnsi="GHEA Mariam"/>
          <w:sz w:val="24"/>
          <w:szCs w:val="24"/>
          <w:lang w:val="hy-AM"/>
        </w:rPr>
        <w:t>2025 թվականի դեկտեմբերի 4-ի N 1761-Ն որոշմամբ հաստատված կարգին համապատասխան։</w:t>
      </w:r>
    </w:p>
    <w:p w:rsidR="0098073E" w:rsidRPr="00ED0CD3" w:rsidRDefault="0098073E" w:rsidP="00ED0CD3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</w:p>
    <w:p w:rsidR="0098073E" w:rsidRDefault="0098073E" w:rsidP="0098073E">
      <w:pPr>
        <w:pStyle w:val="mechtex"/>
        <w:rPr>
          <w:rFonts w:ascii="GHEA Mariam" w:hAnsi="GHEA Mariam"/>
          <w:color w:val="000000"/>
          <w:lang w:val="pt-BR"/>
        </w:rPr>
      </w:pPr>
    </w:p>
    <w:p w:rsidR="0098073E" w:rsidRDefault="0098073E" w:rsidP="0098073E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8073E" w:rsidRDefault="0098073E" w:rsidP="0098073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073E" w:rsidRPr="00ED0CD3" w:rsidRDefault="0098073E" w:rsidP="00ED0CD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073E" w:rsidRDefault="0098073E" w:rsidP="0098073E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8073E" w:rsidRDefault="0098073E" w:rsidP="0098073E">
      <w:pPr>
        <w:pStyle w:val="mechtex"/>
        <w:rPr>
          <w:lang w:val="hy-AM"/>
        </w:rPr>
      </w:pPr>
    </w:p>
    <w:p w:rsidR="0098073E" w:rsidRDefault="0098073E" w:rsidP="0098073E">
      <w:pPr>
        <w:pStyle w:val="mechtex"/>
        <w:rPr>
          <w:lang w:val="hy-AM"/>
        </w:rPr>
      </w:pPr>
    </w:p>
    <w:p w:rsidR="0098073E" w:rsidRDefault="0098073E" w:rsidP="0098073E">
      <w:pPr>
        <w:pStyle w:val="mechtex"/>
      </w:pPr>
    </w:p>
    <w:p w:rsidR="001F225D" w:rsidRDefault="001F225D">
      <w:pPr>
        <w:pStyle w:val="mechtex"/>
      </w:pPr>
    </w:p>
    <w:sectPr w:rsidR="001F225D" w:rsidSect="00E83945">
      <w:headerReference w:type="even" r:id="rId7"/>
      <w:headerReference w:type="default" r:id="rId8"/>
      <w:footerReference w:type="even" r:id="rId9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C2F" w:rsidRDefault="00F21C2F">
      <w:r>
        <w:separator/>
      </w:r>
    </w:p>
  </w:endnote>
  <w:endnote w:type="continuationSeparator" w:id="0">
    <w:p w:rsidR="00F21C2F" w:rsidRDefault="00F2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3945">
      <w:rPr>
        <w:noProof/>
        <w:sz w:val="18"/>
      </w:rPr>
      <w:t>KA-11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C2F" w:rsidRDefault="00F21C2F">
      <w:r>
        <w:separator/>
      </w:r>
    </w:p>
  </w:footnote>
  <w:footnote w:type="continuationSeparator" w:id="0">
    <w:p w:rsidR="00F21C2F" w:rsidRDefault="00F21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394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4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73E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67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9A8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945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D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C2F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4EE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EA52F4"/>
  <w15:chartTrackingRefBased/>
  <w15:docId w15:val="{50AF5620-BA65-42D6-9036-0C7C5898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73E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8073E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8073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D0C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D0CD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0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2026-04-22T10:44:00Z</cp:lastPrinted>
  <dcterms:created xsi:type="dcterms:W3CDTF">2026-04-20T07:03:00Z</dcterms:created>
  <dcterms:modified xsi:type="dcterms:W3CDTF">2026-04-22T10:46:00Z</dcterms:modified>
</cp:coreProperties>
</file>