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EBA62" w14:textId="77777777" w:rsidR="009A47F3" w:rsidRPr="00770049" w:rsidRDefault="009A47F3" w:rsidP="009A47F3">
      <w:pPr>
        <w:pStyle w:val="NoSpacing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770049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0DE10FB8" w14:textId="77777777" w:rsidR="009A47F3" w:rsidRDefault="009A47F3" w:rsidP="009A47F3">
      <w:pPr>
        <w:pStyle w:val="NoSpacing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14:paraId="0E24B401" w14:textId="77777777" w:rsidR="009A47F3" w:rsidRPr="00770049" w:rsidRDefault="009A47F3" w:rsidP="009A47F3">
      <w:pPr>
        <w:pStyle w:val="NoSpacing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770049">
        <w:rPr>
          <w:rFonts w:ascii="GHEA Grapalat" w:hAnsi="GHEA Grapalat" w:cs="AK Courier"/>
          <w:b/>
          <w:sz w:val="24"/>
          <w:szCs w:val="24"/>
          <w:lang w:val="hy-AM"/>
        </w:rPr>
        <w:t>ՀԱՅԱՍՏԱՆԻ  ՀԱՆՐԱՊԵՏՈՒԹՅԱՆ  ԿԱՌԱՎԱՐՈՒԹՅՈՒՆ</w:t>
      </w:r>
    </w:p>
    <w:p w14:paraId="311A39A5" w14:textId="77777777" w:rsidR="009A47F3" w:rsidRDefault="009A47F3" w:rsidP="009A47F3">
      <w:pPr>
        <w:pStyle w:val="NoSpacing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770049">
        <w:rPr>
          <w:rFonts w:ascii="GHEA Grapalat" w:hAnsi="GHEA Grapalat" w:cs="AK Courier"/>
          <w:b/>
          <w:sz w:val="24"/>
          <w:szCs w:val="24"/>
          <w:lang w:val="hy-AM"/>
        </w:rPr>
        <w:t>Ո Ր Ո Շ Ո Ւ Մ</w:t>
      </w:r>
    </w:p>
    <w:p w14:paraId="56223A05" w14:textId="77777777" w:rsidR="009A47F3" w:rsidRPr="00770049" w:rsidRDefault="009A47F3" w:rsidP="009A47F3">
      <w:pPr>
        <w:pStyle w:val="NoSpacing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14:paraId="7A18ABCD" w14:textId="77777777" w:rsidR="009A47F3" w:rsidRDefault="009A47F3" w:rsidP="009A47F3">
      <w:pPr>
        <w:pStyle w:val="NoSpacing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2026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- ի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1A6E92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 -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1F83DD72" w14:textId="77777777" w:rsidR="009A47F3" w:rsidRDefault="009A47F3" w:rsidP="009A47F3">
      <w:pPr>
        <w:pStyle w:val="NoSpacing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20D32F90" w14:textId="77777777" w:rsidR="009A47F3" w:rsidRPr="00F0525E" w:rsidRDefault="009A47F3" w:rsidP="009A47F3">
      <w:pPr>
        <w:pStyle w:val="NoSpacing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ԵՐԵՎԱՆ ՔԱՂԱՔԻ ԿԱՍԿԱԴ ՀԱՄԱԼԻՐԻ` </w:t>
      </w:r>
      <w:r w:rsidRPr="00F0525E">
        <w:rPr>
          <w:rFonts w:ascii="GHEA Grapalat" w:hAnsi="GHEA Grapalat"/>
          <w:b/>
          <w:sz w:val="24"/>
          <w:szCs w:val="24"/>
          <w:lang w:val="hy-AM"/>
        </w:rPr>
        <w:t>«</w:t>
      </w:r>
      <w:r w:rsidRPr="00F0525E">
        <w:rPr>
          <w:rFonts w:ascii="GHEA Grapalat" w:hAnsi="GHEA Grapalat" w:cs="AK Courier"/>
          <w:b/>
          <w:sz w:val="24"/>
          <w:szCs w:val="24"/>
          <w:lang w:val="hy-AM"/>
        </w:rPr>
        <w:t xml:space="preserve">ԿԱՍԿԱԴ ՄՇԱԿՈՒԹԱՅԻՆ ՀԱՆԳՈՒՅՑ» ՃԱՐՏԱՐԱՊԵՏԱԿԱՆ ՆԱԽԱԳԾԻ ԱԶԴԵՑՈՒԹՅԱՆ ԳՈՏՈՒՄ ԳՏՆՎՈՂ ՈՐՈՇ ՏԱՐԱԾՔՆԵՐԻ ՆԿԱՏՄԱՄԲ ՀԱՆՐՈՒԹՅԱՆ ԳԵՐԱԿԱ ՇԱՀ ՃԱՆԱՉԵԼՈՒ </w:t>
      </w:r>
      <w:r w:rsidRPr="00F0525E">
        <w:rPr>
          <w:rFonts w:ascii="GHEA Grapalat" w:hAnsi="GHEA Grapalat" w:cs="AK Courier"/>
          <w:b/>
          <w:bCs/>
          <w:sz w:val="24"/>
          <w:szCs w:val="24"/>
          <w:lang w:val="hy-AM"/>
        </w:rPr>
        <w:t>ՄԱՍԻՆ</w:t>
      </w:r>
    </w:p>
    <w:p w14:paraId="60D47649" w14:textId="77777777" w:rsidR="009A47F3" w:rsidRDefault="009A47F3" w:rsidP="009A47F3">
      <w:pPr>
        <w:pStyle w:val="NoSpacing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51CAB997" w14:textId="77777777" w:rsidR="009A47F3" w:rsidRPr="003974D3" w:rsidRDefault="009A47F3" w:rsidP="009A47F3">
      <w:pPr>
        <w:pStyle w:val="NoSpacing"/>
        <w:spacing w:line="360" w:lineRule="auto"/>
        <w:ind w:firstLine="54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974D3">
        <w:rPr>
          <w:rFonts w:ascii="GHEA Grapalat" w:hAnsi="GHEA Grapalat" w:cs="AK Courier"/>
          <w:sz w:val="24"/>
          <w:szCs w:val="24"/>
          <w:lang w:val="hy-AM"/>
        </w:rPr>
        <w:t>Ղեկավարվելով Հայաստանի Հանրապետության հողային օրենսգրքի 61-րդ հոդվածով, և «Հանրության գերակա շահերի ապահովման նպատակով սեփականության օտարման մասին» Հայաստանի Հանրապետության օրենքի 4-րդ հոդվածի 2-րդ մասի «զ» կետով, 5-րդ և 7-րդ հոդվածներ</w:t>
      </w:r>
      <w:r>
        <w:rPr>
          <w:rFonts w:ascii="GHEA Grapalat" w:hAnsi="GHEA Grapalat" w:cs="AK Courier"/>
          <w:sz w:val="24"/>
          <w:szCs w:val="24"/>
          <w:lang w:val="hy-AM"/>
        </w:rPr>
        <w:t>ով,</w:t>
      </w:r>
      <w:r w:rsidRPr="003974D3">
        <w:rPr>
          <w:rFonts w:ascii="GHEA Grapalat" w:hAnsi="GHEA Grapalat" w:cs="AK Courier"/>
          <w:sz w:val="24"/>
          <w:szCs w:val="24"/>
          <w:lang w:val="hy-AM"/>
        </w:rPr>
        <w:t xml:space="preserve"> հիմք ընդունելով Երևան քաղաքի գլխավոր հատակագիծն ու դրա հիման վրա առաջացած քաղաքի զարգացման հեռանկարները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, հաշվի առնելով </w:t>
      </w:r>
      <w:r w:rsidRPr="003974D3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AK Courier"/>
          <w:sz w:val="24"/>
          <w:szCs w:val="24"/>
          <w:lang w:val="hy-AM"/>
        </w:rPr>
        <w:t>կառավարության 23.10.2025թ. թիվ 1499-Ա որոշմամբ հավանության արժանացած ներդրումային ծրագրի իրականացման անհրաժեշտությունը</w:t>
      </w:r>
      <w:r w:rsidRPr="003974D3">
        <w:rPr>
          <w:rFonts w:ascii="GHEA Grapalat" w:hAnsi="GHEA Grapalat" w:cs="AK Courier"/>
          <w:sz w:val="24"/>
          <w:szCs w:val="24"/>
          <w:lang w:val="hy-AM"/>
        </w:rPr>
        <w:t>` Հայաստանի Հանրապետության կառավարությունը որոշում է.</w:t>
      </w:r>
    </w:p>
    <w:p w14:paraId="693EC559" w14:textId="77777777" w:rsidR="009A47F3" w:rsidRPr="003974D3" w:rsidRDefault="009A47F3" w:rsidP="009A47F3">
      <w:pPr>
        <w:pStyle w:val="NoSpacing"/>
        <w:numPr>
          <w:ilvl w:val="0"/>
          <w:numId w:val="12"/>
        </w:numPr>
        <w:spacing w:line="360" w:lineRule="auto"/>
        <w:ind w:left="0" w:firstLine="45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974D3">
        <w:rPr>
          <w:rFonts w:ascii="GHEA Grapalat" w:hAnsi="GHEA Grapalat" w:cs="AK Courier"/>
          <w:sz w:val="24"/>
          <w:szCs w:val="24"/>
          <w:lang w:val="hy-AM"/>
        </w:rPr>
        <w:t>Սույն որոշման N 1 և N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974D3">
        <w:rPr>
          <w:rFonts w:ascii="GHEA Grapalat" w:hAnsi="GHEA Grapalat" w:cs="AK Courier"/>
          <w:sz w:val="24"/>
          <w:szCs w:val="24"/>
          <w:lang w:val="hy-AM"/>
        </w:rPr>
        <w:t>2 հավելվածներում (այսուհետ՝ հավելվածներ) նշված տարածքների նկատմամբ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974D3">
        <w:rPr>
          <w:rFonts w:ascii="GHEA Grapalat" w:hAnsi="GHEA Grapalat" w:cs="AK Courier"/>
          <w:sz w:val="24"/>
          <w:szCs w:val="24"/>
          <w:lang w:val="hy-AM"/>
        </w:rPr>
        <w:t>ճանաչել հանրության գերակա շահ` հետևյալ հիմնավորումներով`</w:t>
      </w:r>
    </w:p>
    <w:p w14:paraId="2825CBF6" w14:textId="77777777" w:rsidR="009A47F3" w:rsidRPr="003974D3" w:rsidRDefault="009A47F3" w:rsidP="009A47F3">
      <w:pPr>
        <w:pStyle w:val="NoSpacing"/>
        <w:spacing w:line="360" w:lineRule="auto"/>
        <w:ind w:firstLine="54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974D3">
        <w:rPr>
          <w:rFonts w:ascii="GHEA Grapalat" w:hAnsi="GHEA Grapalat" w:cs="AK Courier"/>
          <w:sz w:val="24"/>
          <w:szCs w:val="24"/>
          <w:lang w:val="hy-AM"/>
        </w:rPr>
        <w:t>1)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սույն</w:t>
      </w:r>
      <w:r w:rsidRPr="003974D3">
        <w:rPr>
          <w:rFonts w:ascii="GHEA Grapalat" w:hAnsi="GHEA Grapalat" w:cs="AK Courier"/>
          <w:sz w:val="24"/>
          <w:szCs w:val="24"/>
          <w:lang w:val="hy-AM"/>
        </w:rPr>
        <w:t xml:space="preserve"> որոշման N 1 և N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974D3">
        <w:rPr>
          <w:rFonts w:ascii="GHEA Grapalat" w:hAnsi="GHEA Grapalat" w:cs="AK Courier"/>
          <w:sz w:val="24"/>
          <w:szCs w:val="24"/>
          <w:lang w:val="hy-AM"/>
        </w:rPr>
        <w:t>2 հավելվածներում նշված տարածքում քաղաքաշինական ծրագրի իրականացման շահը գերակայում է օտարվող սեփականության սեփականատերերի շահերի նկատմամբ, քանի որ`</w:t>
      </w:r>
    </w:p>
    <w:p w14:paraId="4D0E7408" w14:textId="77777777" w:rsidR="009A47F3" w:rsidRPr="00714E98" w:rsidRDefault="009A47F3" w:rsidP="009A47F3">
      <w:pPr>
        <w:pStyle w:val="NoSpacing"/>
        <w:spacing w:line="360" w:lineRule="auto"/>
        <w:ind w:firstLine="54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974D3">
        <w:rPr>
          <w:rFonts w:ascii="GHEA Grapalat" w:hAnsi="GHEA Grapalat" w:cs="AK Courier"/>
          <w:sz w:val="24"/>
          <w:szCs w:val="24"/>
          <w:lang w:val="hy-AM"/>
        </w:rPr>
        <w:t xml:space="preserve">ա. </w:t>
      </w:r>
      <w:r w:rsidRPr="00714E98">
        <w:rPr>
          <w:rFonts w:ascii="GHEA Grapalat" w:hAnsi="GHEA Grapalat" w:cs="AK Courier"/>
          <w:sz w:val="24"/>
          <w:szCs w:val="24"/>
          <w:lang w:val="hy-AM"/>
        </w:rPr>
        <w:t xml:space="preserve">նշված տարածքներում քաղաքաշինական ծրագրի իրականացման միջոցով հնարավոր կլինի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որպես մեկ միասնական ամբողջություն </w:t>
      </w:r>
      <w:r w:rsidRPr="00714E98">
        <w:rPr>
          <w:rFonts w:ascii="GHEA Grapalat" w:hAnsi="GHEA Grapalat" w:cs="AK Courier"/>
          <w:sz w:val="24"/>
          <w:szCs w:val="24"/>
          <w:lang w:val="hy-AM"/>
        </w:rPr>
        <w:t>իրագործել «Կասկադ մշակութային հանգույց» ճարտարապետական նախագիծը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՝ հարակից  քաղաքաշինական միջավայրի ձևավորմամբ </w:t>
      </w:r>
      <w:r w:rsidRPr="00714E98">
        <w:rPr>
          <w:rFonts w:ascii="GHEA Grapalat" w:hAnsi="GHEA Grapalat" w:cs="AK Courier"/>
          <w:sz w:val="24"/>
          <w:szCs w:val="24"/>
          <w:lang w:val="hy-AM"/>
        </w:rPr>
        <w:t>ապահովելով տվյալ տարածքի բոլոր հատվածների փոխինտեգրվածությունն</w:t>
      </w:r>
      <w:r>
        <w:rPr>
          <w:rFonts w:ascii="GHEA Grapalat" w:hAnsi="GHEA Grapalat" w:cs="AK Courier"/>
          <w:sz w:val="24"/>
          <w:szCs w:val="24"/>
          <w:lang w:val="hy-AM"/>
        </w:rPr>
        <w:t>,</w:t>
      </w:r>
    </w:p>
    <w:p w14:paraId="3E8644AD" w14:textId="77777777" w:rsidR="009A47F3" w:rsidRPr="00780570" w:rsidRDefault="009A47F3" w:rsidP="009A47F3">
      <w:pPr>
        <w:pStyle w:val="NoSpacing"/>
        <w:spacing w:line="360" w:lineRule="auto"/>
        <w:ind w:firstLine="45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C959B8">
        <w:rPr>
          <w:rFonts w:ascii="GHEA Grapalat" w:hAnsi="GHEA Grapalat" w:cs="AK Courier"/>
          <w:sz w:val="24"/>
          <w:szCs w:val="24"/>
          <w:lang w:val="hy-AM"/>
        </w:rPr>
        <w:t>բ. համաձայն ճարտարապետական նախագծի՝ սույն որոշման</w:t>
      </w:r>
      <w:r w:rsidRPr="00086087">
        <w:rPr>
          <w:rFonts w:ascii="GHEA Grapalat" w:hAnsi="GHEA Grapalat" w:cs="AK Courier"/>
          <w:color w:val="FF0000"/>
          <w:sz w:val="24"/>
          <w:szCs w:val="24"/>
          <w:lang w:val="hy-AM"/>
        </w:rPr>
        <w:t xml:space="preserve"> </w:t>
      </w:r>
      <w:r w:rsidRPr="003974D3">
        <w:rPr>
          <w:rFonts w:ascii="GHEA Grapalat" w:hAnsi="GHEA Grapalat" w:cs="AK Courier"/>
          <w:sz w:val="24"/>
          <w:szCs w:val="24"/>
          <w:lang w:val="hy-AM"/>
        </w:rPr>
        <w:t>N 1 և N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974D3">
        <w:rPr>
          <w:rFonts w:ascii="GHEA Grapalat" w:hAnsi="GHEA Grapalat" w:cs="AK Courier"/>
          <w:sz w:val="24"/>
          <w:szCs w:val="24"/>
          <w:lang w:val="hy-AM"/>
        </w:rPr>
        <w:t xml:space="preserve">2 հավելվածներում նշված տարածքները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կձևավորվեն որպես </w:t>
      </w:r>
      <w:r w:rsidRPr="003974D3">
        <w:rPr>
          <w:rFonts w:ascii="GHEA Grapalat" w:hAnsi="GHEA Grapalat" w:cs="AK Courier"/>
          <w:sz w:val="24"/>
          <w:szCs w:val="24"/>
          <w:lang w:val="hy-AM"/>
        </w:rPr>
        <w:t xml:space="preserve">ճարտարապետական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միասնական </w:t>
      </w:r>
      <w:r w:rsidRPr="00C959B8">
        <w:rPr>
          <w:rFonts w:ascii="GHEA Grapalat" w:hAnsi="GHEA Grapalat" w:cs="AK Courier"/>
          <w:sz w:val="24"/>
          <w:szCs w:val="24"/>
          <w:lang w:val="hy-AM"/>
        </w:rPr>
        <w:t>միջավայր</w:t>
      </w:r>
      <w:r w:rsidRPr="003974D3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ապահովելով </w:t>
      </w:r>
      <w:r w:rsidRPr="00714E98">
        <w:rPr>
          <w:rFonts w:ascii="GHEA Grapalat" w:hAnsi="GHEA Grapalat" w:cs="AK Courier"/>
          <w:sz w:val="24"/>
          <w:szCs w:val="24"/>
          <w:lang w:val="hy-AM"/>
        </w:rPr>
        <w:t>«Կասկադ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մշակութային հանգույց</w:t>
      </w:r>
      <w:r w:rsidRPr="00714E98">
        <w:rPr>
          <w:rFonts w:ascii="GHEA Grapalat" w:hAnsi="GHEA Grapalat" w:cs="AK Courier"/>
          <w:sz w:val="24"/>
          <w:szCs w:val="24"/>
          <w:lang w:val="hy-AM"/>
        </w:rPr>
        <w:t>»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նախագծի հիման վրա</w:t>
      </w:r>
      <w:r w:rsidRPr="00714E98">
        <w:rPr>
          <w:rFonts w:ascii="GHEA Grapalat" w:hAnsi="GHEA Grapalat" w:cs="AK Courier"/>
          <w:sz w:val="24"/>
          <w:szCs w:val="24"/>
          <w:lang w:val="hy-AM"/>
        </w:rPr>
        <w:t xml:space="preserve"> համալիրի անավարտ հատվածի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714E98">
        <w:rPr>
          <w:rFonts w:ascii="GHEA Grapalat" w:hAnsi="GHEA Grapalat" w:cs="AK Courier"/>
          <w:sz w:val="24"/>
          <w:szCs w:val="24"/>
          <w:lang w:val="hy-AM"/>
        </w:rPr>
        <w:t xml:space="preserve">հարակից մշակութային </w:t>
      </w:r>
      <w:r w:rsidRPr="00780570">
        <w:rPr>
          <w:rFonts w:ascii="GHEA Grapalat" w:hAnsi="GHEA Grapalat" w:cs="AK Courier"/>
          <w:sz w:val="24"/>
          <w:szCs w:val="24"/>
          <w:lang w:val="hy-AM"/>
        </w:rPr>
        <w:t>ենթակառուցվածքներ</w:t>
      </w:r>
      <w:r>
        <w:rPr>
          <w:rFonts w:ascii="GHEA Grapalat" w:hAnsi="GHEA Grapalat" w:cs="AK Courier"/>
          <w:sz w:val="24"/>
          <w:szCs w:val="24"/>
          <w:lang w:val="hy-AM"/>
        </w:rPr>
        <w:t>ի</w:t>
      </w:r>
      <w:r w:rsidRPr="00780570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714E98">
        <w:rPr>
          <w:rFonts w:ascii="GHEA Grapalat" w:hAnsi="GHEA Grapalat" w:cs="AK Courier"/>
          <w:sz w:val="24"/>
          <w:szCs w:val="24"/>
          <w:lang w:val="hy-AM"/>
        </w:rPr>
        <w:t xml:space="preserve">և </w:t>
      </w:r>
      <w:r w:rsidRPr="00780570">
        <w:rPr>
          <w:rFonts w:ascii="GHEA Grapalat" w:hAnsi="GHEA Grapalat" w:cs="AK Courier"/>
          <w:sz w:val="24"/>
          <w:szCs w:val="24"/>
          <w:lang w:val="hy-AM"/>
        </w:rPr>
        <w:t xml:space="preserve">գերակա </w:t>
      </w:r>
      <w:r w:rsidRPr="00780570">
        <w:rPr>
          <w:rFonts w:ascii="GHEA Grapalat" w:hAnsi="GHEA Grapalat" w:cs="AK Courier"/>
          <w:sz w:val="24"/>
          <w:szCs w:val="24"/>
          <w:lang w:val="hy-AM"/>
        </w:rPr>
        <w:lastRenderedPageBreak/>
        <w:t>հանրային շահ ճանաչվող տարածքի կառուցապատումը յուրահատուկ և համահունչ ճարտարապետական ոճով, որը համապատասխանելու է մշակութային հանգույցի ընդհանուր ճարտարապետական հայեցակարգին՝ ձևավորելով ներդաշնակ և ամբողջական համալիր՝ համադրելով մշակութային, ժամանցային և բնակելի գործառույթները և ստեղծելով առավել բարենպաստ պայմաններ դրանց ժամանակակից օգտագործման համար,</w:t>
      </w:r>
    </w:p>
    <w:p w14:paraId="40057EA8" w14:textId="77777777" w:rsidR="009A47F3" w:rsidRPr="002D2B96" w:rsidRDefault="009A47F3" w:rsidP="009A47F3">
      <w:pPr>
        <w:pStyle w:val="NoSpacing"/>
        <w:spacing w:line="360" w:lineRule="auto"/>
        <w:ind w:firstLine="45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2D2B96">
        <w:rPr>
          <w:rFonts w:ascii="GHEA Grapalat" w:hAnsi="GHEA Grapalat" w:cs="AK Courier"/>
          <w:sz w:val="24"/>
          <w:szCs w:val="24"/>
          <w:lang w:val="hy-AM"/>
        </w:rPr>
        <w:t>գ. նշված տարածքներում կձևավորվի բարձր գեղագիտական արժեք ունեցող քաղաքաշինական միջավայր, իսկ ծրագրի շրջանակում նախատեսվող նոր փողոցի կառուցումը կապահովի այլընտրանքային և բարելավված հասանելիություն դեպի Մատենադարան</w:t>
      </w:r>
      <w:r>
        <w:rPr>
          <w:rFonts w:ascii="GHEA Grapalat" w:hAnsi="GHEA Grapalat" w:cs="AK Courier"/>
          <w:sz w:val="24"/>
          <w:szCs w:val="24"/>
          <w:lang w:val="hy-AM"/>
        </w:rPr>
        <w:t>.</w:t>
      </w:r>
    </w:p>
    <w:p w14:paraId="2DD8DCC2" w14:textId="77777777" w:rsidR="009A47F3" w:rsidRPr="002D2B96" w:rsidRDefault="009A47F3" w:rsidP="009A47F3">
      <w:pPr>
        <w:pStyle w:val="NoSpacing"/>
        <w:spacing w:line="360" w:lineRule="auto"/>
        <w:ind w:firstLine="45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2D2B96">
        <w:rPr>
          <w:rFonts w:ascii="GHEA Grapalat" w:hAnsi="GHEA Grapalat" w:cs="AK Courier"/>
          <w:sz w:val="24"/>
          <w:szCs w:val="24"/>
          <w:lang w:val="hy-AM"/>
        </w:rPr>
        <w:t>2) սույն որոշման N 1 և N</w:t>
      </w:r>
      <w:r w:rsidRPr="00A639FF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2D2B96">
        <w:rPr>
          <w:rFonts w:ascii="GHEA Grapalat" w:hAnsi="GHEA Grapalat" w:cs="AK Courier"/>
          <w:sz w:val="24"/>
          <w:szCs w:val="24"/>
          <w:lang w:val="hy-AM"/>
        </w:rPr>
        <w:t>2 հավելվածներում նշված ծրագրի արդյունավետ իրագործումը չի կարող ապահովվել առանց սույն որոշման N 1 և N</w:t>
      </w:r>
      <w:r w:rsidRPr="00A639FF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2D2B96">
        <w:rPr>
          <w:rFonts w:ascii="GHEA Grapalat" w:hAnsi="GHEA Grapalat" w:cs="AK Courier"/>
          <w:sz w:val="24"/>
          <w:szCs w:val="24"/>
          <w:lang w:val="hy-AM"/>
        </w:rPr>
        <w:t>2 հավելվածներում նշված սեփականության օբյեկտների օտարման, քանի որ դրանց անմիջական հարևանությամբ գտնվող տարածքների համար նախագծվել և իրականացվելու են համաքաղաքային ենթակառուցվածքների անբաժանելի մասը կազմող հանգույցներ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2D2B96">
        <w:rPr>
          <w:rFonts w:ascii="GHEA Grapalat" w:hAnsi="GHEA Grapalat" w:cs="AK Courier"/>
          <w:sz w:val="24"/>
          <w:szCs w:val="24"/>
          <w:lang w:val="hy-AM"/>
        </w:rPr>
        <w:t>ավարտին է հասցվելու է Կասկադ համալիրի անավարտ հատվածը</w:t>
      </w:r>
      <w:r>
        <w:rPr>
          <w:rFonts w:ascii="GHEA Grapalat" w:hAnsi="GHEA Grapalat" w:cs="AK Courier"/>
          <w:sz w:val="24"/>
          <w:szCs w:val="24"/>
          <w:lang w:val="hy-AM"/>
        </w:rPr>
        <w:t>:</w:t>
      </w:r>
    </w:p>
    <w:p w14:paraId="7399BD43" w14:textId="77777777" w:rsidR="009A47F3" w:rsidRPr="002D2B96" w:rsidRDefault="009A47F3" w:rsidP="009A47F3">
      <w:pPr>
        <w:pStyle w:val="NoSpacing"/>
        <w:numPr>
          <w:ilvl w:val="0"/>
          <w:numId w:val="12"/>
        </w:numPr>
        <w:spacing w:line="360" w:lineRule="auto"/>
        <w:ind w:left="0" w:firstLine="45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2D2B96">
        <w:rPr>
          <w:rFonts w:ascii="GHEA Grapalat" w:hAnsi="GHEA Grapalat" w:cs="AK Courier"/>
          <w:sz w:val="24"/>
          <w:szCs w:val="24"/>
          <w:lang w:val="hy-AM"/>
        </w:rPr>
        <w:t>Սահմանել, որ`</w:t>
      </w:r>
    </w:p>
    <w:p w14:paraId="6BFEBBC8" w14:textId="77777777" w:rsidR="009A47F3" w:rsidRPr="00FB090B" w:rsidRDefault="009A47F3" w:rsidP="009A47F3">
      <w:pPr>
        <w:pStyle w:val="NoSpacing"/>
        <w:spacing w:line="360" w:lineRule="auto"/>
        <w:ind w:firstLine="45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FB090B">
        <w:rPr>
          <w:rFonts w:ascii="GHEA Grapalat" w:hAnsi="GHEA Grapalat" w:cs="AK Courier"/>
          <w:sz w:val="24"/>
          <w:szCs w:val="24"/>
          <w:lang w:val="hy-AM"/>
        </w:rPr>
        <w:t>1) սույն որոշման N 1 և N 2 հավելվածներում նշված տարածքում անշարժ գույքերի ձեռքբերողն է «ՋԻ ԹԻ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FB090B">
        <w:rPr>
          <w:rFonts w:ascii="GHEA Grapalat" w:hAnsi="GHEA Grapalat" w:cs="AK Courier"/>
          <w:sz w:val="24"/>
          <w:szCs w:val="24"/>
          <w:lang w:val="hy-AM"/>
        </w:rPr>
        <w:t>ԲԻ ԴԻՎԵԼՈՓՄԵՆԹ» սահմանափակ պատասխանատվությամբ ընկերությունը, որը հանդես է գալիս «ՋԻ ԹԻ ԲԻ ԴԻՎԵԼՈՓՄԵՆԹ», «ՌԵԱԼ ՋԻ», «ԿԱՐԳՈ ՍԸԼՈՒՇՆ ԲՐՈՔԵՐԵՅՋ», «ԿԱՐԳՈ ԷՔԱՊՐԵՍ ՋՈՐՋԻԱ» սահմանափակ պատասխանատվությամբ ընկերությունների անունից՝ 29.01.2025թ</w:t>
      </w:r>
      <w:r w:rsidRPr="00FB090B">
        <w:rPr>
          <w:rFonts w:ascii="Cambria Math" w:hAnsi="Cambria Math" w:cs="Cambria Math"/>
          <w:sz w:val="24"/>
          <w:szCs w:val="24"/>
          <w:lang w:val="hy-AM"/>
        </w:rPr>
        <w:t>․</w:t>
      </w:r>
      <w:r w:rsidRPr="00FB090B">
        <w:rPr>
          <w:rFonts w:ascii="GHEA Grapalat" w:hAnsi="GHEA Grapalat" w:cs="AK Courier"/>
          <w:sz w:val="24"/>
          <w:szCs w:val="24"/>
          <w:lang w:val="hy-AM"/>
        </w:rPr>
        <w:t xml:space="preserve"> կնքված համատեղ գործունեության մասին պայմանագրի հիման վրա.</w:t>
      </w:r>
    </w:p>
    <w:p w14:paraId="2676DF05" w14:textId="77777777" w:rsidR="009A47F3" w:rsidRPr="00FB090B" w:rsidRDefault="009A47F3" w:rsidP="009A47F3">
      <w:pPr>
        <w:pStyle w:val="NoSpacing"/>
        <w:spacing w:line="360" w:lineRule="auto"/>
        <w:ind w:firstLine="45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FB090B">
        <w:rPr>
          <w:rFonts w:ascii="GHEA Grapalat" w:hAnsi="GHEA Grapalat" w:cs="AK Courier"/>
          <w:sz w:val="24"/>
          <w:szCs w:val="24"/>
          <w:lang w:val="hy-AM"/>
        </w:rPr>
        <w:t>2)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FB090B">
        <w:rPr>
          <w:rFonts w:ascii="GHEA Grapalat" w:hAnsi="GHEA Grapalat" w:cs="AK Courier"/>
          <w:sz w:val="24"/>
          <w:szCs w:val="24"/>
          <w:lang w:val="hy-AM"/>
        </w:rPr>
        <w:t>նախատեսված օտարման գործառույթների իրականացումը համակարգող պետական լիազոր մարմնի գործառույթը պատվիրակվում է Երևանի քաղաքապետին.</w:t>
      </w:r>
    </w:p>
    <w:p w14:paraId="395683EE" w14:textId="77777777" w:rsidR="009A47F3" w:rsidRPr="00FB090B" w:rsidRDefault="009A47F3" w:rsidP="009A47F3">
      <w:pPr>
        <w:spacing w:after="0" w:line="360" w:lineRule="auto"/>
        <w:ind w:firstLine="45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FB090B">
        <w:rPr>
          <w:rFonts w:ascii="GHEA Grapalat" w:hAnsi="GHEA Grapalat" w:cs="AK Courier"/>
          <w:sz w:val="24"/>
          <w:szCs w:val="24"/>
          <w:lang w:val="hy-AM"/>
        </w:rPr>
        <w:t xml:space="preserve">3) սեփականության օտարման գործընթացն սկսելու </w:t>
      </w:r>
      <w:r w:rsidRPr="00FB090B">
        <w:rPr>
          <w:rFonts w:ascii="GHEA Grapalat" w:eastAsiaTheme="minorEastAsia" w:hAnsi="GHEA Grapalat" w:cs="AK Courier"/>
          <w:kern w:val="0"/>
          <w:sz w:val="24"/>
          <w:szCs w:val="24"/>
          <w:lang w:val="hy-AM"/>
          <w14:ligatures w14:val="none"/>
        </w:rPr>
        <w:t xml:space="preserve">վերջնաժամկետը 5 (հինգ) </w:t>
      </w:r>
      <w:r w:rsidRPr="00FB090B">
        <w:rPr>
          <w:rFonts w:ascii="GHEA Grapalat" w:hAnsi="GHEA Grapalat" w:cs="AK Courier"/>
          <w:sz w:val="24"/>
          <w:szCs w:val="24"/>
          <w:lang w:val="hy-AM"/>
        </w:rPr>
        <w:t>տարի է՝ սկսած սույն որոշման ուժի մեջ մտնելու օրվանից.</w:t>
      </w:r>
    </w:p>
    <w:p w14:paraId="47101561" w14:textId="77777777" w:rsidR="009A47F3" w:rsidRPr="00FB090B" w:rsidRDefault="009A47F3" w:rsidP="009A47F3">
      <w:pPr>
        <w:spacing w:after="0" w:line="360" w:lineRule="auto"/>
        <w:ind w:firstLine="45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FB090B">
        <w:rPr>
          <w:rFonts w:ascii="GHEA Grapalat" w:hAnsi="GHEA Grapalat" w:cs="AK Courier"/>
          <w:sz w:val="24"/>
          <w:szCs w:val="24"/>
          <w:lang w:val="hy-AM"/>
        </w:rPr>
        <w:t xml:space="preserve">4) օտարման նպատակի իրագործումը սկսելու վերջնաժամկետը </w:t>
      </w:r>
      <w:r w:rsidRPr="00FB090B">
        <w:rPr>
          <w:rFonts w:ascii="GHEA Grapalat" w:eastAsiaTheme="minorEastAsia" w:hAnsi="GHEA Grapalat" w:cs="AK Courier"/>
          <w:kern w:val="0"/>
          <w:sz w:val="24"/>
          <w:szCs w:val="24"/>
          <w:lang w:val="hy-AM"/>
          <w14:ligatures w14:val="none"/>
        </w:rPr>
        <w:t xml:space="preserve">5 (հինգ) </w:t>
      </w:r>
      <w:r w:rsidRPr="00FB090B">
        <w:rPr>
          <w:rFonts w:ascii="GHEA Grapalat" w:hAnsi="GHEA Grapalat" w:cs="AK Courier"/>
          <w:sz w:val="24"/>
          <w:szCs w:val="24"/>
          <w:lang w:val="hy-AM"/>
        </w:rPr>
        <w:t>տարի է՝ սկսած սույն որոշման ուժի մեջ մտնելու օրվանից.</w:t>
      </w:r>
    </w:p>
    <w:p w14:paraId="4F1114DC" w14:textId="77777777" w:rsidR="009A47F3" w:rsidRPr="00FB090B" w:rsidRDefault="009A47F3" w:rsidP="009A47F3">
      <w:pPr>
        <w:spacing w:after="0" w:line="360" w:lineRule="auto"/>
        <w:ind w:firstLine="45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FB090B">
        <w:rPr>
          <w:rFonts w:ascii="GHEA Grapalat" w:hAnsi="GHEA Grapalat" w:cs="AK Courier"/>
          <w:sz w:val="24"/>
          <w:szCs w:val="24"/>
          <w:lang w:val="hy-AM"/>
        </w:rPr>
        <w:lastRenderedPageBreak/>
        <w:t>5) օտարման նպատակի իրագործման ավարտի վերջնաժամկետը 7 (յոթ) տարի է ՝ սկսած սույն որոշման ուժի մեջ մտնելու օրվանից.</w:t>
      </w:r>
    </w:p>
    <w:p w14:paraId="5D5A27F8" w14:textId="77777777" w:rsidR="009A47F3" w:rsidRPr="002D2B96" w:rsidRDefault="009A47F3" w:rsidP="009A47F3">
      <w:pPr>
        <w:spacing w:after="0" w:line="360" w:lineRule="auto"/>
        <w:ind w:firstLine="45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FB090B">
        <w:rPr>
          <w:rFonts w:ascii="GHEA Grapalat" w:hAnsi="GHEA Grapalat" w:cs="AK Courier"/>
          <w:sz w:val="24"/>
          <w:szCs w:val="24"/>
          <w:lang w:val="hy-AM"/>
        </w:rPr>
        <w:t>6) սույն որոշմամբ հանրության գերակա շահ ճանաչված</w:t>
      </w:r>
      <w:r w:rsidRPr="002D2B96">
        <w:rPr>
          <w:rFonts w:ascii="GHEA Grapalat" w:hAnsi="GHEA Grapalat" w:cs="AK Courier"/>
          <w:sz w:val="24"/>
          <w:szCs w:val="24"/>
          <w:lang w:val="hy-AM"/>
        </w:rPr>
        <w:t xml:space="preserve"> օտարվող սեփականության և դրանցում առկա սեփականության օբյեկտների նկարագրության արձանագրության կազմման գործառույթներն իրականացնում է լիազոր մարմին ճանաչված՝ Երևանի քաղաքապետը.</w:t>
      </w:r>
    </w:p>
    <w:p w14:paraId="66BC2C15" w14:textId="77777777" w:rsidR="009A47F3" w:rsidRPr="002D2B96" w:rsidRDefault="009A47F3" w:rsidP="009A47F3">
      <w:pPr>
        <w:pStyle w:val="NoSpacing"/>
        <w:spacing w:line="360" w:lineRule="auto"/>
        <w:ind w:firstLine="45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9B3A52">
        <w:rPr>
          <w:rFonts w:ascii="GHEA Grapalat" w:hAnsi="GHEA Grapalat" w:cs="AK Courier"/>
          <w:sz w:val="24"/>
          <w:szCs w:val="24"/>
          <w:lang w:val="hy-AM"/>
        </w:rPr>
        <w:t>7</w:t>
      </w:r>
      <w:r w:rsidRPr="002D2B96">
        <w:rPr>
          <w:rFonts w:ascii="GHEA Grapalat" w:hAnsi="GHEA Grapalat" w:cs="AK Courier"/>
          <w:sz w:val="24"/>
          <w:szCs w:val="24"/>
          <w:lang w:val="hy-AM"/>
        </w:rPr>
        <w:t>) սույն որոշմամբ հանրության գերակա շահ ճանաչված տարածքների և դրանցում առկա սեփականության օբյեկտների նկարագրության արձանագրության կազմման աշխատանքներն իրականացվում են Հայաստանի Հանրապետության կառավարության որոշմամբ սահմանված կարգով և նկարագրության արձանագրության օրինակելի ձևով.</w:t>
      </w:r>
    </w:p>
    <w:p w14:paraId="5BF41D69" w14:textId="77777777" w:rsidR="009A47F3" w:rsidRPr="002D2B96" w:rsidRDefault="009A47F3" w:rsidP="009A47F3">
      <w:pPr>
        <w:pStyle w:val="NoSpacing"/>
        <w:spacing w:line="360" w:lineRule="auto"/>
        <w:ind w:firstLine="45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9B3A52">
        <w:rPr>
          <w:rFonts w:ascii="GHEA Grapalat" w:hAnsi="GHEA Grapalat" w:cs="AK Courier"/>
          <w:sz w:val="24"/>
          <w:szCs w:val="24"/>
          <w:lang w:val="hy-AM"/>
        </w:rPr>
        <w:t>8</w:t>
      </w:r>
      <w:r w:rsidRPr="002D2B96">
        <w:rPr>
          <w:rFonts w:ascii="GHEA Grapalat" w:hAnsi="GHEA Grapalat" w:cs="AK Courier"/>
          <w:sz w:val="24"/>
          <w:szCs w:val="24"/>
          <w:lang w:val="hy-AM"/>
        </w:rPr>
        <w:t>) սույն որոշման N 1 և N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2D2B96">
        <w:rPr>
          <w:rFonts w:ascii="GHEA Grapalat" w:hAnsi="GHEA Grapalat" w:cs="AK Courier"/>
          <w:sz w:val="24"/>
          <w:szCs w:val="24"/>
          <w:lang w:val="hy-AM"/>
        </w:rPr>
        <w:t xml:space="preserve">2 հավելվածներում նշված տարածքներում ձեռք բերողի իրավունքներն ու պարտականությունները սահմանվում են </w:t>
      </w:r>
      <w:r w:rsidRPr="002D2B96">
        <w:rPr>
          <w:rFonts w:ascii="GHEA Grapalat" w:hAnsi="GHEA Grapalat" w:cs="IRTEK Courier"/>
          <w:sz w:val="24"/>
          <w:szCs w:val="24"/>
          <w:lang w:val="hy-AM"/>
        </w:rPr>
        <w:t>«Հանրության գերակա շահերի ապահովման նպատակով ս</w:t>
      </w:r>
      <w:r w:rsidRPr="002D2B96">
        <w:rPr>
          <w:rFonts w:ascii="GHEA Grapalat" w:hAnsi="GHEA Grapalat" w:cs="Sylfaen"/>
          <w:sz w:val="24"/>
          <w:szCs w:val="24"/>
          <w:lang w:val="hy-AM"/>
        </w:rPr>
        <w:t xml:space="preserve">եփականության </w:t>
      </w:r>
      <w:r w:rsidRPr="002D2B96">
        <w:rPr>
          <w:rFonts w:ascii="GHEA Grapalat" w:hAnsi="GHEA Grapalat" w:cs="IRTEK Courier"/>
          <w:sz w:val="24"/>
          <w:szCs w:val="24"/>
          <w:lang w:val="hy-AM"/>
        </w:rPr>
        <w:t>o</w:t>
      </w:r>
      <w:r w:rsidRPr="002D2B96">
        <w:rPr>
          <w:rFonts w:ascii="GHEA Grapalat" w:hAnsi="GHEA Grapalat" w:cs="Sylfaen"/>
          <w:sz w:val="24"/>
          <w:szCs w:val="24"/>
          <w:lang w:val="hy-AM"/>
        </w:rPr>
        <w:t>տարման</w:t>
      </w:r>
      <w:r w:rsidRPr="002D2B96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2D2B96">
        <w:rPr>
          <w:rFonts w:ascii="GHEA Grapalat" w:hAnsi="GHEA Grapalat" w:cs="Sylfaen"/>
          <w:sz w:val="24"/>
          <w:szCs w:val="24"/>
          <w:lang w:val="hy-AM"/>
        </w:rPr>
        <w:t>մա</w:t>
      </w:r>
      <w:r w:rsidRPr="002D2B96">
        <w:rPr>
          <w:rFonts w:ascii="GHEA Grapalat" w:hAnsi="GHEA Grapalat" w:cs="IRTEK Courier"/>
          <w:sz w:val="24"/>
          <w:szCs w:val="24"/>
          <w:lang w:val="hy-AM"/>
        </w:rPr>
        <w:t>u</w:t>
      </w:r>
      <w:r w:rsidRPr="002D2B96">
        <w:rPr>
          <w:rFonts w:ascii="GHEA Grapalat" w:hAnsi="GHEA Grapalat" w:cs="Sylfaen"/>
          <w:sz w:val="24"/>
          <w:szCs w:val="24"/>
          <w:lang w:val="hy-AM"/>
        </w:rPr>
        <w:t xml:space="preserve">ին» </w:t>
      </w:r>
      <w:r w:rsidRPr="002D2B96">
        <w:rPr>
          <w:rFonts w:ascii="GHEA Grapalat" w:hAnsi="GHEA Grapalat" w:cs="IRTEK Courier"/>
          <w:sz w:val="24"/>
          <w:szCs w:val="24"/>
          <w:lang w:val="hy-AM"/>
        </w:rPr>
        <w:t>o</w:t>
      </w:r>
      <w:r w:rsidRPr="002D2B96">
        <w:rPr>
          <w:rFonts w:ascii="GHEA Grapalat" w:hAnsi="GHEA Grapalat" w:cs="Sylfaen"/>
          <w:sz w:val="24"/>
          <w:szCs w:val="24"/>
          <w:lang w:val="hy-AM"/>
        </w:rPr>
        <w:t>րենքի</w:t>
      </w:r>
      <w:r w:rsidRPr="002D2B96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2D2B96">
        <w:rPr>
          <w:rFonts w:ascii="GHEA Grapalat" w:hAnsi="GHEA Grapalat" w:cs="AK Courier"/>
          <w:sz w:val="24"/>
          <w:szCs w:val="24"/>
          <w:lang w:val="hy-AM"/>
        </w:rPr>
        <w:t xml:space="preserve">հիման վրա տարածքը ձեռք բերողի ու լիազոր մարմնի միջև կնքված պայմանագրին, </w:t>
      </w:r>
      <w:r w:rsidRPr="002D2B96">
        <w:rPr>
          <w:rFonts w:ascii="GHEA Grapalat" w:hAnsi="GHEA Grapalat"/>
          <w:sz w:val="24"/>
          <w:szCs w:val="24"/>
          <w:lang w:val="hy-AM"/>
        </w:rPr>
        <w:t>«</w:t>
      </w:r>
      <w:r w:rsidRPr="002D2B96">
        <w:rPr>
          <w:rFonts w:ascii="GHEA Grapalat" w:hAnsi="GHEA Grapalat" w:cs="AK Courier"/>
          <w:sz w:val="24"/>
          <w:szCs w:val="24"/>
          <w:lang w:val="hy-AM"/>
        </w:rPr>
        <w:t>Պատմության և մշակույթի անշարժ հուշարձանների ու պատմական միջավայրի պահպանության և օգտագործման մասին</w:t>
      </w:r>
      <w:r w:rsidRPr="002D2B96">
        <w:rPr>
          <w:rFonts w:ascii="GHEA Grapalat" w:hAnsi="GHEA Grapalat"/>
          <w:sz w:val="24"/>
          <w:szCs w:val="24"/>
          <w:lang w:val="hy-AM"/>
        </w:rPr>
        <w:t>»</w:t>
      </w:r>
      <w:r w:rsidRPr="002D2B96">
        <w:rPr>
          <w:rFonts w:ascii="GHEA Grapalat" w:hAnsi="GHEA Grapalat" w:cs="AK Courier"/>
          <w:sz w:val="24"/>
          <w:szCs w:val="24"/>
          <w:lang w:val="hy-AM"/>
        </w:rPr>
        <w:t xml:space="preserve"> օրենքին ու Հայաստանի Հանրապետության կառավարության 2002 թվականի ապրիլի 20-ի N 438 որոշմանը համապատասխան.</w:t>
      </w:r>
    </w:p>
    <w:p w14:paraId="3F1921AE" w14:textId="77777777" w:rsidR="009A47F3" w:rsidRPr="002D2B96" w:rsidRDefault="009A47F3" w:rsidP="009A47F3">
      <w:pPr>
        <w:autoSpaceDE w:val="0"/>
        <w:autoSpaceDN w:val="0"/>
        <w:adjustRightInd w:val="0"/>
        <w:spacing w:after="0" w:line="360" w:lineRule="auto"/>
        <w:ind w:firstLine="450"/>
        <w:jc w:val="both"/>
        <w:rPr>
          <w:rFonts w:ascii="GHEA Grapalat" w:eastAsiaTheme="minorEastAsia" w:hAnsi="GHEA Grapalat" w:cs="AK Courier"/>
          <w:kern w:val="0"/>
          <w:sz w:val="24"/>
          <w:szCs w:val="24"/>
          <w:lang w:val="hy-AM"/>
          <w14:ligatures w14:val="none"/>
        </w:rPr>
      </w:pPr>
      <w:r>
        <w:rPr>
          <w:rFonts w:ascii="GHEA Grapalat" w:hAnsi="GHEA Grapalat" w:cs="AK Courier"/>
          <w:sz w:val="24"/>
          <w:szCs w:val="24"/>
          <w:lang w:val="hy-AM"/>
        </w:rPr>
        <w:t>9</w:t>
      </w:r>
      <w:r w:rsidRPr="002D2B96">
        <w:rPr>
          <w:rFonts w:ascii="GHEA Grapalat" w:eastAsiaTheme="minorEastAsia" w:hAnsi="GHEA Grapalat" w:cs="AK Courier"/>
          <w:kern w:val="0"/>
          <w:sz w:val="24"/>
          <w:szCs w:val="24"/>
          <w:lang w:val="hy-AM"/>
          <w14:ligatures w14:val="none"/>
        </w:rPr>
        <w:t xml:space="preserve">) </w:t>
      </w:r>
      <w:bookmarkStart w:id="0" w:name="_Hlk185526616"/>
      <w:r w:rsidRPr="002D2B96">
        <w:rPr>
          <w:rFonts w:ascii="GHEA Grapalat" w:hAnsi="GHEA Grapalat" w:cs="AK Courier"/>
          <w:sz w:val="24"/>
          <w:szCs w:val="24"/>
          <w:lang w:val="hy-AM"/>
        </w:rPr>
        <w:t xml:space="preserve">սույն որոշման հավելված N 2-ում նշված սխեմաների տարածքում </w:t>
      </w:r>
      <w:r w:rsidRPr="002D2B96">
        <w:rPr>
          <w:rFonts w:ascii="GHEA Grapalat" w:eastAsiaTheme="minorEastAsia" w:hAnsi="GHEA Grapalat" w:cs="AK Courier"/>
          <w:kern w:val="0"/>
          <w:sz w:val="24"/>
          <w:szCs w:val="24"/>
          <w:lang w:val="hy-AM"/>
          <w14:ligatures w14:val="none"/>
        </w:rPr>
        <w:t xml:space="preserve"> գտնվող անշարժ գույքերի </w:t>
      </w:r>
      <w:bookmarkStart w:id="1" w:name="_Hlk185523767"/>
      <w:r w:rsidRPr="002D2B96">
        <w:rPr>
          <w:rFonts w:ascii="GHEA Grapalat" w:eastAsiaTheme="minorEastAsia" w:hAnsi="GHEA Grapalat" w:cs="AK Courier"/>
          <w:kern w:val="0"/>
          <w:sz w:val="24"/>
          <w:szCs w:val="24"/>
          <w:lang w:val="hy-AM"/>
          <w14:ligatures w14:val="none"/>
        </w:rPr>
        <w:t xml:space="preserve">բաժանումից, միավորումից առաջացող անշարժ գույքերի օտարման գործընթացի </w:t>
      </w:r>
      <w:r w:rsidRPr="002D2B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այն բոլոր գործողությունները, որոնք կատարվել են մինչև բաժանումը, միավորումը, համարվում են իրականացված բաժանումից, միավորումից առաջացած անշարժ գույքերի համար.</w:t>
      </w:r>
      <w:bookmarkEnd w:id="0"/>
      <w:bookmarkEnd w:id="1"/>
    </w:p>
    <w:p w14:paraId="422DF690" w14:textId="77777777" w:rsidR="009A47F3" w:rsidRPr="002D2B96" w:rsidRDefault="009A47F3" w:rsidP="009A47F3">
      <w:pPr>
        <w:autoSpaceDE w:val="0"/>
        <w:autoSpaceDN w:val="0"/>
        <w:adjustRightInd w:val="0"/>
        <w:spacing w:after="0" w:line="360" w:lineRule="auto"/>
        <w:ind w:firstLine="45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10</w:t>
      </w:r>
      <w:r w:rsidRPr="002D2B96">
        <w:rPr>
          <w:rFonts w:ascii="GHEA Grapalat" w:hAnsi="GHEA Grapalat" w:cs="AK Courier"/>
          <w:sz w:val="24"/>
          <w:szCs w:val="24"/>
          <w:lang w:val="hy-AM"/>
        </w:rPr>
        <w:t>)</w:t>
      </w:r>
      <w:bookmarkStart w:id="2" w:name="_Hlk185521601"/>
      <w:r w:rsidRPr="002D2B96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bookmarkStart w:id="3" w:name="_Hlk185527816"/>
      <w:r w:rsidRPr="002D2B96">
        <w:rPr>
          <w:rFonts w:ascii="GHEA Grapalat" w:hAnsi="GHEA Grapalat" w:cs="AK Courier"/>
          <w:sz w:val="24"/>
          <w:szCs w:val="24"/>
          <w:lang w:val="hy-AM"/>
        </w:rPr>
        <w:t xml:space="preserve">սույն որոշման հավելված N 2-ում նշված սխեմաների տարածքում </w:t>
      </w:r>
      <w:r w:rsidRPr="002D2B96">
        <w:rPr>
          <w:rFonts w:ascii="GHEA Grapalat" w:eastAsiaTheme="minorEastAsia" w:hAnsi="GHEA Grapalat" w:cs="AK Courier"/>
          <w:kern w:val="0"/>
          <w:sz w:val="24"/>
          <w:szCs w:val="24"/>
          <w:lang w:val="hy-AM"/>
          <w14:ligatures w14:val="none"/>
        </w:rPr>
        <w:t xml:space="preserve"> գտնվող անշարժ գույքերը սեփականատիրոջ կողմից ձեռք բերողից բացի այլ անձի հատուցելի կամ անհատույց օտարման,  ժառանգության, հօգուտ պետության բռնագրավման  հիմքերով սեփականատիրոջ փոփոխության դեպքում իրացման գործընթացի </w:t>
      </w:r>
      <w:r w:rsidRPr="002D2B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այն բոլոր գործողությունները, որոնք կատարվել են նախկին սեփականատիրոջ մասով,  պարտադիր են անշարժ գույքի նոր սեփականատիրոջ համար</w:t>
      </w:r>
      <w:bookmarkEnd w:id="3"/>
      <w:r w:rsidRPr="002D2B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7858D0CB" w14:textId="77777777" w:rsidR="009A47F3" w:rsidRPr="002D2B96" w:rsidRDefault="009A47F3" w:rsidP="009A47F3">
      <w:pPr>
        <w:autoSpaceDE w:val="0"/>
        <w:autoSpaceDN w:val="0"/>
        <w:adjustRightInd w:val="0"/>
        <w:spacing w:after="0" w:line="360" w:lineRule="auto"/>
        <w:ind w:firstLine="450"/>
        <w:jc w:val="both"/>
        <w:rPr>
          <w:rFonts w:ascii="GHEA Grapalat" w:eastAsiaTheme="minorEastAsia" w:hAnsi="GHEA Grapalat" w:cs="AK Courier"/>
          <w:kern w:val="0"/>
          <w:sz w:val="24"/>
          <w:szCs w:val="24"/>
          <w:lang w:val="hy-AM"/>
          <w14:ligatures w14:val="none"/>
        </w:rPr>
      </w:pPr>
      <w:r>
        <w:rPr>
          <w:rFonts w:ascii="GHEA Grapalat" w:hAnsi="GHEA Grapalat" w:cs="AK Courier"/>
          <w:sz w:val="24"/>
          <w:szCs w:val="24"/>
          <w:lang w:val="hy-AM"/>
        </w:rPr>
        <w:t>11</w:t>
      </w:r>
      <w:r w:rsidRPr="002D2B96">
        <w:rPr>
          <w:rFonts w:ascii="GHEA Grapalat" w:hAnsi="GHEA Grapalat" w:cs="AK Courier"/>
          <w:sz w:val="24"/>
          <w:szCs w:val="24"/>
          <w:lang w:val="hy-AM"/>
        </w:rPr>
        <w:t xml:space="preserve">) սույն որոշման հավելված N 2-ում նշված սխեմաների տարածքում </w:t>
      </w:r>
      <w:r w:rsidRPr="002D2B96">
        <w:rPr>
          <w:rFonts w:ascii="GHEA Grapalat" w:eastAsiaTheme="minorEastAsia" w:hAnsi="GHEA Grapalat" w:cs="AK Courier"/>
          <w:kern w:val="0"/>
          <w:sz w:val="24"/>
          <w:szCs w:val="24"/>
          <w:lang w:val="hy-AM"/>
          <w14:ligatures w14:val="none"/>
        </w:rPr>
        <w:t xml:space="preserve"> անշարժ գույքի նկատմամբ իրավունքների վերականգնման կամ մինչև նախկինում գերակա հանրային շահ </w:t>
      </w:r>
      <w:r w:rsidRPr="002D2B96">
        <w:rPr>
          <w:rFonts w:ascii="GHEA Grapalat" w:eastAsiaTheme="minorEastAsia" w:hAnsi="GHEA Grapalat" w:cs="AK Courier"/>
          <w:kern w:val="0"/>
          <w:sz w:val="24"/>
          <w:szCs w:val="24"/>
          <w:lang w:val="hy-AM"/>
          <w14:ligatures w14:val="none"/>
        </w:rPr>
        <w:lastRenderedPageBreak/>
        <w:t xml:space="preserve">ճանաչվելը իրականացված  ինքնակամ շինությունների, ինքնակամ զբաղեցրած հողամասի օրինականացման հետևանքով կամ որևէ այլ հիմքով սույն որոշման ընդունման օրվանից հետո առաջին անգամ </w:t>
      </w:r>
      <w:r w:rsidRPr="002D2B96">
        <w:rPr>
          <w:rFonts w:ascii="GHEA Grapalat" w:hAnsi="GHEA Grapalat"/>
          <w:sz w:val="24"/>
          <w:szCs w:val="24"/>
          <w:lang w:val="hy-AM"/>
        </w:rPr>
        <w:t>սեփականության իրավունքի պետական</w:t>
      </w:r>
      <w:r w:rsidRPr="002D2B96">
        <w:rPr>
          <w:rFonts w:ascii="GHEA Grapalat" w:eastAsiaTheme="minorEastAsia" w:hAnsi="GHEA Grapalat" w:cs="AK Courier"/>
          <w:kern w:val="0"/>
          <w:sz w:val="24"/>
          <w:szCs w:val="24"/>
          <w:lang w:val="hy-AM"/>
          <w14:ligatures w14:val="none"/>
        </w:rPr>
        <w:t xml:space="preserve"> գրանցում ստացած անշարժ գույքերը </w:t>
      </w:r>
      <w:bookmarkEnd w:id="2"/>
      <w:r w:rsidRPr="002D2B96">
        <w:rPr>
          <w:rFonts w:ascii="GHEA Grapalat" w:eastAsiaTheme="minorEastAsia" w:hAnsi="GHEA Grapalat" w:cs="AK Courier"/>
          <w:kern w:val="0"/>
          <w:sz w:val="24"/>
          <w:szCs w:val="24"/>
          <w:lang w:val="hy-AM"/>
          <w14:ligatures w14:val="none"/>
        </w:rPr>
        <w:t xml:space="preserve">համարվում են հանրային գերակա շահ ճանաչված անշարժ գույքեր և սույն որոշման դրույթները տարածվում են այդ գույքերի նկատմամբ։  </w:t>
      </w:r>
    </w:p>
    <w:p w14:paraId="024EFDD3" w14:textId="77777777" w:rsidR="009A47F3" w:rsidRPr="002D2B96" w:rsidRDefault="009A47F3" w:rsidP="009A47F3">
      <w:pPr>
        <w:pStyle w:val="NoSpacing"/>
        <w:numPr>
          <w:ilvl w:val="0"/>
          <w:numId w:val="12"/>
        </w:numPr>
        <w:spacing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D2B96">
        <w:rPr>
          <w:rFonts w:ascii="GHEA Grapalat" w:hAnsi="GHEA Grapalat" w:cs="AK Courier"/>
          <w:sz w:val="24"/>
          <w:szCs w:val="24"/>
          <w:lang w:val="hy-AM"/>
        </w:rPr>
        <w:t>Հիմք ընդունելով, որ տարածքը ներառում է նաև համայնքային  սեփականություն հանդիսացող հողամասեր, որոշման N 2 հավելվածի սխեմաների սահմաններում գտնվող համայնքային սեփականություն հանդիսացող հողամասերի օտար</w:t>
      </w:r>
      <w:r>
        <w:rPr>
          <w:rFonts w:ascii="GHEA Grapalat" w:hAnsi="GHEA Grapalat" w:cs="AK Courier"/>
          <w:sz w:val="24"/>
          <w:szCs w:val="24"/>
          <w:lang w:val="hy-AM"/>
        </w:rPr>
        <w:t>ու</w:t>
      </w:r>
      <w:r w:rsidRPr="002D2B96">
        <w:rPr>
          <w:rFonts w:ascii="GHEA Grapalat" w:hAnsi="GHEA Grapalat" w:cs="AK Courier"/>
          <w:sz w:val="24"/>
          <w:szCs w:val="24"/>
          <w:lang w:val="hy-AM"/>
        </w:rPr>
        <w:t>մ</w:t>
      </w:r>
      <w:r>
        <w:rPr>
          <w:rFonts w:ascii="GHEA Grapalat" w:hAnsi="GHEA Grapalat" w:cs="AK Courier"/>
          <w:sz w:val="24"/>
          <w:szCs w:val="24"/>
          <w:lang w:val="hy-AM"/>
        </w:rPr>
        <w:t>ը</w:t>
      </w:r>
      <w:r w:rsidRPr="002D2B96">
        <w:rPr>
          <w:rFonts w:ascii="GHEA Grapalat" w:hAnsi="GHEA Grapalat" w:cs="AK Courier"/>
          <w:sz w:val="24"/>
          <w:szCs w:val="24"/>
          <w:lang w:val="hy-AM"/>
        </w:rPr>
        <w:t>՝</w:t>
      </w:r>
      <w:r w:rsidRPr="002D2B96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4" w:name="_Hlk185524416"/>
      <w:bookmarkStart w:id="5" w:name="_Hlk185524504"/>
      <w:r>
        <w:rPr>
          <w:rFonts w:ascii="GHEA Grapalat" w:hAnsi="GHEA Grapalat"/>
          <w:sz w:val="24"/>
          <w:szCs w:val="24"/>
          <w:lang w:val="hy-AM"/>
        </w:rPr>
        <w:t xml:space="preserve">այդ թվում </w:t>
      </w:r>
      <w:r w:rsidRPr="002D2B96">
        <w:rPr>
          <w:rFonts w:ascii="GHEA Grapalat" w:hAnsi="GHEA Grapalat"/>
          <w:sz w:val="24"/>
          <w:szCs w:val="24"/>
          <w:lang w:val="hy-AM"/>
        </w:rPr>
        <w:t>կադաստրի կոմիտեում որպես համայնքային սեփականություն առանձին ծածկագրով  հաշվառված՝ պետական գրանցում ունեցող և չունեցող</w:t>
      </w:r>
      <w:r>
        <w:rPr>
          <w:rFonts w:ascii="GHEA Grapalat" w:hAnsi="GHEA Grapalat"/>
          <w:sz w:val="24"/>
          <w:szCs w:val="24"/>
          <w:lang w:val="hy-AM"/>
        </w:rPr>
        <w:t xml:space="preserve"> հողամասերի, ինչպես նաև</w:t>
      </w:r>
      <w:r w:rsidRPr="002D2B96">
        <w:rPr>
          <w:rFonts w:ascii="GHEA Grapalat" w:hAnsi="GHEA Grapalat"/>
          <w:sz w:val="24"/>
          <w:szCs w:val="24"/>
          <w:lang w:val="hy-AM"/>
        </w:rPr>
        <w:t xml:space="preserve"> կատարված չափագրումներով հայտնաբերվող՝ սխեմայի տարածքում գտնվող համայնքային սեփականություն համարվող միջանկյալ հողակտորներ</w:t>
      </w:r>
      <w:bookmarkEnd w:id="4"/>
      <w:r>
        <w:rPr>
          <w:rFonts w:ascii="GHEA Grapalat" w:hAnsi="GHEA Grapalat"/>
          <w:sz w:val="24"/>
          <w:szCs w:val="24"/>
          <w:lang w:val="hy-AM"/>
        </w:rPr>
        <w:t>ի</w:t>
      </w:r>
      <w:r w:rsidRPr="002D2B96">
        <w:rPr>
          <w:rFonts w:ascii="GHEA Grapalat" w:hAnsi="GHEA Grapalat"/>
          <w:sz w:val="24"/>
          <w:szCs w:val="24"/>
          <w:lang w:val="hy-AM"/>
        </w:rPr>
        <w:t>, իրացված շինությունների զբաղեցրած համայնքային հողամասեր</w:t>
      </w:r>
      <w:r>
        <w:rPr>
          <w:rFonts w:ascii="GHEA Grapalat" w:hAnsi="GHEA Grapalat"/>
          <w:sz w:val="24"/>
          <w:szCs w:val="24"/>
          <w:lang w:val="hy-AM"/>
        </w:rPr>
        <w:t xml:space="preserve">ի օտարումը իրականացվում է </w:t>
      </w:r>
      <w:r w:rsidRPr="002D2B96">
        <w:rPr>
          <w:rFonts w:ascii="GHEA Grapalat" w:hAnsi="GHEA Grapalat" w:cs="IRTEK Courier"/>
          <w:sz w:val="24"/>
          <w:szCs w:val="24"/>
          <w:lang w:val="hy-AM"/>
        </w:rPr>
        <w:t>«Հանրության գերակա շահերի ապահովման նպատակով ս</w:t>
      </w:r>
      <w:r w:rsidRPr="002D2B96">
        <w:rPr>
          <w:rFonts w:ascii="GHEA Grapalat" w:hAnsi="GHEA Grapalat" w:cs="Sylfaen"/>
          <w:sz w:val="24"/>
          <w:szCs w:val="24"/>
          <w:lang w:val="hy-AM"/>
        </w:rPr>
        <w:t xml:space="preserve">եփականության </w:t>
      </w:r>
      <w:r w:rsidRPr="002D2B96">
        <w:rPr>
          <w:rFonts w:ascii="GHEA Grapalat" w:hAnsi="GHEA Grapalat" w:cs="IRTEK Courier"/>
          <w:sz w:val="24"/>
          <w:szCs w:val="24"/>
          <w:lang w:val="hy-AM"/>
        </w:rPr>
        <w:t>o</w:t>
      </w:r>
      <w:r w:rsidRPr="002D2B96">
        <w:rPr>
          <w:rFonts w:ascii="GHEA Grapalat" w:hAnsi="GHEA Grapalat" w:cs="Sylfaen"/>
          <w:sz w:val="24"/>
          <w:szCs w:val="24"/>
          <w:lang w:val="hy-AM"/>
        </w:rPr>
        <w:t>տարման</w:t>
      </w:r>
      <w:r w:rsidRPr="002D2B96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2D2B96">
        <w:rPr>
          <w:rFonts w:ascii="GHEA Grapalat" w:hAnsi="GHEA Grapalat" w:cs="Sylfaen"/>
          <w:sz w:val="24"/>
          <w:szCs w:val="24"/>
          <w:lang w:val="hy-AM"/>
        </w:rPr>
        <w:t>մա</w:t>
      </w:r>
      <w:r w:rsidRPr="002D2B96">
        <w:rPr>
          <w:rFonts w:ascii="GHEA Grapalat" w:hAnsi="GHEA Grapalat" w:cs="IRTEK Courier"/>
          <w:sz w:val="24"/>
          <w:szCs w:val="24"/>
          <w:lang w:val="hy-AM"/>
        </w:rPr>
        <w:t>u</w:t>
      </w:r>
      <w:r w:rsidRPr="002D2B96">
        <w:rPr>
          <w:rFonts w:ascii="GHEA Grapalat" w:hAnsi="GHEA Grapalat" w:cs="Sylfaen"/>
          <w:sz w:val="24"/>
          <w:szCs w:val="24"/>
          <w:lang w:val="hy-AM"/>
        </w:rPr>
        <w:t xml:space="preserve">ին» </w:t>
      </w:r>
      <w:r w:rsidRPr="002D2B96">
        <w:rPr>
          <w:rFonts w:ascii="GHEA Grapalat" w:hAnsi="GHEA Grapalat" w:cs="IRTEK Courier"/>
          <w:sz w:val="24"/>
          <w:szCs w:val="24"/>
          <w:lang w:val="hy-AM"/>
        </w:rPr>
        <w:t>o</w:t>
      </w:r>
      <w:r w:rsidRPr="002D2B96">
        <w:rPr>
          <w:rFonts w:ascii="GHEA Grapalat" w:hAnsi="GHEA Grapalat" w:cs="Sylfaen"/>
          <w:sz w:val="24"/>
          <w:szCs w:val="24"/>
          <w:lang w:val="hy-AM"/>
        </w:rPr>
        <w:t>րենք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ով սահմանված կարգով՝ գույքի օտարման պահին գործող շուկայական արժեքին </w:t>
      </w:r>
      <w:r w:rsidRPr="002E65EE">
        <w:rPr>
          <w:rFonts w:ascii="GHEA Grapalat" w:hAnsi="GHEA Grapalat"/>
          <w:sz w:val="24"/>
          <w:szCs w:val="24"/>
          <w:lang w:val="hy-AM"/>
        </w:rPr>
        <w:t>գումարած 30 (երեսուն) տոկոս արժեքով</w:t>
      </w:r>
      <w:bookmarkEnd w:id="5"/>
      <w:r w:rsidRPr="002E65EE">
        <w:rPr>
          <w:rFonts w:ascii="GHEA Grapalat" w:hAnsi="GHEA Grapalat"/>
          <w:sz w:val="24"/>
          <w:szCs w:val="24"/>
          <w:lang w:val="hy-AM"/>
        </w:rPr>
        <w:t>:</w:t>
      </w:r>
    </w:p>
    <w:p w14:paraId="2B6C47B8" w14:textId="77777777" w:rsidR="009A47F3" w:rsidRPr="002E65EE" w:rsidRDefault="009A47F3" w:rsidP="009A47F3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2E65EE">
        <w:rPr>
          <w:rFonts w:ascii="GHEA Grapalat" w:eastAsiaTheme="minorEastAsia" w:hAnsi="GHEA Grapalat"/>
          <w:sz w:val="24"/>
          <w:szCs w:val="24"/>
          <w:lang w:val="hy-AM"/>
        </w:rPr>
        <w:t xml:space="preserve">Հայաստանի Հանրապետության կադաստրի կոմիտեի ղեկավարին՝ </w:t>
      </w:r>
    </w:p>
    <w:p w14:paraId="74081CEF" w14:textId="77777777" w:rsidR="009A47F3" w:rsidRPr="002E65EE" w:rsidRDefault="009A47F3" w:rsidP="009A47F3">
      <w:pPr>
        <w:pStyle w:val="ListParagraph"/>
        <w:numPr>
          <w:ilvl w:val="0"/>
          <w:numId w:val="13"/>
        </w:numPr>
        <w:spacing w:after="0" w:line="360" w:lineRule="auto"/>
        <w:ind w:left="0" w:firstLine="142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2E65EE">
        <w:rPr>
          <w:rFonts w:ascii="GHEA Grapalat" w:eastAsiaTheme="minorEastAsia" w:hAnsi="GHEA Grapalat"/>
          <w:sz w:val="24"/>
          <w:szCs w:val="24"/>
          <w:lang w:val="hy-AM"/>
        </w:rPr>
        <w:t>սույն որոշումն ուժի մեջ մտնելուն հաջորդող երկու ամսվա ընթացքում Երևանի քաղաքապետին տրամադրել տարածքում ընդգրկված՝ «Հայաստանի Հանրապետության քաղաքացիական օրենսգրքում լրացումներ և փոփոխություններ կատարելու մասին» 2021 թվականի դեկտեմբերի 16-ի ՀՕ-397-ն օրենքի 2-րդ հոդվածի 3-րդ մասի 1-ին և 2-րդ կետերով սահմանված ժամկետներում հաշվառված ինքնակամ կառույցների վերաբերյալ տեղեկատվություն,</w:t>
      </w:r>
    </w:p>
    <w:p w14:paraId="764AEB6A" w14:textId="77777777" w:rsidR="009A47F3" w:rsidRPr="002E65EE" w:rsidRDefault="009A47F3" w:rsidP="009A47F3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2E65EE">
        <w:rPr>
          <w:rFonts w:ascii="GHEA Grapalat" w:eastAsiaTheme="minorEastAsia" w:hAnsi="GHEA Grapalat"/>
          <w:bCs/>
          <w:sz w:val="24"/>
          <w:szCs w:val="24"/>
          <w:lang w:val="hy-AM"/>
        </w:rPr>
        <w:t xml:space="preserve">«Հայաստանի Հանրապետության քաղաքացիական օրենսգրքում լրացումներ և փոփոխություններ կատարելու մասին» 2021 թվականի դեկտեմբերի 16-ի ՀՕ-397-ն օրենքի 2-րդ հոդվածի 3.1-ին մասով սահմանված ժամկետի ավարտին հաջորդող երկու ամսվա ընթացքում </w:t>
      </w:r>
      <w:r w:rsidRPr="002E65EE">
        <w:rPr>
          <w:rFonts w:ascii="GHEA Grapalat" w:eastAsiaTheme="minorEastAsia" w:hAnsi="GHEA Grapalat"/>
          <w:sz w:val="24"/>
          <w:szCs w:val="24"/>
          <w:lang w:val="hy-AM"/>
        </w:rPr>
        <w:t xml:space="preserve">Երևանի քաղաքապետին տրամադրել տարածքում ընդգրկված՝ «Հայաստանի Հանրապետության քաղաքացիական օրենսգրքում լրացումներ և փոփոխություններ կատարելու մասին» 2021 թվականի դեկտեմբերի 16-ի ՀՕ-397-ն օրենքի 2-րդ հոդվածի 3.1 </w:t>
      </w:r>
      <w:r w:rsidRPr="002E65EE">
        <w:rPr>
          <w:rFonts w:ascii="GHEA Grapalat" w:eastAsiaTheme="minorEastAsia" w:hAnsi="GHEA Grapalat"/>
          <w:sz w:val="24"/>
          <w:szCs w:val="24"/>
          <w:lang w:val="hy-AM"/>
        </w:rPr>
        <w:lastRenderedPageBreak/>
        <w:t>մասով սահմանված ժամկետում հաշվառված ինքնակամ կառույցների վերաբերյալ տեղեկատվություն:</w:t>
      </w:r>
    </w:p>
    <w:p w14:paraId="3336459C" w14:textId="77777777" w:rsidR="009A47F3" w:rsidRPr="002E65EE" w:rsidRDefault="009A47F3" w:rsidP="009A47F3">
      <w:pPr>
        <w:pStyle w:val="NoSpacing"/>
        <w:numPr>
          <w:ilvl w:val="0"/>
          <w:numId w:val="12"/>
        </w:numPr>
        <w:spacing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E65EE">
        <w:rPr>
          <w:rFonts w:ascii="GHEA Grapalat" w:hAnsi="GHEA Grapalat"/>
          <w:sz w:val="24"/>
          <w:szCs w:val="24"/>
          <w:lang w:val="hy-AM"/>
        </w:rPr>
        <w:t xml:space="preserve">Առաջարկել Երևանի քաղաքապետին՝ </w:t>
      </w:r>
    </w:p>
    <w:p w14:paraId="44192E24" w14:textId="77777777" w:rsidR="009A47F3" w:rsidRPr="002D2B96" w:rsidRDefault="009A47F3" w:rsidP="009A47F3">
      <w:pPr>
        <w:pStyle w:val="NoSpacing"/>
        <w:spacing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2E65EE">
        <w:rPr>
          <w:rFonts w:ascii="GHEA Grapalat" w:hAnsi="GHEA Grapalat"/>
          <w:sz w:val="24"/>
          <w:szCs w:val="24"/>
          <w:lang w:val="hy-AM"/>
        </w:rPr>
        <w:t>1) uույն որոշումն ուժի մեջ</w:t>
      </w:r>
      <w:r w:rsidRPr="002D2B96">
        <w:rPr>
          <w:rFonts w:ascii="GHEA Grapalat" w:hAnsi="GHEA Grapalat" w:cs="AK Courier"/>
          <w:sz w:val="24"/>
          <w:szCs w:val="24"/>
          <w:lang w:val="hy-AM"/>
        </w:rPr>
        <w:t xml:space="preserve"> մտնելուն հաջորդող 7-oրյա ժամկետում որոշումը պատշաճ ձևով ծանուցել oտարվող uեփականության uեփականատերերին և oտարվող uեփականության նկատմամբ պետական գրանցում ունեցող՝ գույքային իրավունքներ ունեցող անձանց. </w:t>
      </w:r>
    </w:p>
    <w:p w14:paraId="150BE4F6" w14:textId="77777777" w:rsidR="009A47F3" w:rsidRDefault="009A47F3" w:rsidP="009A47F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2D2B96">
        <w:rPr>
          <w:rFonts w:ascii="GHEA Grapalat" w:eastAsiaTheme="minorEastAsia" w:hAnsi="GHEA Grapalat" w:cs="AK Courier"/>
          <w:kern w:val="0"/>
          <w:sz w:val="24"/>
          <w:szCs w:val="24"/>
          <w:lang w:val="hy-AM"/>
          <w14:ligatures w14:val="none"/>
        </w:rPr>
        <w:t>2)</w:t>
      </w:r>
      <w:r>
        <w:rPr>
          <w:rFonts w:ascii="GHEA Grapalat" w:eastAsiaTheme="minorEastAsia" w:hAnsi="GHEA Grapalat" w:cs="AK Courier"/>
          <w:kern w:val="0"/>
          <w:sz w:val="24"/>
          <w:szCs w:val="24"/>
          <w:lang w:val="hy-AM"/>
          <w14:ligatures w14:val="none"/>
        </w:rPr>
        <w:t xml:space="preserve"> </w:t>
      </w:r>
      <w:r w:rsidRPr="002D2B96">
        <w:rPr>
          <w:rFonts w:ascii="GHEA Grapalat" w:hAnsi="GHEA Grapalat" w:cs="AK Courier"/>
          <w:sz w:val="24"/>
          <w:szCs w:val="24"/>
          <w:lang w:val="hy-AM"/>
        </w:rPr>
        <w:t xml:space="preserve">Սույն որոշումն ուժի մեջ է մտնում </w:t>
      </w:r>
      <w:r>
        <w:rPr>
          <w:rFonts w:ascii="GHEA Grapalat" w:hAnsi="GHEA Grapalat" w:cs="AK Courier"/>
          <w:sz w:val="24"/>
          <w:szCs w:val="24"/>
          <w:lang w:val="hy-AM"/>
        </w:rPr>
        <w:t>սույն թվականի հուլիսի 1-ից:</w:t>
      </w:r>
    </w:p>
    <w:p w14:paraId="045B6898" w14:textId="77777777" w:rsidR="009A47F3" w:rsidRPr="00770049" w:rsidRDefault="009A47F3" w:rsidP="009A47F3">
      <w:pPr>
        <w:pStyle w:val="NoSpacing"/>
        <w:spacing w:before="120"/>
        <w:rPr>
          <w:rFonts w:ascii="GHEA Grapalat" w:hAnsi="GHEA Grapalat" w:cs="AK Courier"/>
          <w:b/>
          <w:sz w:val="24"/>
          <w:szCs w:val="24"/>
          <w:lang w:val="hy-AM"/>
        </w:rPr>
      </w:pPr>
      <w:r w:rsidRPr="00770049">
        <w:rPr>
          <w:rFonts w:ascii="GHEA Grapalat" w:hAnsi="GHEA Grapalat" w:cs="AK Courier"/>
          <w:b/>
          <w:sz w:val="24"/>
          <w:szCs w:val="24"/>
          <w:lang w:val="hy-AM"/>
        </w:rPr>
        <w:t>ՀԱՅԱՍՏԱՆԻ ՀԱՆՐԱՊԵՏՈՒԹՅԱՆ</w:t>
      </w:r>
    </w:p>
    <w:p w14:paraId="41C83DAD" w14:textId="77777777" w:rsidR="009A47F3" w:rsidRPr="00E739CE" w:rsidRDefault="009A47F3" w:rsidP="009A47F3">
      <w:pPr>
        <w:pStyle w:val="NoSpacing"/>
        <w:rPr>
          <w:rFonts w:ascii="GHEA Grapalat" w:hAnsi="GHEA Grapalat" w:cs="AK Courier"/>
          <w:b/>
          <w:lang w:val="hy-AM"/>
        </w:rPr>
      </w:pPr>
      <w:r w:rsidRPr="00770049">
        <w:rPr>
          <w:rFonts w:ascii="GHEA Grapalat" w:hAnsi="GHEA Grapalat" w:cs="AK Courier"/>
          <w:b/>
          <w:sz w:val="24"/>
          <w:szCs w:val="24"/>
          <w:lang w:val="hy-AM"/>
        </w:rPr>
        <w:t>ՎԱՐՉԱՊԵՏ</w:t>
      </w:r>
      <w:r w:rsidRPr="00770049">
        <w:rPr>
          <w:rFonts w:ascii="GHEA Grapalat" w:hAnsi="GHEA Grapalat" w:cs="AK Courier"/>
          <w:b/>
          <w:sz w:val="24"/>
          <w:szCs w:val="24"/>
          <w:lang w:val="hy-AM"/>
        </w:rPr>
        <w:tab/>
      </w:r>
      <w:r w:rsidRPr="00770049">
        <w:rPr>
          <w:rFonts w:ascii="GHEA Grapalat" w:hAnsi="GHEA Grapalat" w:cs="AK Courier"/>
          <w:b/>
          <w:sz w:val="24"/>
          <w:szCs w:val="24"/>
          <w:lang w:val="hy-AM"/>
        </w:rPr>
        <w:tab/>
      </w:r>
      <w:r w:rsidRPr="00770049">
        <w:rPr>
          <w:rFonts w:ascii="GHEA Grapalat" w:hAnsi="GHEA Grapalat" w:cs="AK Courier"/>
          <w:b/>
          <w:sz w:val="24"/>
          <w:szCs w:val="24"/>
          <w:lang w:val="hy-AM"/>
        </w:rPr>
        <w:tab/>
      </w:r>
      <w:r w:rsidRPr="00770049">
        <w:rPr>
          <w:rFonts w:ascii="GHEA Grapalat" w:hAnsi="GHEA Grapalat" w:cs="AK Courier"/>
          <w:b/>
          <w:sz w:val="24"/>
          <w:szCs w:val="24"/>
          <w:lang w:val="hy-AM"/>
        </w:rPr>
        <w:tab/>
      </w:r>
      <w:r w:rsidRPr="00770049">
        <w:rPr>
          <w:rFonts w:ascii="GHEA Grapalat" w:hAnsi="GHEA Grapalat" w:cs="AK Courier"/>
          <w:b/>
          <w:sz w:val="24"/>
          <w:szCs w:val="24"/>
          <w:lang w:val="hy-AM"/>
        </w:rPr>
        <w:tab/>
      </w:r>
      <w:r w:rsidRPr="00770049">
        <w:rPr>
          <w:rFonts w:ascii="GHEA Grapalat" w:hAnsi="GHEA Grapalat" w:cs="AK Courier"/>
          <w:b/>
          <w:sz w:val="24"/>
          <w:szCs w:val="24"/>
          <w:lang w:val="hy-AM"/>
        </w:rPr>
        <w:tab/>
      </w:r>
      <w:r w:rsidRPr="00770049">
        <w:rPr>
          <w:rFonts w:ascii="GHEA Grapalat" w:hAnsi="GHEA Grapalat" w:cs="AK Courier"/>
          <w:b/>
          <w:sz w:val="24"/>
          <w:szCs w:val="24"/>
          <w:lang w:val="hy-AM"/>
        </w:rPr>
        <w:tab/>
        <w:t>ՆԻԿՈԼ ՓԱՇԻՆՅԱՆ</w:t>
      </w:r>
    </w:p>
    <w:p w14:paraId="64B3C460" w14:textId="1FA20641" w:rsidR="00BE0D03" w:rsidRPr="009A47F3" w:rsidRDefault="00BE0D03" w:rsidP="009A47F3">
      <w:bookmarkStart w:id="6" w:name="_GoBack"/>
      <w:bookmarkEnd w:id="6"/>
    </w:p>
    <w:sectPr w:rsidR="00BE0D03" w:rsidRPr="009A47F3" w:rsidSect="00360EF8">
      <w:pgSz w:w="11906" w:h="16838" w:code="9"/>
      <w:pgMar w:top="720" w:right="746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2D700" w14:textId="77777777" w:rsidR="00691D00" w:rsidRDefault="00691D00" w:rsidP="007D59F5">
      <w:pPr>
        <w:spacing w:after="0" w:line="240" w:lineRule="auto"/>
      </w:pPr>
      <w:r>
        <w:separator/>
      </w:r>
    </w:p>
  </w:endnote>
  <w:endnote w:type="continuationSeparator" w:id="0">
    <w:p w14:paraId="260000A9" w14:textId="77777777" w:rsidR="00691D00" w:rsidRDefault="00691D00" w:rsidP="007D5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 Couri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22B2C3" w14:textId="77777777" w:rsidR="00691D00" w:rsidRDefault="00691D00" w:rsidP="007D59F5">
      <w:pPr>
        <w:spacing w:after="0" w:line="240" w:lineRule="auto"/>
      </w:pPr>
      <w:r>
        <w:separator/>
      </w:r>
    </w:p>
  </w:footnote>
  <w:footnote w:type="continuationSeparator" w:id="0">
    <w:p w14:paraId="1132F4D2" w14:textId="77777777" w:rsidR="00691D00" w:rsidRDefault="00691D00" w:rsidP="007D5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90171"/>
    <w:multiLevelType w:val="hybridMultilevel"/>
    <w:tmpl w:val="66E26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927CC"/>
    <w:multiLevelType w:val="hybridMultilevel"/>
    <w:tmpl w:val="DB58628C"/>
    <w:lvl w:ilvl="0" w:tplc="469E88C8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="AK Courier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53BBC"/>
    <w:multiLevelType w:val="hybridMultilevel"/>
    <w:tmpl w:val="495471A4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4279F7"/>
    <w:multiLevelType w:val="hybridMultilevel"/>
    <w:tmpl w:val="A2180F0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8654A"/>
    <w:multiLevelType w:val="hybridMultilevel"/>
    <w:tmpl w:val="16401A2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E370E0"/>
    <w:multiLevelType w:val="hybridMultilevel"/>
    <w:tmpl w:val="16401A26"/>
    <w:lvl w:ilvl="0" w:tplc="66E4C00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1F1FC5"/>
    <w:multiLevelType w:val="hybridMultilevel"/>
    <w:tmpl w:val="D61217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0117BA"/>
    <w:multiLevelType w:val="hybridMultilevel"/>
    <w:tmpl w:val="BC7EB710"/>
    <w:lvl w:ilvl="0" w:tplc="6302A5F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EA9115D"/>
    <w:multiLevelType w:val="hybridMultilevel"/>
    <w:tmpl w:val="C302A7F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76CB0F6E"/>
    <w:multiLevelType w:val="multilevel"/>
    <w:tmpl w:val="8990DF2C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10"/>
        </w:tabs>
        <w:ind w:left="810" w:hanging="72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"/>
  </w:num>
  <w:num w:numId="11">
    <w:abstractNumId w:val="8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F96"/>
    <w:rsid w:val="000068D5"/>
    <w:rsid w:val="00016C22"/>
    <w:rsid w:val="000226FF"/>
    <w:rsid w:val="00033237"/>
    <w:rsid w:val="00063B6D"/>
    <w:rsid w:val="00071ECB"/>
    <w:rsid w:val="000821F6"/>
    <w:rsid w:val="00084DA3"/>
    <w:rsid w:val="00086087"/>
    <w:rsid w:val="0008695D"/>
    <w:rsid w:val="000D6DDE"/>
    <w:rsid w:val="001115C9"/>
    <w:rsid w:val="0015358E"/>
    <w:rsid w:val="001535B5"/>
    <w:rsid w:val="00190F4B"/>
    <w:rsid w:val="001934E3"/>
    <w:rsid w:val="001A0978"/>
    <w:rsid w:val="001A61A3"/>
    <w:rsid w:val="001B3A5F"/>
    <w:rsid w:val="001B5394"/>
    <w:rsid w:val="001E1081"/>
    <w:rsid w:val="001F5BB0"/>
    <w:rsid w:val="00207213"/>
    <w:rsid w:val="00214228"/>
    <w:rsid w:val="00250D21"/>
    <w:rsid w:val="00253F28"/>
    <w:rsid w:val="002616A8"/>
    <w:rsid w:val="002801D2"/>
    <w:rsid w:val="002A0871"/>
    <w:rsid w:val="002A3A69"/>
    <w:rsid w:val="002C38E8"/>
    <w:rsid w:val="002D23A6"/>
    <w:rsid w:val="002D2B96"/>
    <w:rsid w:val="002D52F3"/>
    <w:rsid w:val="00324535"/>
    <w:rsid w:val="00347A92"/>
    <w:rsid w:val="00353F1A"/>
    <w:rsid w:val="003553D9"/>
    <w:rsid w:val="00357695"/>
    <w:rsid w:val="0036336C"/>
    <w:rsid w:val="0038251C"/>
    <w:rsid w:val="0038678E"/>
    <w:rsid w:val="003952C4"/>
    <w:rsid w:val="00395DFA"/>
    <w:rsid w:val="003974D3"/>
    <w:rsid w:val="003C36E2"/>
    <w:rsid w:val="003E101E"/>
    <w:rsid w:val="003E124D"/>
    <w:rsid w:val="003F25A6"/>
    <w:rsid w:val="003F2C11"/>
    <w:rsid w:val="00400A80"/>
    <w:rsid w:val="004140FB"/>
    <w:rsid w:val="004248DE"/>
    <w:rsid w:val="00430C10"/>
    <w:rsid w:val="0043446E"/>
    <w:rsid w:val="00456CB1"/>
    <w:rsid w:val="00460CBC"/>
    <w:rsid w:val="0047165E"/>
    <w:rsid w:val="004826B4"/>
    <w:rsid w:val="00490D23"/>
    <w:rsid w:val="00496DAD"/>
    <w:rsid w:val="004A4985"/>
    <w:rsid w:val="004A60B4"/>
    <w:rsid w:val="004B6B4E"/>
    <w:rsid w:val="004E27A0"/>
    <w:rsid w:val="00502F7F"/>
    <w:rsid w:val="00503179"/>
    <w:rsid w:val="00505024"/>
    <w:rsid w:val="00514FB7"/>
    <w:rsid w:val="00524746"/>
    <w:rsid w:val="00531C25"/>
    <w:rsid w:val="005828FF"/>
    <w:rsid w:val="00586F3A"/>
    <w:rsid w:val="00597C1E"/>
    <w:rsid w:val="005B17ED"/>
    <w:rsid w:val="005B35D4"/>
    <w:rsid w:val="005C7FE4"/>
    <w:rsid w:val="005D02BE"/>
    <w:rsid w:val="005D1D68"/>
    <w:rsid w:val="005E2252"/>
    <w:rsid w:val="006009A5"/>
    <w:rsid w:val="006020FC"/>
    <w:rsid w:val="0060298C"/>
    <w:rsid w:val="00614CD4"/>
    <w:rsid w:val="00621359"/>
    <w:rsid w:val="006341BF"/>
    <w:rsid w:val="00647D26"/>
    <w:rsid w:val="00650A83"/>
    <w:rsid w:val="00653C85"/>
    <w:rsid w:val="006546F1"/>
    <w:rsid w:val="00667C65"/>
    <w:rsid w:val="00691D00"/>
    <w:rsid w:val="006A2E0B"/>
    <w:rsid w:val="006D33C4"/>
    <w:rsid w:val="007114E1"/>
    <w:rsid w:val="00714C31"/>
    <w:rsid w:val="00714E98"/>
    <w:rsid w:val="00727132"/>
    <w:rsid w:val="007318DD"/>
    <w:rsid w:val="00733E32"/>
    <w:rsid w:val="00742FB8"/>
    <w:rsid w:val="00770049"/>
    <w:rsid w:val="00774AA2"/>
    <w:rsid w:val="00780570"/>
    <w:rsid w:val="00784F52"/>
    <w:rsid w:val="007856F2"/>
    <w:rsid w:val="007C7571"/>
    <w:rsid w:val="007D0F22"/>
    <w:rsid w:val="007D59F5"/>
    <w:rsid w:val="008116FD"/>
    <w:rsid w:val="00813159"/>
    <w:rsid w:val="00815EAB"/>
    <w:rsid w:val="00816097"/>
    <w:rsid w:val="00834958"/>
    <w:rsid w:val="0085728E"/>
    <w:rsid w:val="00860CF0"/>
    <w:rsid w:val="008661CC"/>
    <w:rsid w:val="008670FA"/>
    <w:rsid w:val="008B5B84"/>
    <w:rsid w:val="008D0D98"/>
    <w:rsid w:val="009152F4"/>
    <w:rsid w:val="009238E6"/>
    <w:rsid w:val="00926A56"/>
    <w:rsid w:val="00950C33"/>
    <w:rsid w:val="00975B2C"/>
    <w:rsid w:val="00980061"/>
    <w:rsid w:val="00983767"/>
    <w:rsid w:val="00990E5B"/>
    <w:rsid w:val="0099202F"/>
    <w:rsid w:val="00994D43"/>
    <w:rsid w:val="009A0CE3"/>
    <w:rsid w:val="009A47F3"/>
    <w:rsid w:val="009A5FDA"/>
    <w:rsid w:val="009A7B86"/>
    <w:rsid w:val="009B3202"/>
    <w:rsid w:val="009B3A52"/>
    <w:rsid w:val="009C4037"/>
    <w:rsid w:val="009C568F"/>
    <w:rsid w:val="009D363C"/>
    <w:rsid w:val="009D6D9B"/>
    <w:rsid w:val="009F060E"/>
    <w:rsid w:val="00A00AFC"/>
    <w:rsid w:val="00A05F96"/>
    <w:rsid w:val="00A078A1"/>
    <w:rsid w:val="00A303DE"/>
    <w:rsid w:val="00A51F2A"/>
    <w:rsid w:val="00A5410D"/>
    <w:rsid w:val="00A62BFC"/>
    <w:rsid w:val="00A639FF"/>
    <w:rsid w:val="00A80F3F"/>
    <w:rsid w:val="00AA5EE2"/>
    <w:rsid w:val="00AA6CC6"/>
    <w:rsid w:val="00AB391E"/>
    <w:rsid w:val="00AC4558"/>
    <w:rsid w:val="00B30303"/>
    <w:rsid w:val="00B5323D"/>
    <w:rsid w:val="00B555FC"/>
    <w:rsid w:val="00B56C4E"/>
    <w:rsid w:val="00B60868"/>
    <w:rsid w:val="00B67BD2"/>
    <w:rsid w:val="00B71764"/>
    <w:rsid w:val="00B959FB"/>
    <w:rsid w:val="00BC3F15"/>
    <w:rsid w:val="00BD1743"/>
    <w:rsid w:val="00BD4192"/>
    <w:rsid w:val="00BE0D03"/>
    <w:rsid w:val="00BE47A6"/>
    <w:rsid w:val="00BF52CC"/>
    <w:rsid w:val="00C10D0B"/>
    <w:rsid w:val="00C665BD"/>
    <w:rsid w:val="00C959B8"/>
    <w:rsid w:val="00CA04EB"/>
    <w:rsid w:val="00CA1D56"/>
    <w:rsid w:val="00CA6985"/>
    <w:rsid w:val="00CB44BF"/>
    <w:rsid w:val="00CC4B50"/>
    <w:rsid w:val="00CD2FBB"/>
    <w:rsid w:val="00CE01C9"/>
    <w:rsid w:val="00CF4AA0"/>
    <w:rsid w:val="00D135A5"/>
    <w:rsid w:val="00D22DA4"/>
    <w:rsid w:val="00D45828"/>
    <w:rsid w:val="00D45FE1"/>
    <w:rsid w:val="00D56DA6"/>
    <w:rsid w:val="00D73D6F"/>
    <w:rsid w:val="00D7726A"/>
    <w:rsid w:val="00D90254"/>
    <w:rsid w:val="00D90E2E"/>
    <w:rsid w:val="00DA69CC"/>
    <w:rsid w:val="00DB6769"/>
    <w:rsid w:val="00DC40D2"/>
    <w:rsid w:val="00DF3EAE"/>
    <w:rsid w:val="00E0229C"/>
    <w:rsid w:val="00E025A5"/>
    <w:rsid w:val="00E06453"/>
    <w:rsid w:val="00E10419"/>
    <w:rsid w:val="00E457BB"/>
    <w:rsid w:val="00E6736C"/>
    <w:rsid w:val="00E739CE"/>
    <w:rsid w:val="00E76808"/>
    <w:rsid w:val="00E82577"/>
    <w:rsid w:val="00EC0BB5"/>
    <w:rsid w:val="00EC1D9D"/>
    <w:rsid w:val="00EE4DC8"/>
    <w:rsid w:val="00F019FA"/>
    <w:rsid w:val="00F0525E"/>
    <w:rsid w:val="00F07270"/>
    <w:rsid w:val="00F116B9"/>
    <w:rsid w:val="00F15983"/>
    <w:rsid w:val="00F2156F"/>
    <w:rsid w:val="00F24DA1"/>
    <w:rsid w:val="00F25255"/>
    <w:rsid w:val="00F44156"/>
    <w:rsid w:val="00F516AA"/>
    <w:rsid w:val="00F700A0"/>
    <w:rsid w:val="00F715BA"/>
    <w:rsid w:val="00F8150D"/>
    <w:rsid w:val="00F92B2F"/>
    <w:rsid w:val="00FB090B"/>
    <w:rsid w:val="00FD1F6C"/>
    <w:rsid w:val="00FE15DE"/>
    <w:rsid w:val="00FF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D75CB3"/>
  <w15:chartTrackingRefBased/>
  <w15:docId w15:val="{96C7AEC9-D0FE-46B9-ABB2-8886A12B8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64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0645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5B17ED"/>
    <w:pPr>
      <w:spacing w:after="0" w:line="240" w:lineRule="auto"/>
    </w:pPr>
    <w:rPr>
      <w:rFonts w:eastAsiaTheme="minorEastAsia"/>
      <w:kern w:val="0"/>
      <w14:ligatures w14:val="none"/>
    </w:rPr>
  </w:style>
  <w:style w:type="paragraph" w:styleId="ListParagraph">
    <w:name w:val="List Paragraph"/>
    <w:aliases w:val="List_Paragraph,Multilevel para_II,List Paragraph1,List Paragraph-ExecSummary,Akapit z listą BS,Bullets,List Paragraph 1,References,List Paragraph (numbered (a)),IBL List Paragraph,List Paragraph nowy,Numbered List Paragraph,OBC Bullet,lp1"/>
    <w:basedOn w:val="Normal"/>
    <w:link w:val="ListParagraphChar"/>
    <w:uiPriority w:val="34"/>
    <w:qFormat/>
    <w:rsid w:val="00BE47A6"/>
    <w:pPr>
      <w:ind w:left="720"/>
      <w:contextualSpacing/>
    </w:pPr>
    <w:rPr>
      <w:kern w:val="0"/>
      <w14:ligatures w14:val="none"/>
    </w:rPr>
  </w:style>
  <w:style w:type="paragraph" w:styleId="Revision">
    <w:name w:val="Revision"/>
    <w:hidden/>
    <w:uiPriority w:val="99"/>
    <w:semiHidden/>
    <w:rsid w:val="003C36E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E0D03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BE0D03"/>
    <w:rPr>
      <w:rFonts w:ascii="Calibri" w:eastAsia="Calibri" w:hAnsi="Calibri" w:cs="Times New Roma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D59F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9F5"/>
  </w:style>
  <w:style w:type="paragraph" w:styleId="BalloonText">
    <w:name w:val="Balloon Text"/>
    <w:basedOn w:val="Normal"/>
    <w:link w:val="BalloonTextChar"/>
    <w:uiPriority w:val="99"/>
    <w:semiHidden/>
    <w:unhideWhenUsed/>
    <w:rsid w:val="003633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36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992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47A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7A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7A9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7A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7A92"/>
    <w:rPr>
      <w:b/>
      <w:bCs/>
      <w:sz w:val="20"/>
      <w:szCs w:val="20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s Char,List Paragraph 1 Char,References Char,List Paragraph (numbered (a)) Char,IBL List Paragraph Char"/>
    <w:link w:val="ListParagraph"/>
    <w:uiPriority w:val="34"/>
    <w:qFormat/>
    <w:locked/>
    <w:rsid w:val="009B3A5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22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61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3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43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8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0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27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1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7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2213</TotalTime>
  <Pages>5</Pages>
  <Words>945</Words>
  <Characters>6846</Characters>
  <Application>Microsoft Office Word</Application>
  <DocSecurity>0</DocSecurity>
  <Lines>131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</dc:creator>
  <cp:keywords>https://mul2.gov.am/tasks/1311494/oneclick?token=a676b4dbc3d25f36c6afd196a547cf85</cp:keywords>
  <dc:description/>
  <cp:lastModifiedBy>Jemma Dadoyan</cp:lastModifiedBy>
  <cp:revision>79</cp:revision>
  <cp:lastPrinted>2026-01-13T13:21:00Z</cp:lastPrinted>
  <dcterms:created xsi:type="dcterms:W3CDTF">2025-07-31T08:28:00Z</dcterms:created>
  <dcterms:modified xsi:type="dcterms:W3CDTF">2026-04-22T06:57:00Z</dcterms:modified>
</cp:coreProperties>
</file>