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7DCCE" w14:textId="66F6DF22" w:rsidR="0009115E" w:rsidRDefault="0009115E" w:rsidP="0009115E">
      <w:pPr>
        <w:tabs>
          <w:tab w:val="left" w:pos="8820"/>
        </w:tabs>
        <w:spacing w:after="0" w:line="240" w:lineRule="auto"/>
        <w:ind w:firstLine="634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ՀԻՄՆԱՎՈՐՈՒՄ</w:t>
      </w:r>
    </w:p>
    <w:p w14:paraId="7DF429F4" w14:textId="5347D651" w:rsidR="0009115E" w:rsidRPr="00C21FEE" w:rsidRDefault="0009115E" w:rsidP="0009115E">
      <w:pPr>
        <w:tabs>
          <w:tab w:val="left" w:pos="8820"/>
        </w:tabs>
        <w:spacing w:after="0" w:line="240" w:lineRule="auto"/>
        <w:ind w:firstLine="634"/>
        <w:jc w:val="center"/>
        <w:rPr>
          <w:rFonts w:ascii="GHEA Grapalat" w:hAnsi="GHEA Grapalat" w:cs="Sylfaen"/>
          <w:b/>
          <w:color w:val="000000" w:themeColor="text1"/>
          <w:sz w:val="24"/>
          <w:szCs w:val="24"/>
        </w:rPr>
      </w:pP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1910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ԵՎ ԼՐԱՑՈՒՄՆԵՐ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 xml:space="preserve">ՏԱՐԵԼՈՒ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</w:rPr>
        <w:t>»</w:t>
      </w:r>
      <w:r w:rsidRPr="00B7625C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 w:rsidR="00C21FEE">
        <w:rPr>
          <w:rFonts w:ascii="GHEA Grapalat" w:hAnsi="GHEA Grapalat" w:cs="Sylfaen"/>
          <w:b/>
          <w:color w:val="000000" w:themeColor="text1"/>
          <w:sz w:val="24"/>
          <w:szCs w:val="24"/>
        </w:rPr>
        <w:t xml:space="preserve"> ՀՀ ԿԱՌԱՎԱՐՈՒԹՅԱՆ ՈՐՈՇՄԱՆ ՆԱԽԱԳԾԻ</w:t>
      </w:r>
    </w:p>
    <w:p w14:paraId="4B9B03DC" w14:textId="77777777" w:rsidR="0009115E" w:rsidRDefault="0009115E" w:rsidP="0009115E">
      <w:pPr>
        <w:tabs>
          <w:tab w:val="left" w:pos="8820"/>
        </w:tabs>
        <w:spacing w:after="0" w:line="240" w:lineRule="auto"/>
        <w:ind w:firstLine="634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35131D36" w14:textId="77777777" w:rsidR="00A259A4" w:rsidRPr="00020593" w:rsidRDefault="00A259A4" w:rsidP="00A259A4">
      <w:pPr>
        <w:widowControl w:val="0"/>
        <w:numPr>
          <w:ilvl w:val="0"/>
          <w:numId w:val="5"/>
        </w:numPr>
        <w:spacing w:before="240" w:after="240" w:line="360" w:lineRule="auto"/>
        <w:ind w:left="0" w:right="-28" w:firstLine="357"/>
        <w:jc w:val="both"/>
        <w:rPr>
          <w:rFonts w:ascii="GHEA Grapalat" w:eastAsia="Calibri" w:hAnsi="GHEA Grapalat"/>
          <w:b/>
          <w:sz w:val="24"/>
          <w:szCs w:val="24"/>
        </w:rPr>
      </w:pPr>
      <w:r w:rsidRPr="00020593">
        <w:rPr>
          <w:rFonts w:ascii="GHEA Grapalat" w:eastAsia="Calibri" w:hAnsi="GHEA Grapalat"/>
          <w:b/>
          <w:sz w:val="24"/>
          <w:szCs w:val="24"/>
        </w:rPr>
        <w:t>Ընթացիկ իրավիճակը և նախագծի ընդունման անհրաժեշտությունը</w:t>
      </w:r>
      <w:r w:rsidRPr="00020593">
        <w:rPr>
          <w:rFonts w:ascii="GHEA Grapalat" w:eastAsia="Calibri" w:hAnsi="GHEA Grapalat"/>
          <w:b/>
          <w:sz w:val="24"/>
          <w:szCs w:val="24"/>
        </w:rPr>
        <w:tab/>
      </w:r>
    </w:p>
    <w:p w14:paraId="175D69CD" w14:textId="0F502523" w:rsidR="00602EED" w:rsidRDefault="0009115E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54513C">
        <w:rPr>
          <w:rFonts w:ascii="GHEA Grapalat" w:hAnsi="GHEA Grapalat"/>
          <w:sz w:val="24"/>
          <w:szCs w:val="24"/>
        </w:rPr>
        <w:t>Սույն իրավական ակտի ընդունման անհրաժեշտությունը պայմանավորված է ՀՀ բարձր տեխնոլոգիական արդյունաբերության նախարարության</w:t>
      </w:r>
      <w:r w:rsidR="00D22212">
        <w:rPr>
          <w:rFonts w:ascii="GHEA Grapalat" w:hAnsi="GHEA Grapalat"/>
          <w:sz w:val="24"/>
          <w:szCs w:val="24"/>
        </w:rPr>
        <w:t xml:space="preserve"> </w:t>
      </w:r>
      <w:r w:rsidR="00D22212" w:rsidRPr="00F66BAB">
        <w:rPr>
          <w:rFonts w:ascii="GHEA Grapalat" w:hAnsi="GHEA Grapalat"/>
          <w:sz w:val="24"/>
          <w:szCs w:val="24"/>
        </w:rPr>
        <w:t>(</w:t>
      </w:r>
      <w:r w:rsidR="00D22212">
        <w:rPr>
          <w:rFonts w:ascii="GHEA Grapalat" w:hAnsi="GHEA Grapalat"/>
          <w:sz w:val="24"/>
          <w:szCs w:val="24"/>
        </w:rPr>
        <w:t>այսուհետ՝ Նախարարություն</w:t>
      </w:r>
      <w:r w:rsidR="00D22212" w:rsidRPr="00F66BAB">
        <w:rPr>
          <w:rFonts w:ascii="GHEA Grapalat" w:hAnsi="GHEA Grapalat"/>
          <w:sz w:val="24"/>
          <w:szCs w:val="24"/>
        </w:rPr>
        <w:t>)</w:t>
      </w:r>
      <w:r w:rsidRPr="0054513C">
        <w:rPr>
          <w:rFonts w:ascii="GHEA Grapalat" w:hAnsi="GHEA Grapalat"/>
          <w:sz w:val="24"/>
          <w:szCs w:val="24"/>
        </w:rPr>
        <w:t xml:space="preserve"> 2026 թվականի ՀՀ պետական բյուջեով հաստատված 1043 ծրագրի 11007 «Շուկաների զարգացում և միջազգային համագործակցություն» միջոցառման հատկացումներում հոդվածային փոփոխություններ կատարելու անհրաժեշտությամբ և հրատապությամբ: Մասնավորապես, սույն միջոցառման համար 2026թ. հատկացվել է </w:t>
      </w:r>
      <w:r w:rsidRPr="00F66BAB">
        <w:rPr>
          <w:rFonts w:ascii="GHEA Grapalat" w:hAnsi="GHEA Grapalat"/>
          <w:sz w:val="24"/>
          <w:szCs w:val="24"/>
        </w:rPr>
        <w:t xml:space="preserve">344,956.0 </w:t>
      </w:r>
      <w:r w:rsidRPr="0054513C">
        <w:rPr>
          <w:rFonts w:ascii="GHEA Grapalat" w:hAnsi="GHEA Grapalat"/>
          <w:sz w:val="24"/>
          <w:szCs w:val="24"/>
        </w:rPr>
        <w:t>հազար դրամ, որից 333,456.0 հազար դրամը՝ «ընդհանուր բնույթի ծառայություններ» տնտեսագիտական դասակարգման հոդվածով, իսկ 11,500.0 հազար դրամը՝ «այլ ծախսեր»</w:t>
      </w:r>
      <w:r w:rsidR="0054513C">
        <w:rPr>
          <w:rFonts w:ascii="GHEA Grapalat" w:hAnsi="GHEA Grapalat"/>
          <w:sz w:val="24"/>
          <w:szCs w:val="24"/>
        </w:rPr>
        <w:t xml:space="preserve">: Առաջարկվում է </w:t>
      </w:r>
      <w:r w:rsidRPr="0054513C">
        <w:rPr>
          <w:rFonts w:ascii="GHEA Grapalat" w:hAnsi="GHEA Grapalat"/>
          <w:sz w:val="24"/>
          <w:szCs w:val="24"/>
        </w:rPr>
        <w:t xml:space="preserve"> </w:t>
      </w:r>
      <w:r w:rsidR="0054513C" w:rsidRPr="0054513C">
        <w:rPr>
          <w:rFonts w:ascii="GHEA Grapalat" w:hAnsi="GHEA Grapalat"/>
          <w:sz w:val="24"/>
          <w:szCs w:val="24"/>
        </w:rPr>
        <w:t>«ընդհանուր բնույթի ծառայություններ» տնտեսագիտական դասակարգման</w:t>
      </w:r>
      <w:r w:rsidR="0054513C">
        <w:rPr>
          <w:rFonts w:ascii="GHEA Grapalat" w:hAnsi="GHEA Grapalat"/>
          <w:sz w:val="24"/>
          <w:szCs w:val="24"/>
        </w:rPr>
        <w:t xml:space="preserve"> հոդվածից </w:t>
      </w:r>
      <w:r w:rsidR="00F838E2" w:rsidRPr="00F838E2">
        <w:rPr>
          <w:rFonts w:ascii="GHEA Grapalat" w:hAnsi="GHEA Grapalat"/>
          <w:sz w:val="24"/>
          <w:szCs w:val="24"/>
        </w:rPr>
        <w:t>51</w:t>
      </w:r>
      <w:r w:rsidR="0054513C">
        <w:rPr>
          <w:rFonts w:ascii="GHEA Grapalat" w:hAnsi="GHEA Grapalat"/>
          <w:sz w:val="24"/>
          <w:szCs w:val="24"/>
        </w:rPr>
        <w:t>,000.0 հազար դրամ</w:t>
      </w:r>
      <w:r w:rsidR="00D22212" w:rsidRPr="00F66BAB">
        <w:rPr>
          <w:rFonts w:ascii="GHEA Grapalat" w:hAnsi="GHEA Grapalat"/>
          <w:sz w:val="24"/>
          <w:szCs w:val="24"/>
        </w:rPr>
        <w:t>`</w:t>
      </w:r>
      <w:r w:rsidR="0054513C">
        <w:rPr>
          <w:rFonts w:ascii="GHEA Grapalat" w:hAnsi="GHEA Grapalat"/>
          <w:sz w:val="24"/>
          <w:szCs w:val="24"/>
        </w:rPr>
        <w:t xml:space="preserve"> </w:t>
      </w:r>
      <w:r w:rsidR="00602EED">
        <w:rPr>
          <w:rFonts w:ascii="GHEA Grapalat" w:hAnsi="GHEA Grapalat"/>
          <w:sz w:val="24"/>
          <w:szCs w:val="24"/>
        </w:rPr>
        <w:t>որպես ուղիղ դրամաշնոր</w:t>
      </w:r>
      <w:r w:rsidR="00D22212" w:rsidRPr="00F66BAB">
        <w:rPr>
          <w:rFonts w:ascii="GHEA Grapalat" w:hAnsi="GHEA Grapalat"/>
          <w:sz w:val="24"/>
          <w:szCs w:val="24"/>
        </w:rPr>
        <w:t>h,</w:t>
      </w:r>
      <w:r w:rsidR="00602EED">
        <w:rPr>
          <w:rFonts w:ascii="GHEA Grapalat" w:hAnsi="GHEA Grapalat"/>
          <w:sz w:val="24"/>
          <w:szCs w:val="24"/>
        </w:rPr>
        <w:t xml:space="preserve"> հատկացնել «</w:t>
      </w:r>
      <w:r w:rsidR="0054513C" w:rsidRPr="00C135B2">
        <w:rPr>
          <w:rFonts w:ascii="GHEA Grapalat" w:hAnsi="GHEA Grapalat"/>
          <w:sz w:val="24"/>
          <w:szCs w:val="24"/>
        </w:rPr>
        <w:t xml:space="preserve">Տեղեկատվական և </w:t>
      </w:r>
      <w:r w:rsidR="00D22212" w:rsidRPr="00C135B2">
        <w:rPr>
          <w:rFonts w:ascii="GHEA Grapalat" w:hAnsi="GHEA Grapalat"/>
          <w:sz w:val="24"/>
          <w:szCs w:val="24"/>
        </w:rPr>
        <w:t>հաղորդակց</w:t>
      </w:r>
      <w:r w:rsidR="00D22212">
        <w:rPr>
          <w:rFonts w:ascii="GHEA Grapalat" w:hAnsi="GHEA Grapalat"/>
          <w:sz w:val="24"/>
          <w:szCs w:val="24"/>
        </w:rPr>
        <w:t>ության</w:t>
      </w:r>
      <w:r w:rsidR="00D22212" w:rsidRPr="00C135B2">
        <w:rPr>
          <w:rFonts w:ascii="GHEA Grapalat" w:hAnsi="GHEA Grapalat"/>
          <w:sz w:val="24"/>
          <w:szCs w:val="24"/>
        </w:rPr>
        <w:t xml:space="preserve"> </w:t>
      </w:r>
      <w:r w:rsidR="0054513C" w:rsidRPr="00C135B2">
        <w:rPr>
          <w:rFonts w:ascii="GHEA Grapalat" w:hAnsi="GHEA Grapalat"/>
          <w:sz w:val="24"/>
          <w:szCs w:val="24"/>
        </w:rPr>
        <w:t>տեխնոլոգիաների գործատուների միությ</w:t>
      </w:r>
      <w:r w:rsidR="00602EED">
        <w:rPr>
          <w:rFonts w:ascii="GHEA Grapalat" w:hAnsi="GHEA Grapalat"/>
          <w:sz w:val="24"/>
          <w:szCs w:val="24"/>
        </w:rPr>
        <w:t>ուն»</w:t>
      </w:r>
      <w:r w:rsidR="0054513C" w:rsidRPr="00C135B2">
        <w:rPr>
          <w:rFonts w:ascii="GHEA Grapalat" w:hAnsi="GHEA Grapalat"/>
          <w:sz w:val="24"/>
          <w:szCs w:val="24"/>
        </w:rPr>
        <w:t xml:space="preserve"> </w:t>
      </w:r>
      <w:r w:rsidR="00602EED">
        <w:rPr>
          <w:rFonts w:ascii="GHEA Grapalat" w:hAnsi="GHEA Grapalat"/>
          <w:sz w:val="24"/>
          <w:szCs w:val="24"/>
        </w:rPr>
        <w:t xml:space="preserve">ԳՄ </w:t>
      </w:r>
      <w:r w:rsidR="0054513C" w:rsidRPr="00C135B2">
        <w:rPr>
          <w:rFonts w:ascii="GHEA Grapalat" w:hAnsi="GHEA Grapalat"/>
          <w:sz w:val="24"/>
          <w:szCs w:val="24"/>
        </w:rPr>
        <w:t>(այսուհետ՝ ՏՀՏԳՄ)</w:t>
      </w:r>
      <w:r w:rsidR="00602EED">
        <w:rPr>
          <w:rFonts w:ascii="GHEA Grapalat" w:hAnsi="GHEA Grapalat"/>
          <w:sz w:val="24"/>
          <w:szCs w:val="24"/>
        </w:rPr>
        <w:t xml:space="preserve">-ին </w:t>
      </w:r>
      <w:r w:rsidR="00602EED" w:rsidRPr="004A758A">
        <w:rPr>
          <w:rFonts w:ascii="GHEA Grapalat" w:hAnsi="GHEA Grapalat"/>
          <w:sz w:val="24"/>
          <w:szCs w:val="24"/>
        </w:rPr>
        <w:t>«RISE powered by Silicon Mountains»</w:t>
      </w:r>
      <w:r w:rsidR="00602EED">
        <w:rPr>
          <w:rFonts w:ascii="GHEA Grapalat" w:hAnsi="GHEA Grapalat"/>
          <w:sz w:val="24"/>
          <w:szCs w:val="24"/>
        </w:rPr>
        <w:t xml:space="preserve"> միջոցառման </w:t>
      </w:r>
      <w:r w:rsidR="00602EED" w:rsidRPr="00F66BAB">
        <w:rPr>
          <w:rFonts w:ascii="GHEA Grapalat" w:hAnsi="GHEA Grapalat"/>
          <w:sz w:val="24"/>
          <w:szCs w:val="24"/>
        </w:rPr>
        <w:t>(</w:t>
      </w:r>
      <w:r w:rsidR="00602EED">
        <w:rPr>
          <w:rFonts w:ascii="GHEA Grapalat" w:hAnsi="GHEA Grapalat"/>
          <w:sz w:val="24"/>
          <w:szCs w:val="24"/>
        </w:rPr>
        <w:t>այսուհետ՝ Միջոցառում</w:t>
      </w:r>
      <w:r w:rsidR="00602EED" w:rsidRPr="00F66BAB">
        <w:rPr>
          <w:rFonts w:ascii="GHEA Grapalat" w:hAnsi="GHEA Grapalat"/>
          <w:sz w:val="24"/>
          <w:szCs w:val="24"/>
        </w:rPr>
        <w:t xml:space="preserve">) </w:t>
      </w:r>
      <w:r w:rsidR="00602EED">
        <w:rPr>
          <w:rFonts w:ascii="GHEA Grapalat" w:hAnsi="GHEA Grapalat"/>
          <w:sz w:val="24"/>
          <w:szCs w:val="24"/>
        </w:rPr>
        <w:t xml:space="preserve">կազմակերպման նպատակով աջակցություն տրամադրելու համար: </w:t>
      </w:r>
    </w:p>
    <w:p w14:paraId="078238C6" w14:textId="2DEFB302" w:rsidR="00602EED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sz w:val="24"/>
          <w:szCs w:val="24"/>
        </w:rPr>
        <w:t>ՏՀՏԳՄ</w:t>
      </w:r>
      <w:r w:rsidR="00D22212">
        <w:rPr>
          <w:rFonts w:ascii="GHEA Grapalat" w:hAnsi="GHEA Grapalat"/>
          <w:sz w:val="24"/>
          <w:szCs w:val="24"/>
        </w:rPr>
        <w:t>-ը</w:t>
      </w:r>
      <w:r w:rsidRPr="00C135B2">
        <w:rPr>
          <w:rFonts w:ascii="GHEA Grapalat" w:hAnsi="GHEA Grapalat"/>
          <w:sz w:val="24"/>
          <w:szCs w:val="24"/>
        </w:rPr>
        <w:t xml:space="preserve"> հիմնադրվել է 2015 թվականին ոլորտի առաջատար ընկերությունների կողմից և այսօր ներկայացնում է ավելի քան 130 անդամ ընկերություններ՝ 30</w:t>
      </w:r>
      <w:r>
        <w:rPr>
          <w:rFonts w:ascii="GHEA Grapalat" w:hAnsi="GHEA Grapalat"/>
          <w:sz w:val="24"/>
          <w:szCs w:val="24"/>
        </w:rPr>
        <w:t>,</w:t>
      </w:r>
      <w:r w:rsidRPr="00C135B2">
        <w:rPr>
          <w:rFonts w:ascii="GHEA Grapalat" w:hAnsi="GHEA Grapalat"/>
          <w:sz w:val="24"/>
          <w:szCs w:val="24"/>
        </w:rPr>
        <w:t xml:space="preserve">000 աշխատակիցներով։ 2019 թվականից ի վեր Հայաստանում ձևավորվել և կայացել է «Silicon Mountains» միջազգային տեխնոլոգիական գագաթնաժողովը՝ որպես պետության, բիզնեսի և գիտական համայնքի միջև երկխոսության առաջատար հարթակ: </w:t>
      </w:r>
      <w:r w:rsidR="00602EED">
        <w:rPr>
          <w:rFonts w:ascii="GHEA Grapalat" w:hAnsi="GHEA Grapalat"/>
          <w:sz w:val="24"/>
          <w:szCs w:val="24"/>
        </w:rPr>
        <w:t>Նշված մ</w:t>
      </w:r>
      <w:r w:rsidRPr="00C135B2">
        <w:rPr>
          <w:rFonts w:ascii="GHEA Grapalat" w:hAnsi="GHEA Grapalat"/>
          <w:sz w:val="24"/>
          <w:szCs w:val="24"/>
        </w:rPr>
        <w:t>իջոցառման շրջանակներում, որպես հիմնական զեկուցողներ, հանդես են գալիս բարձր տեխնոլոգիաների ոլորտում համաշխարհային ներդրման համար պետական մրցանակակիրները, ովքեր ժամանում են Հայաստան՝ ՀՀ Վարչապետից մրցանակը ստանալու նպատակով։ Մինչ օրս գագաթնաժողովը միավորել է ավելի քան 100 խոսնակի և ավելի քան 6</w:t>
      </w:r>
      <w:r>
        <w:rPr>
          <w:rFonts w:ascii="GHEA Grapalat" w:hAnsi="GHEA Grapalat"/>
          <w:sz w:val="24"/>
          <w:szCs w:val="24"/>
        </w:rPr>
        <w:t>,</w:t>
      </w:r>
      <w:r w:rsidRPr="00C135B2">
        <w:rPr>
          <w:rFonts w:ascii="GHEA Grapalat" w:hAnsi="GHEA Grapalat"/>
          <w:sz w:val="24"/>
          <w:szCs w:val="24"/>
        </w:rPr>
        <w:t xml:space="preserve">000 մասնակցի՝ կապելով Հայաստանի տեխնոլոգիական էկոհամակարգը համաշխարհային առաջնորդների, նորարարների և որոշում կայացնողների հետ։ Սկսած 2024 թվականից՝ ՏՀՏԳՄ-ն ընդլայնել է Silicon Mountains-ի </w:t>
      </w:r>
      <w:r w:rsidRPr="00C135B2">
        <w:rPr>
          <w:rFonts w:ascii="GHEA Grapalat" w:hAnsi="GHEA Grapalat"/>
          <w:sz w:val="24"/>
          <w:szCs w:val="24"/>
        </w:rPr>
        <w:lastRenderedPageBreak/>
        <w:t xml:space="preserve">աշխարհագրական ազդեցությունը Երևանից </w:t>
      </w:r>
      <w:r>
        <w:rPr>
          <w:rFonts w:ascii="GHEA Grapalat" w:hAnsi="GHEA Grapalat"/>
          <w:sz w:val="24"/>
          <w:szCs w:val="24"/>
        </w:rPr>
        <w:t>դուրս</w:t>
      </w:r>
      <w:r w:rsidRPr="00C135B2">
        <w:rPr>
          <w:rFonts w:ascii="GHEA Grapalat" w:hAnsi="GHEA Grapalat"/>
          <w:sz w:val="24"/>
          <w:szCs w:val="24"/>
        </w:rPr>
        <w:t xml:space="preserve">։ Առաջին անգամ գագաթնաժողովը տեղի է ունեցել Շիրակի մարզում, որին հաջորդել է 2025 թվականի ֆորումը Լոռու մարզի COAF SMART կենտրոնում՝ ամրապնդելով տարածաշրջանային ներգրավվածությունն ու նորարարությունը ամբողջ Հայաստանում։ ՏՀՏԳՄ նախաձեռնությամբ և </w:t>
      </w:r>
      <w:r w:rsidR="00D22212">
        <w:rPr>
          <w:rFonts w:ascii="GHEA Grapalat" w:hAnsi="GHEA Grapalat"/>
          <w:sz w:val="24"/>
          <w:szCs w:val="24"/>
        </w:rPr>
        <w:t>Ն</w:t>
      </w:r>
      <w:r w:rsidRPr="00C135B2">
        <w:rPr>
          <w:rFonts w:ascii="GHEA Grapalat" w:hAnsi="GHEA Grapalat"/>
          <w:sz w:val="24"/>
          <w:szCs w:val="24"/>
        </w:rPr>
        <w:t>ախարարության</w:t>
      </w:r>
      <w:r w:rsidR="00D22212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կազմակերպչական </w:t>
      </w:r>
      <w:r w:rsidRPr="00C135B2">
        <w:rPr>
          <w:rFonts w:ascii="GHEA Grapalat" w:hAnsi="GHEA Grapalat"/>
          <w:sz w:val="24"/>
          <w:szCs w:val="24"/>
        </w:rPr>
        <w:t>աջակցությամբ անցկացվող այս միջոցառումը տարիներ շարունակ սահմանել է ոլորտի զարգացման տեսլականը, սակայն գլոբալ մրցակցության պայմաններում Հայաստանի տեխնոլոգիական ամբիցիաները պահանջում են որակական նոր թռիչք։ Հայաստանն այլևս դադարել է բավարարվել միայն համաշխարհային միտումների քննարկմամբ, այլ պետք է դառնա այդ միտումները թելադրողներից մեկը:</w:t>
      </w:r>
    </w:p>
    <w:p w14:paraId="41A1086D" w14:textId="3AF033E0" w:rsidR="00602EED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sz w:val="24"/>
          <w:szCs w:val="24"/>
        </w:rPr>
        <w:t xml:space="preserve">2026 թվականը հանդիսանում է բեկումնային տարի «Silicon Mountains»-ի էվոլյուցիայի համար: Սկսած 2026 թվականից՝ Silicon Mountains միջոցառումների շարքն ընդլայնվում է՝ ներառելով նոր միջոցառում՝ </w:t>
      </w:r>
      <w:r w:rsidRPr="004A758A">
        <w:rPr>
          <w:rFonts w:ascii="GHEA Grapalat" w:hAnsi="GHEA Grapalat"/>
          <w:sz w:val="24"/>
          <w:szCs w:val="24"/>
        </w:rPr>
        <w:t>«RISE powered by Silicon Mountains»</w:t>
      </w:r>
      <w:r w:rsidRPr="00C135B2">
        <w:rPr>
          <w:rFonts w:ascii="GHEA Grapalat" w:hAnsi="GHEA Grapalat"/>
          <w:sz w:val="24"/>
          <w:szCs w:val="24"/>
        </w:rPr>
        <w:t xml:space="preserve">՝ «Մենք ենք մեր լեռները. վերելք» կարգախոսով։ RISE անվանումը նշանակում է «Հետազոտություն, նորարարություն, գիտություն և ճարտարագիտություն» և ծառայում է՝ որպես հայկական բարձր տեխնոլոգիական արտադրանքի ցուցադրման հիմնական հարթակ։ Միջոցառման նպատակն է ներկայացնել հայկական ընկերությունների, հետազոտական կենտրոնների և ինժեներական թիմերի տեխնոլոգիական արտադրանքը, պաշտպանական համակարգերը, նորարարական լուծումները, գիտական նվաճումները և գաղափարները, ինչպես նաև ամրապնդել Հայաստանի՝ որպես բարձր տեխնոլոգիական երկրի կերպարը և արագացնել ոլորտի հետագա զարգացումը։ Ցուցահանդեսի շրջանակներում նաև կանցկացվի ֆորում՝ երեք պանելային քննարկումներով՝ կիբեռանվտանգություն, պաշտպանական արդյունաբերություն և ինժեներական լուծումներ։ </w:t>
      </w:r>
      <w:r>
        <w:rPr>
          <w:rFonts w:ascii="GHEA Grapalat" w:hAnsi="GHEA Grapalat"/>
          <w:sz w:val="24"/>
          <w:szCs w:val="24"/>
        </w:rPr>
        <w:t>Միջոցառումը</w:t>
      </w:r>
      <w:r w:rsidRPr="00C135B2">
        <w:rPr>
          <w:rFonts w:ascii="GHEA Grapalat" w:hAnsi="GHEA Grapalat"/>
          <w:sz w:val="24"/>
          <w:szCs w:val="24"/>
        </w:rPr>
        <w:t xml:space="preserve"> 2026 թվականի Silicon Mountains շարքի առաջին միջոցառումն է, որը կմիավորի գիտությունը, ճարտարագիտությունը, միտքը և նորարարությունը մեկ հարթակում։</w:t>
      </w:r>
    </w:p>
    <w:p w14:paraId="2320E7DA" w14:textId="0460C215" w:rsidR="0054513C" w:rsidRPr="00C135B2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sz w:val="24"/>
          <w:szCs w:val="24"/>
        </w:rPr>
        <w:t xml:space="preserve">Եթե տարեվերջյան գագաթնաժողովը միտված է ապագայի միտումների վերլուծությանը, ապա </w:t>
      </w:r>
      <w:r>
        <w:rPr>
          <w:rFonts w:ascii="GHEA Grapalat" w:hAnsi="GHEA Grapalat"/>
          <w:sz w:val="24"/>
          <w:szCs w:val="24"/>
        </w:rPr>
        <w:t>Միջոցառում</w:t>
      </w:r>
      <w:r w:rsidRPr="00C135B2">
        <w:rPr>
          <w:rFonts w:ascii="GHEA Grapalat" w:hAnsi="GHEA Grapalat"/>
          <w:sz w:val="24"/>
          <w:szCs w:val="24"/>
        </w:rPr>
        <w:t>ը դառնալու է հայկական ինժեներական մտքի և գիտական նվաճումների հաշվետվությունը:  Կարեն Դեմիրճյանի անվան մարզահամերգային համալիրում նախատեսվող այս միջոցառումը կենտրոնանալու է չորս հիմնասյուների վրա.</w:t>
      </w:r>
    </w:p>
    <w:p w14:paraId="406B5AFB" w14:textId="77777777" w:rsidR="0054513C" w:rsidRPr="00C135B2" w:rsidRDefault="0054513C" w:rsidP="00602E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lastRenderedPageBreak/>
        <w:t>Research (Հետազոտություն).</w:t>
      </w:r>
      <w:r w:rsidRPr="00C135B2">
        <w:rPr>
          <w:rFonts w:ascii="GHEA Grapalat" w:hAnsi="GHEA Grapalat"/>
          <w:sz w:val="24"/>
          <w:szCs w:val="24"/>
        </w:rPr>
        <w:t xml:space="preserve"> խթանել հայկական գիտական կենտրոնների տեսանելիությունը և հարթակ տրամադրել այն հետազոտություններին, որոնք ունեն կիրառական մեծ նշանակություն:</w:t>
      </w:r>
    </w:p>
    <w:p w14:paraId="718E1F47" w14:textId="77777777" w:rsidR="0054513C" w:rsidRPr="00C135B2" w:rsidRDefault="0054513C" w:rsidP="00602E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>Innovation (Նորարարություն).</w:t>
      </w:r>
      <w:r w:rsidRPr="00C135B2">
        <w:rPr>
          <w:rFonts w:ascii="GHEA Grapalat" w:hAnsi="GHEA Grapalat"/>
          <w:sz w:val="24"/>
          <w:szCs w:val="24"/>
        </w:rPr>
        <w:t xml:space="preserve"> ստեղծել գաղափարների շուկա, որտեղ ստարտափերն ու կայացած ընկերությունները ներկայացնում են ոչ ստանդարտ լուծումներ գլոբալ խնդիրների համար:</w:t>
      </w:r>
    </w:p>
    <w:p w14:paraId="7452EDA9" w14:textId="77777777" w:rsidR="0054513C" w:rsidRPr="00C135B2" w:rsidRDefault="0054513C" w:rsidP="00602E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Science (Գիտություն). </w:t>
      </w:r>
      <w:r w:rsidRPr="00C135B2">
        <w:rPr>
          <w:rFonts w:ascii="GHEA Grapalat" w:hAnsi="GHEA Grapalat"/>
          <w:sz w:val="24"/>
          <w:szCs w:val="24"/>
        </w:rPr>
        <w:t>վերադարձնել գիտնականի հեղինակությունը և կապել այն բիզնեսի հետ, քանի որ առանց հիմնարար գիտության՝ ոլորտը դառնում է սպառողական, այլ ոչ թե ստեղծարար:</w:t>
      </w:r>
    </w:p>
    <w:p w14:paraId="2C746ACD" w14:textId="77777777" w:rsidR="0054513C" w:rsidRPr="00C135B2" w:rsidRDefault="0054513C" w:rsidP="00602E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Engineering (Ճարտարագիտություն). </w:t>
      </w:r>
      <w:r w:rsidRPr="00C135B2">
        <w:rPr>
          <w:rFonts w:ascii="GHEA Grapalat" w:hAnsi="GHEA Grapalat"/>
          <w:sz w:val="24"/>
          <w:szCs w:val="24"/>
        </w:rPr>
        <w:t>ցուցադրել բարդ ինժեներական լուծումներ, որոնք Հայաստանը դիրքավորում են՝ որպես բարդ համակարգեր նախագծող երկիր:</w:t>
      </w:r>
    </w:p>
    <w:p w14:paraId="0931FE70" w14:textId="77777777" w:rsidR="0054513C" w:rsidRPr="00C135B2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Մ</w:t>
      </w:r>
      <w:r w:rsidRPr="00C135B2">
        <w:rPr>
          <w:rFonts w:ascii="GHEA Grapalat" w:hAnsi="GHEA Grapalat"/>
          <w:sz w:val="24"/>
          <w:szCs w:val="24"/>
        </w:rPr>
        <w:t>իջոցառման պետական համաֆինանսավորումն անհրաժեշտ է ոչ թե որպես միջոցառման աջակցություն, այլ որպես ոլորտային քաղաքականության իրականացման գործիք: Միջոցառումը ստեղծվում է՝ որպես ազգային տեխնոլոգիական հարթակ, որի առանցքը ոչ միայն քննարկումներն են, այլ իրական տեխնոլոգիական արդյունքի ներկայացումը: Սա այն մակարդակն է, որտեղ հնարավոր է գնահատել գիտության, կրթության և պետական աջակցության ծրագրերի իրական ազդեցությունը արդյունաբերության վրա:</w:t>
      </w:r>
    </w:p>
    <w:p w14:paraId="5DFAB87F" w14:textId="20417E8E" w:rsidR="0054513C" w:rsidRPr="00C135B2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sz w:val="24"/>
          <w:szCs w:val="24"/>
        </w:rPr>
        <w:t>Միջոցառման առանցքային քաղաքական նպատակը</w:t>
      </w:r>
      <w:r w:rsidR="00602EED">
        <w:rPr>
          <w:rFonts w:ascii="GHEA Grapalat" w:hAnsi="GHEA Grapalat"/>
          <w:sz w:val="24"/>
          <w:szCs w:val="24"/>
        </w:rPr>
        <w:t>՝</w:t>
      </w:r>
      <w:r w:rsidRPr="00C135B2">
        <w:rPr>
          <w:rFonts w:ascii="GHEA Grapalat" w:hAnsi="GHEA Grapalat"/>
          <w:sz w:val="24"/>
          <w:szCs w:val="24"/>
        </w:rPr>
        <w:t xml:space="preserve"> Հայաստանի տեխնոլոգիական դիրքավորման որակական փոփոխությունն է: Հայաստանը միջազգային գործընկերների համար պետք է ներկայանա ոչ թե որպես ծրագրավորման կամ ինժեներական ծառայություններ մատուցող երկիր, այլ որպես սեփական տեխնոլոգիական լուծումներ և արտադրանք ստեղծող երկիր: Այս անցումը հնարավոր է միայն այն դեպքում, երբ միջազգային դերակատարներին ներկայացվում է կոնկրետ տեխնոլոգիական արդյունք՝ մեկ հարթակում, պետական մակարդակով դիրքավորված և ինստիտուցիոնալ վստահությամբ ապահովված: Պետական մասնակցությունն այս իմաստով սկզբունքային նշանակություն ունի. առանց Նախարարության համաֆինանսավորման միջոցառումը չի կարող ունենալ ազգային ներկայացուցչական կարգավիճակ:</w:t>
      </w:r>
    </w:p>
    <w:p w14:paraId="7684C79C" w14:textId="77777777" w:rsidR="0054513C" w:rsidRPr="00C135B2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sz w:val="24"/>
          <w:szCs w:val="24"/>
        </w:rPr>
        <w:t>2026 թվականի Silicon Mountains-ը վերափոխվում է ամբողջական տեխնոլոգիական շրջափուլի, որն ապահովում է օրակարգի անընդհատությունը ողջ տարվա ընթացքում.</w:t>
      </w:r>
    </w:p>
    <w:p w14:paraId="5EEAA5F4" w14:textId="77777777" w:rsidR="0054513C" w:rsidRPr="00C135B2" w:rsidRDefault="0054513C" w:rsidP="00602EE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lastRenderedPageBreak/>
        <w:t xml:space="preserve">RISE. </w:t>
      </w:r>
      <w:r w:rsidRPr="00C135B2">
        <w:rPr>
          <w:rFonts w:ascii="GHEA Grapalat" w:hAnsi="GHEA Grapalat"/>
          <w:sz w:val="24"/>
          <w:szCs w:val="24"/>
        </w:rPr>
        <w:t>ներուժի ցուցադրություն և գիտական նվաճումների ամրագրում:</w:t>
      </w:r>
    </w:p>
    <w:p w14:paraId="6AED6C43" w14:textId="77777777" w:rsidR="0054513C" w:rsidRPr="00C135B2" w:rsidRDefault="0054513C" w:rsidP="00602EE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Regional Forum. </w:t>
      </w:r>
      <w:r w:rsidRPr="00C135B2">
        <w:rPr>
          <w:rFonts w:ascii="GHEA Grapalat" w:hAnsi="GHEA Grapalat"/>
          <w:sz w:val="24"/>
          <w:szCs w:val="24"/>
        </w:rPr>
        <w:t>մարզային պոտենցիալի ակտիվացում և Տավուշի մարզի տեխնոլոգիական վերափոխում:</w:t>
      </w:r>
    </w:p>
    <w:p w14:paraId="315F3263" w14:textId="77777777" w:rsidR="0054513C" w:rsidRPr="00C135B2" w:rsidRDefault="0054513C" w:rsidP="00602EED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Summit &amp; Expo. </w:t>
      </w:r>
      <w:r w:rsidRPr="00C135B2">
        <w:rPr>
          <w:rFonts w:ascii="GHEA Grapalat" w:hAnsi="GHEA Grapalat"/>
          <w:sz w:val="24"/>
          <w:szCs w:val="24"/>
        </w:rPr>
        <w:t>ամփոփում և ռազմավարական ուղղությունների ճշգրտում:</w:t>
      </w:r>
    </w:p>
    <w:p w14:paraId="2C1CD71C" w14:textId="77777777" w:rsidR="0054513C" w:rsidRPr="00C135B2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sz w:val="24"/>
          <w:szCs w:val="24"/>
        </w:rPr>
        <w:t xml:space="preserve">Այս շղթայում </w:t>
      </w:r>
      <w:r>
        <w:rPr>
          <w:rFonts w:ascii="GHEA Grapalat" w:hAnsi="GHEA Grapalat"/>
          <w:sz w:val="24"/>
          <w:szCs w:val="24"/>
        </w:rPr>
        <w:t>Միջոցառում</w:t>
      </w:r>
      <w:r w:rsidRPr="00C135B2">
        <w:rPr>
          <w:rFonts w:ascii="GHEA Grapalat" w:hAnsi="GHEA Grapalat"/>
          <w:sz w:val="24"/>
          <w:szCs w:val="24"/>
        </w:rPr>
        <w:t>ը հանդիսանում է մեկնարկային հենակետը: Մասնավորապես՝ Տավուշի մարզային ֆորումը կարող է ունենալ իրական ազդեցություն միայն այն դեպքում, երբ այն ներառված է համապետական տեխնոլոգիական օրակարգի մեջ: Սա լուծում է մարզային համաչափ զարգացման խնդիրը, ներգրավում է մարզային տաղանդներին և կանխում նրանց արտահոսքը:</w:t>
      </w:r>
    </w:p>
    <w:p w14:paraId="69750A29" w14:textId="77777777" w:rsidR="0054513C" w:rsidRPr="00C135B2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sz w:val="24"/>
          <w:szCs w:val="24"/>
        </w:rPr>
        <w:t>Ֆինանսավորման արդյունքում ակնկալվում են շոշափելի տնտեսական և սոցիալական հետևանքներ.</w:t>
      </w:r>
    </w:p>
    <w:p w14:paraId="4A13C18D" w14:textId="77777777" w:rsidR="0054513C" w:rsidRPr="00C135B2" w:rsidRDefault="0054513C" w:rsidP="00602EE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Նոր ներդրումներ. </w:t>
      </w:r>
      <w:r w:rsidRPr="00C135B2">
        <w:rPr>
          <w:rFonts w:ascii="GHEA Grapalat" w:hAnsi="GHEA Grapalat"/>
          <w:sz w:val="24"/>
          <w:szCs w:val="24"/>
        </w:rPr>
        <w:t>B2B հանդիպումների միջոցով հայկական թիմերը հնարավորություն կունենան գտնել գործընկերներ և ներդրողներ:</w:t>
      </w:r>
    </w:p>
    <w:p w14:paraId="72F52552" w14:textId="77777777" w:rsidR="0054513C" w:rsidRPr="00C135B2" w:rsidRDefault="0054513C" w:rsidP="00602EE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Տնտեսական ակտիվություն. </w:t>
      </w:r>
      <w:r w:rsidRPr="00C135B2">
        <w:rPr>
          <w:rFonts w:ascii="GHEA Grapalat" w:hAnsi="GHEA Grapalat"/>
          <w:sz w:val="24"/>
          <w:szCs w:val="24"/>
        </w:rPr>
        <w:t>միջոցառումը կխթանի գործարար կապերը և Հայաստանի ԲՏԱ ոլորտի արտահանման պոտենցիալի աճը:</w:t>
      </w:r>
    </w:p>
    <w:p w14:paraId="41A5B898" w14:textId="77777777" w:rsidR="0054513C" w:rsidRPr="00C135B2" w:rsidRDefault="0054513C" w:rsidP="00602EE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Մարդկային կապիտալ. </w:t>
      </w:r>
      <w:r w:rsidRPr="00C135B2">
        <w:rPr>
          <w:rFonts w:ascii="GHEA Grapalat" w:hAnsi="GHEA Grapalat"/>
          <w:sz w:val="24"/>
          <w:szCs w:val="24"/>
        </w:rPr>
        <w:t>պանելային քննարկումները կբարձրացնեն երիտասարդների մոտիվացիան դեպի ճարտարագիտություն և գիտություն:</w:t>
      </w:r>
    </w:p>
    <w:p w14:paraId="0DA77829" w14:textId="77777777" w:rsidR="0054513C" w:rsidRPr="00C135B2" w:rsidRDefault="0054513C" w:rsidP="00602EE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Պետություն - </w:t>
      </w:r>
      <w:r>
        <w:rPr>
          <w:rFonts w:ascii="GHEA Grapalat" w:hAnsi="GHEA Grapalat"/>
          <w:b/>
          <w:bCs/>
          <w:i/>
          <w:iCs/>
          <w:sz w:val="24"/>
          <w:szCs w:val="24"/>
        </w:rPr>
        <w:t>մ</w:t>
      </w:r>
      <w:r w:rsidRPr="00C135B2">
        <w:rPr>
          <w:rFonts w:ascii="GHEA Grapalat" w:hAnsi="GHEA Grapalat"/>
          <w:b/>
          <w:bCs/>
          <w:i/>
          <w:iCs/>
          <w:sz w:val="24"/>
          <w:szCs w:val="24"/>
        </w:rPr>
        <w:t xml:space="preserve">ասնավոր գործընկերություն. </w:t>
      </w:r>
      <w:r w:rsidRPr="00C135B2">
        <w:rPr>
          <w:rFonts w:ascii="GHEA Grapalat" w:hAnsi="GHEA Grapalat"/>
          <w:sz w:val="24"/>
          <w:szCs w:val="24"/>
        </w:rPr>
        <w:t>կապահովվի պետական քաղաքականության և բիզնեսի շահերի ներդաշնակեցումը:</w:t>
      </w:r>
    </w:p>
    <w:p w14:paraId="6CB987AC" w14:textId="77777777" w:rsidR="0054513C" w:rsidRPr="00C135B2" w:rsidRDefault="0054513C" w:rsidP="00602EE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Միջոցառման</w:t>
      </w:r>
      <w:r w:rsidRPr="00C135B2">
        <w:rPr>
          <w:rFonts w:ascii="GHEA Grapalat" w:hAnsi="GHEA Grapalat"/>
          <w:sz w:val="24"/>
          <w:szCs w:val="24"/>
        </w:rPr>
        <w:t xml:space="preserve"> ֆինանսավորումը բարձր եկամտաբերությամբ ներդրում </w:t>
      </w:r>
      <w:r>
        <w:rPr>
          <w:rFonts w:ascii="GHEA Grapalat" w:hAnsi="GHEA Grapalat"/>
          <w:sz w:val="24"/>
          <w:szCs w:val="24"/>
        </w:rPr>
        <w:t xml:space="preserve">է </w:t>
      </w:r>
      <w:r w:rsidRPr="00C135B2">
        <w:rPr>
          <w:rFonts w:ascii="GHEA Grapalat" w:hAnsi="GHEA Grapalat"/>
          <w:sz w:val="24"/>
          <w:szCs w:val="24"/>
        </w:rPr>
        <w:t>Հայաստանի տնտեսական անվտանգության մեջ: Միջոցառման կարգախոսը՝ «Մենք ենք մեր սարերը՝ վերելք», խորհրդանշում է Հայաստանի ազգային ինքնության և տեխնոլոգիական առաջընթացի միասնությունը: Եթե պետությունը չի ներդրվում այս հարթակում, ապա փաստացի հրաժարվում է իր զարգացման քաղաքականության իրականացման ամենաազդեցիկ մեխանիզմներից մեկից: Այս միջոցառումը կդառնա այն հարթակը, որտեղ ձևավորվում է «Տեխնոլոգիական Հայաստանի» իրական դեմքը՝ հզոր, նորարար և անկասելի իր վերելքի մեջ։</w:t>
      </w:r>
    </w:p>
    <w:p w14:paraId="5705085F" w14:textId="3735E631" w:rsidR="00576B30" w:rsidRPr="00331C4E" w:rsidRDefault="00576B30" w:rsidP="000911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Համաձայն ներկայացված նախահաշվի, միջոցառման ծախսերը կազմելու են 102.0 մլն դրամ՝ ներառյալ հարկերը: </w:t>
      </w:r>
      <w:r w:rsidR="00331C4E" w:rsidRPr="00331C4E">
        <w:rPr>
          <w:rFonts w:ascii="GHEA Grapalat" w:hAnsi="GHEA Grapalat"/>
          <w:sz w:val="24"/>
          <w:szCs w:val="24"/>
        </w:rPr>
        <w:t xml:space="preserve">Կառավարությունը «Տեղեկատվական և հաղորդակցության տեխնոլոգիաների գործատուների միություն» ԳՄ-ի կողմից կատարված ծախսի </w:t>
      </w:r>
      <w:r w:rsidR="005763F4" w:rsidRPr="005763F4">
        <w:rPr>
          <w:rFonts w:ascii="GHEA Grapalat" w:hAnsi="GHEA Grapalat"/>
          <w:sz w:val="24"/>
          <w:szCs w:val="24"/>
        </w:rPr>
        <w:t xml:space="preserve">50 </w:t>
      </w:r>
      <w:r w:rsidR="005763F4">
        <w:rPr>
          <w:rFonts w:ascii="GHEA Grapalat" w:hAnsi="GHEA Grapalat"/>
          <w:sz w:val="24"/>
          <w:szCs w:val="24"/>
        </w:rPr>
        <w:t xml:space="preserve">տոկոսի </w:t>
      </w:r>
      <w:r w:rsidR="005763F4">
        <w:rPr>
          <w:rFonts w:ascii="GHEA Grapalat" w:hAnsi="GHEA Grapalat"/>
          <w:sz w:val="24"/>
          <w:szCs w:val="24"/>
        </w:rPr>
        <w:lastRenderedPageBreak/>
        <w:t>չափով</w:t>
      </w:r>
      <w:r w:rsidR="00D27550">
        <w:rPr>
          <w:rFonts w:ascii="GHEA Grapalat" w:hAnsi="GHEA Grapalat"/>
          <w:sz w:val="24"/>
          <w:szCs w:val="24"/>
        </w:rPr>
        <w:t xml:space="preserve">՝ </w:t>
      </w:r>
      <w:r w:rsidR="00D27550" w:rsidRPr="004D30BE">
        <w:rPr>
          <w:rFonts w:ascii="GHEA Grapalat" w:hAnsi="GHEA Grapalat"/>
          <w:b/>
          <w:bCs/>
          <w:i/>
          <w:iCs/>
          <w:sz w:val="24"/>
          <w:szCs w:val="24"/>
        </w:rPr>
        <w:t>համամ</w:t>
      </w:r>
      <w:r w:rsidR="004D30BE" w:rsidRPr="004D30BE">
        <w:rPr>
          <w:rFonts w:ascii="GHEA Grapalat" w:hAnsi="GHEA Grapalat"/>
          <w:b/>
          <w:bCs/>
          <w:i/>
          <w:iCs/>
          <w:sz w:val="24"/>
          <w:szCs w:val="24"/>
        </w:rPr>
        <w:t>ա</w:t>
      </w:r>
      <w:r w:rsidR="00D27550" w:rsidRPr="004D30BE">
        <w:rPr>
          <w:rFonts w:ascii="GHEA Grapalat" w:hAnsi="GHEA Grapalat"/>
          <w:b/>
          <w:bCs/>
          <w:i/>
          <w:iCs/>
          <w:sz w:val="24"/>
          <w:szCs w:val="24"/>
        </w:rPr>
        <w:t>սնորեն</w:t>
      </w:r>
      <w:r w:rsidR="00D27550">
        <w:rPr>
          <w:rFonts w:ascii="GHEA Grapalat" w:hAnsi="GHEA Grapalat"/>
          <w:sz w:val="24"/>
          <w:szCs w:val="24"/>
        </w:rPr>
        <w:t>,</w:t>
      </w:r>
      <w:r w:rsidR="00331C4E" w:rsidRPr="00331C4E">
        <w:rPr>
          <w:rFonts w:ascii="GHEA Grapalat" w:hAnsi="GHEA Grapalat"/>
          <w:sz w:val="24"/>
          <w:szCs w:val="24"/>
        </w:rPr>
        <w:t xml:space="preserve"> (բայց ոչ ավելի, քան </w:t>
      </w:r>
      <w:r w:rsidR="005763F4">
        <w:rPr>
          <w:rFonts w:ascii="GHEA Grapalat" w:hAnsi="GHEA Grapalat"/>
          <w:sz w:val="24"/>
          <w:szCs w:val="24"/>
        </w:rPr>
        <w:t>51</w:t>
      </w:r>
      <w:r w:rsidR="00331C4E" w:rsidRPr="00331C4E">
        <w:rPr>
          <w:rFonts w:ascii="GHEA Grapalat" w:hAnsi="GHEA Grapalat"/>
          <w:sz w:val="24"/>
          <w:szCs w:val="24"/>
        </w:rPr>
        <w:t xml:space="preserve"> մլն</w:t>
      </w:r>
      <w:r w:rsidR="004C17B5">
        <w:rPr>
          <w:rFonts w:ascii="Cambria Math" w:hAnsi="Cambria Math"/>
          <w:sz w:val="24"/>
          <w:szCs w:val="24"/>
        </w:rPr>
        <w:t>․</w:t>
      </w:r>
      <w:r w:rsidR="00331C4E" w:rsidRPr="00331C4E">
        <w:rPr>
          <w:rFonts w:ascii="GHEA Grapalat" w:hAnsi="GHEA Grapalat"/>
          <w:sz w:val="24"/>
          <w:szCs w:val="24"/>
        </w:rPr>
        <w:t xml:space="preserve"> դրամ) մասնակցելու է միջոցառման ֆինանսավորմանը` պայմանով, որ վերջինս միջոցառման ավարտից հետո 3-ամսյա ժամկետում կներկայացնի կատարված ծախսերը հավաստող փաստաթղթեր, և ընկերության կողմից փաստացի կատարված ծախսը Կառավարության հատկացված գումարից պակաս լինելու դեպքում՝ տարբերությունը ենթակա կլինի վերադարձման ՀՀ պետական բյուջե: Նշված դրույթնե</w:t>
      </w:r>
      <w:r w:rsidR="00331C4E">
        <w:rPr>
          <w:rFonts w:ascii="GHEA Grapalat" w:hAnsi="GHEA Grapalat"/>
          <w:sz w:val="24"/>
          <w:szCs w:val="24"/>
        </w:rPr>
        <w:t xml:space="preserve">րը կներառվեն </w:t>
      </w:r>
      <w:r w:rsidR="00331C4E" w:rsidRPr="00331C4E">
        <w:rPr>
          <w:rFonts w:ascii="Calibri" w:hAnsi="Calibri" w:cs="Calibri"/>
          <w:sz w:val="24"/>
          <w:szCs w:val="24"/>
        </w:rPr>
        <w:t> </w:t>
      </w:r>
      <w:r w:rsidR="00331C4E" w:rsidRPr="00331C4E">
        <w:rPr>
          <w:rFonts w:ascii="GHEA Grapalat" w:hAnsi="GHEA Grapalat" w:cs="GHEA Grapalat"/>
          <w:sz w:val="24"/>
          <w:szCs w:val="24"/>
        </w:rPr>
        <w:t>«</w:t>
      </w:r>
      <w:r w:rsidR="00331C4E" w:rsidRPr="00331C4E">
        <w:rPr>
          <w:rFonts w:ascii="GHEA Grapalat" w:hAnsi="GHEA Grapalat"/>
          <w:sz w:val="24"/>
          <w:szCs w:val="24"/>
        </w:rPr>
        <w:t>Տեղեկատվական և հաղորդակցության տեխնոլոգիաների գործատուների միություն» ԳՄ-ի</w:t>
      </w:r>
      <w:r w:rsidR="00331C4E" w:rsidRPr="00331C4E">
        <w:rPr>
          <w:rFonts w:ascii="Calibri" w:hAnsi="Calibri" w:cs="Calibri"/>
          <w:sz w:val="24"/>
          <w:szCs w:val="24"/>
        </w:rPr>
        <w:t> </w:t>
      </w:r>
      <w:r w:rsidR="00331C4E" w:rsidRPr="00331C4E">
        <w:rPr>
          <w:rFonts w:ascii="GHEA Grapalat" w:hAnsi="GHEA Grapalat"/>
          <w:sz w:val="24"/>
          <w:szCs w:val="24"/>
        </w:rPr>
        <w:t xml:space="preserve"> հետ կնքվելիք պայմանագրում:</w:t>
      </w:r>
      <w:r w:rsidR="00331C4E" w:rsidRPr="00331C4E">
        <w:rPr>
          <w:rFonts w:ascii="Calibri" w:hAnsi="Calibri" w:cs="Calibri"/>
          <w:sz w:val="24"/>
          <w:szCs w:val="24"/>
        </w:rPr>
        <w:t>  </w:t>
      </w:r>
    </w:p>
    <w:p w14:paraId="5AD151A7" w14:textId="77777777" w:rsidR="00331C4E" w:rsidRPr="00576B30" w:rsidRDefault="00331C4E" w:rsidP="000911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14:paraId="4F3F375E" w14:textId="77777777" w:rsidR="00A259A4" w:rsidRPr="00020593" w:rsidRDefault="00A259A4" w:rsidP="0009115E">
      <w:pPr>
        <w:pStyle w:val="ListParagraph"/>
        <w:numPr>
          <w:ilvl w:val="0"/>
          <w:numId w:val="5"/>
        </w:numPr>
        <w:spacing w:after="0" w:line="360" w:lineRule="auto"/>
        <w:ind w:left="540" w:firstLine="360"/>
        <w:jc w:val="both"/>
        <w:rPr>
          <w:rFonts w:ascii="GHEA Grapalat" w:hAnsi="GHEA Grapalat"/>
          <w:sz w:val="24"/>
          <w:szCs w:val="24"/>
        </w:rPr>
      </w:pPr>
      <w:r w:rsidRPr="00020593">
        <w:rPr>
          <w:rFonts w:ascii="GHEA Grapalat" w:hAnsi="GHEA Grapalat" w:cs="Sylfaen"/>
          <w:b/>
          <w:sz w:val="24"/>
          <w:szCs w:val="24"/>
        </w:rPr>
        <w:t xml:space="preserve">Նախագծի մշակման գործընթացում ներգրավված ինստիտուտները և անձինք. </w:t>
      </w:r>
    </w:p>
    <w:p w14:paraId="473C00A4" w14:textId="77777777" w:rsidR="00A259A4" w:rsidRPr="00020593" w:rsidRDefault="00A259A4" w:rsidP="00A259A4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180" w:right="36"/>
        <w:jc w:val="both"/>
        <w:rPr>
          <w:rFonts w:ascii="GHEA Grapalat" w:hAnsi="GHEA Grapalat" w:cs="Sylfaen"/>
          <w:sz w:val="24"/>
          <w:szCs w:val="24"/>
        </w:rPr>
      </w:pPr>
      <w:r w:rsidRPr="00020593">
        <w:rPr>
          <w:rFonts w:ascii="GHEA Grapalat" w:hAnsi="GHEA Grapalat" w:cs="Sylfaen"/>
          <w:sz w:val="24"/>
          <w:szCs w:val="24"/>
        </w:rPr>
        <w:tab/>
        <w:t>Նախագիծը մշակվել է ՀՀ բարձր տեխնոլոգիական արդյունաբերության նախարարության կող</w:t>
      </w:r>
      <w:r w:rsidRPr="00020593">
        <w:rPr>
          <w:rFonts w:ascii="GHEA Grapalat" w:hAnsi="GHEA Grapalat" w:cs="Sylfaen"/>
          <w:sz w:val="24"/>
          <w:szCs w:val="24"/>
        </w:rPr>
        <w:softHyphen/>
      </w:r>
      <w:r w:rsidRPr="00020593">
        <w:rPr>
          <w:rFonts w:ascii="GHEA Grapalat" w:hAnsi="GHEA Grapalat" w:cs="Sylfaen"/>
          <w:sz w:val="24"/>
          <w:szCs w:val="24"/>
        </w:rPr>
        <w:softHyphen/>
        <w:t>մից:</w:t>
      </w:r>
    </w:p>
    <w:p w14:paraId="63F17834" w14:textId="77777777" w:rsidR="00A259A4" w:rsidRPr="00020593" w:rsidRDefault="00A259A4" w:rsidP="00A259A4">
      <w:pPr>
        <w:pStyle w:val="ListParagraph"/>
        <w:tabs>
          <w:tab w:val="left" w:pos="540"/>
          <w:tab w:val="left" w:pos="9360"/>
        </w:tabs>
        <w:autoSpaceDN w:val="0"/>
        <w:spacing w:after="0" w:line="360" w:lineRule="auto"/>
        <w:ind w:left="180" w:right="36"/>
        <w:jc w:val="both"/>
        <w:rPr>
          <w:rFonts w:ascii="GHEA Grapalat" w:hAnsi="GHEA Grapalat" w:cs="Sylfaen"/>
          <w:sz w:val="24"/>
          <w:szCs w:val="24"/>
        </w:rPr>
      </w:pPr>
    </w:p>
    <w:p w14:paraId="419D60EC" w14:textId="77777777" w:rsidR="00A259A4" w:rsidRPr="00020593" w:rsidRDefault="00A259A4" w:rsidP="0009115E">
      <w:pPr>
        <w:pStyle w:val="ListParagraph"/>
        <w:numPr>
          <w:ilvl w:val="0"/>
          <w:numId w:val="5"/>
        </w:numPr>
        <w:tabs>
          <w:tab w:val="left" w:pos="540"/>
        </w:tabs>
        <w:autoSpaceDN w:val="0"/>
        <w:spacing w:after="0" w:line="360" w:lineRule="auto"/>
        <w:ind w:left="1440" w:right="36" w:hanging="450"/>
        <w:jc w:val="both"/>
        <w:rPr>
          <w:rFonts w:ascii="GHEA Grapalat" w:hAnsi="GHEA Grapalat" w:cs="Sylfaen"/>
          <w:b/>
          <w:sz w:val="24"/>
          <w:szCs w:val="24"/>
        </w:rPr>
      </w:pPr>
      <w:r w:rsidRPr="00020593">
        <w:rPr>
          <w:rFonts w:ascii="GHEA Grapalat" w:hAnsi="GHEA Grapalat" w:cs="Sylfaen"/>
          <w:b/>
          <w:sz w:val="24"/>
          <w:szCs w:val="24"/>
        </w:rPr>
        <w:t>Պետական</w:t>
      </w:r>
      <w:r w:rsidRPr="00020593">
        <w:rPr>
          <w:rFonts w:ascii="GHEA Grapalat" w:hAnsi="GHEA Grapalat"/>
          <w:b/>
          <w:sz w:val="24"/>
          <w:szCs w:val="24"/>
        </w:rPr>
        <w:t xml:space="preserve"> </w:t>
      </w:r>
      <w:r w:rsidRPr="00020593">
        <w:rPr>
          <w:rFonts w:ascii="GHEA Grapalat" w:hAnsi="GHEA Grapalat" w:cs="Sylfaen"/>
          <w:b/>
          <w:sz w:val="24"/>
          <w:szCs w:val="24"/>
        </w:rPr>
        <w:t xml:space="preserve">բյուջեի եկամուտներում և ծախսերում սպասվելիք փոփոխությունների մասին. </w:t>
      </w:r>
    </w:p>
    <w:p w14:paraId="4D9C0524" w14:textId="77777777" w:rsidR="00A259A4" w:rsidRPr="00020593" w:rsidRDefault="00A259A4" w:rsidP="00A259A4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20593">
        <w:rPr>
          <w:rFonts w:ascii="GHEA Grapalat" w:hAnsi="GHEA Grapalat"/>
          <w:sz w:val="24"/>
          <w:szCs w:val="24"/>
          <w:shd w:val="clear" w:color="auto" w:fill="FFFFFF"/>
        </w:rPr>
        <w:t>Սույն իրավական ակտի ընդունմամբ ՀՀ 2026 թվականի պետական բյուջեում լրացուցիչ ծախս չի նախատեսվում</w:t>
      </w:r>
      <w:r w:rsidRPr="00020593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757E13E3" w14:textId="77777777" w:rsidR="00A259A4" w:rsidRPr="00020593" w:rsidRDefault="00A259A4" w:rsidP="00A259A4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14:paraId="00CDD531" w14:textId="77777777" w:rsidR="00A259A4" w:rsidRPr="00020593" w:rsidRDefault="00A259A4" w:rsidP="00A259A4">
      <w:pPr>
        <w:numPr>
          <w:ilvl w:val="0"/>
          <w:numId w:val="5"/>
        </w:num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 w:cs="Sylfaen"/>
          <w:b/>
          <w:sz w:val="24"/>
          <w:szCs w:val="24"/>
        </w:rPr>
      </w:pPr>
      <w:r w:rsidRPr="00020593">
        <w:rPr>
          <w:rFonts w:ascii="GHEA Grapalat" w:hAnsi="GHEA Grapalat" w:cs="Sylfaen"/>
          <w:b/>
          <w:sz w:val="24"/>
          <w:szCs w:val="24"/>
        </w:rPr>
        <w:t>ՀՀ կառավարության որոշման նախագծի ընդունման կապակցությամբ այլ իրավական ակտերում փոփոխություններ և լրացումներ կատարելու վերաբերյալ.</w:t>
      </w:r>
    </w:p>
    <w:p w14:paraId="737877AA" w14:textId="77777777" w:rsidR="00A259A4" w:rsidRPr="00020593" w:rsidRDefault="00A259A4" w:rsidP="00A259A4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020593">
        <w:rPr>
          <w:rFonts w:ascii="GHEA Grapalat" w:hAnsi="GHEA Grapalat"/>
          <w:sz w:val="24"/>
          <w:szCs w:val="24"/>
          <w:shd w:val="clear" w:color="auto" w:fill="FFFFFF"/>
        </w:rPr>
        <w:t>Նշված իրավական ակտի ընդունմամբ այլ իրավական ակտերում փոփոխություններ չեն նախատեսվում։</w:t>
      </w:r>
    </w:p>
    <w:p w14:paraId="6F939DCE" w14:textId="77777777" w:rsidR="00A259A4" w:rsidRPr="00020593" w:rsidRDefault="00A259A4" w:rsidP="00A259A4">
      <w:p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14:paraId="6525ABAD" w14:textId="77777777" w:rsidR="00A259A4" w:rsidRDefault="00A259A4" w:rsidP="00A259A4">
      <w:pPr>
        <w:numPr>
          <w:ilvl w:val="0"/>
          <w:numId w:val="5"/>
        </w:numPr>
        <w:tabs>
          <w:tab w:val="left" w:pos="540"/>
        </w:tabs>
        <w:autoSpaceDN w:val="0"/>
        <w:spacing w:after="0" w:line="360" w:lineRule="auto"/>
        <w:ind w:left="180" w:right="36" w:firstLine="900"/>
        <w:contextualSpacing/>
        <w:jc w:val="both"/>
        <w:rPr>
          <w:rFonts w:ascii="GHEA Grapalat" w:hAnsi="GHEA Grapalat"/>
          <w:b/>
          <w:bCs/>
          <w:sz w:val="24"/>
          <w:szCs w:val="24"/>
        </w:rPr>
      </w:pPr>
      <w:r w:rsidRPr="00020593">
        <w:rPr>
          <w:rFonts w:ascii="GHEA Grapalat" w:hAnsi="GHEA Grapalat" w:cs="Sylfaen"/>
          <w:b/>
          <w:sz w:val="24"/>
          <w:szCs w:val="24"/>
        </w:rPr>
        <w:t>Կապը ռազմավարական փաստաթղթերի հետ. Հայաստանի վերափոխման ռազ</w:t>
      </w:r>
      <w:r w:rsidRPr="00020593">
        <w:rPr>
          <w:rFonts w:ascii="GHEA Grapalat" w:hAnsi="GHEA Grapalat" w:cs="Sylfaen"/>
          <w:b/>
          <w:sz w:val="24"/>
          <w:szCs w:val="24"/>
        </w:rPr>
        <w:softHyphen/>
        <w:t>մա</w:t>
      </w:r>
      <w:r w:rsidRPr="00020593">
        <w:rPr>
          <w:rFonts w:ascii="GHEA Grapalat" w:hAnsi="GHEA Grapalat" w:cs="Sylfaen"/>
          <w:b/>
          <w:sz w:val="24"/>
          <w:szCs w:val="24"/>
        </w:rPr>
        <w:softHyphen/>
        <w:t>վա</w:t>
      </w:r>
      <w:r w:rsidRPr="00020593">
        <w:rPr>
          <w:rFonts w:ascii="GHEA Grapalat" w:hAnsi="GHEA Grapalat" w:cs="Sylfaen"/>
          <w:b/>
          <w:sz w:val="24"/>
          <w:szCs w:val="24"/>
        </w:rPr>
        <w:softHyphen/>
        <w:t>րու</w:t>
      </w:r>
      <w:r w:rsidRPr="00020593">
        <w:rPr>
          <w:rFonts w:ascii="GHEA Grapalat" w:hAnsi="GHEA Grapalat" w:cs="Sylfaen"/>
          <w:b/>
          <w:sz w:val="24"/>
          <w:szCs w:val="24"/>
        </w:rPr>
        <w:softHyphen/>
        <w:t>թյուն 2050,</w:t>
      </w:r>
      <w:r w:rsidRPr="00020593">
        <w:rPr>
          <w:rFonts w:ascii="GHEA Grapalat" w:hAnsi="GHEA Grapalat"/>
          <w:b/>
          <w:bCs/>
          <w:sz w:val="24"/>
          <w:szCs w:val="24"/>
        </w:rPr>
        <w:t xml:space="preserve"> Կառավարության 2021-2026 թվականների ծրագիր, ոլորտային և/կամ այլ ռազ</w:t>
      </w:r>
      <w:r w:rsidRPr="00020593">
        <w:rPr>
          <w:rFonts w:ascii="GHEA Grapalat" w:hAnsi="GHEA Grapalat"/>
          <w:b/>
          <w:bCs/>
          <w:sz w:val="24"/>
          <w:szCs w:val="24"/>
        </w:rPr>
        <w:softHyphen/>
        <w:t>մավարություններ</w:t>
      </w:r>
      <w:r w:rsidRPr="00020593">
        <w:rPr>
          <w:rFonts w:ascii="Cambria Math" w:hAnsi="Cambria Math" w:cs="Cambria Math"/>
          <w:b/>
          <w:bCs/>
          <w:sz w:val="24"/>
          <w:szCs w:val="24"/>
        </w:rPr>
        <w:t>․</w:t>
      </w:r>
    </w:p>
    <w:p w14:paraId="47E92A2B" w14:textId="205D20C1" w:rsidR="00A259A4" w:rsidRPr="0009115E" w:rsidRDefault="00A259A4" w:rsidP="00A259A4">
      <w:pPr>
        <w:tabs>
          <w:tab w:val="left" w:pos="540"/>
        </w:tabs>
        <w:autoSpaceDN w:val="0"/>
        <w:spacing w:after="0" w:line="360" w:lineRule="auto"/>
        <w:ind w:left="180" w:right="36"/>
        <w:contextualSpacing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ab/>
      </w:r>
      <w:r w:rsidRPr="0009115E">
        <w:rPr>
          <w:rFonts w:ascii="GHEA Grapalat" w:hAnsi="GHEA Grapalat"/>
          <w:sz w:val="24"/>
          <w:szCs w:val="24"/>
        </w:rPr>
        <w:t>Ներկայացված նախագիծը բխում է ՀՀ Կառավարության 2021 թվականի օգոստոսի 18-ի N1363-Ա որոշմամբ հաստատված ՀՀ Կառավարության 2021-2026թթ. ծրագրի «2</w:t>
      </w:r>
      <w:r w:rsidRPr="0009115E">
        <w:rPr>
          <w:rFonts w:ascii="Cambria Math" w:hAnsi="Cambria Math" w:cs="Cambria Math"/>
          <w:sz w:val="24"/>
          <w:szCs w:val="24"/>
        </w:rPr>
        <w:t>․</w:t>
      </w:r>
      <w:r w:rsidRPr="0009115E">
        <w:rPr>
          <w:rFonts w:ascii="GHEA Grapalat" w:hAnsi="GHEA Grapalat"/>
          <w:sz w:val="24"/>
          <w:szCs w:val="24"/>
        </w:rPr>
        <w:t xml:space="preserve">3 բարձր տեխնոլոգիաներ» </w:t>
      </w:r>
      <w:r w:rsidR="005261D6" w:rsidRPr="0009115E">
        <w:rPr>
          <w:rFonts w:ascii="GHEA Grapalat" w:hAnsi="GHEA Grapalat"/>
          <w:sz w:val="24"/>
          <w:szCs w:val="24"/>
        </w:rPr>
        <w:t>մասի</w:t>
      </w:r>
      <w:r w:rsidR="005261D6">
        <w:rPr>
          <w:rFonts w:ascii="GHEA Grapalat" w:hAnsi="GHEA Grapalat"/>
          <w:sz w:val="24"/>
          <w:szCs w:val="24"/>
        </w:rPr>
        <w:t xml:space="preserve"> </w:t>
      </w:r>
      <w:r w:rsidRPr="0009115E">
        <w:rPr>
          <w:rFonts w:ascii="GHEA Grapalat" w:hAnsi="GHEA Grapalat"/>
          <w:sz w:val="24"/>
          <w:szCs w:val="24"/>
        </w:rPr>
        <w:t>դրույթներից, մասնավորապես</w:t>
      </w:r>
      <w:r w:rsidRPr="0009115E">
        <w:rPr>
          <w:rFonts w:ascii="GHEA Grapalat" w:hAnsi="GHEA Grapalat" w:cs="Cambria Math"/>
          <w:sz w:val="24"/>
          <w:szCs w:val="24"/>
        </w:rPr>
        <w:t xml:space="preserve"> այն, որ</w:t>
      </w:r>
      <w:r w:rsidR="00A52A43" w:rsidRPr="0009115E">
        <w:rPr>
          <w:rFonts w:ascii="GHEA Grapalat" w:hAnsi="GHEA Grapalat" w:cs="Cambria Math"/>
          <w:sz w:val="24"/>
          <w:szCs w:val="24"/>
        </w:rPr>
        <w:t xml:space="preserve"> պետությունն աջակցելու է </w:t>
      </w:r>
      <w:r w:rsidRPr="0009115E">
        <w:rPr>
          <w:rFonts w:ascii="GHEA Grapalat" w:hAnsi="GHEA Grapalat" w:cs="Cambria Math"/>
          <w:sz w:val="24"/>
          <w:szCs w:val="24"/>
        </w:rPr>
        <w:t xml:space="preserve"> </w:t>
      </w:r>
      <w:r w:rsidR="00A52A43" w:rsidRPr="0009115E">
        <w:rPr>
          <w:rFonts w:ascii="GHEA Grapalat" w:hAnsi="GHEA Grapalat" w:cs="Cambria Math"/>
          <w:sz w:val="24"/>
          <w:szCs w:val="24"/>
        </w:rPr>
        <w:t xml:space="preserve">միջազգային ու տեղական </w:t>
      </w:r>
      <w:r w:rsidRPr="0009115E">
        <w:rPr>
          <w:rFonts w:ascii="GHEA Grapalat" w:hAnsi="GHEA Grapalat"/>
          <w:sz w:val="24"/>
          <w:szCs w:val="24"/>
        </w:rPr>
        <w:t xml:space="preserve">ցուցահանդեսներում, միջոցառումներում հայկական բարձր </w:t>
      </w:r>
      <w:r w:rsidRPr="0009115E">
        <w:rPr>
          <w:rFonts w:ascii="GHEA Grapalat" w:hAnsi="GHEA Grapalat"/>
          <w:sz w:val="24"/>
          <w:szCs w:val="24"/>
        </w:rPr>
        <w:lastRenderedPageBreak/>
        <w:t>տեխնոլոգիական ոլորտի (ընկերությունների) ներկայության ապահովում</w:t>
      </w:r>
      <w:r w:rsidR="00A52A43" w:rsidRPr="0009115E">
        <w:rPr>
          <w:rFonts w:ascii="GHEA Grapalat" w:hAnsi="GHEA Grapalat"/>
          <w:sz w:val="24"/>
          <w:szCs w:val="24"/>
        </w:rPr>
        <w:t>ը</w:t>
      </w:r>
      <w:r w:rsidRPr="0009115E">
        <w:rPr>
          <w:rFonts w:ascii="GHEA Grapalat" w:hAnsi="GHEA Grapalat"/>
          <w:sz w:val="24"/>
          <w:szCs w:val="24"/>
        </w:rPr>
        <w:t xml:space="preserve"> և  առաջխաղացում</w:t>
      </w:r>
      <w:r w:rsidR="00A52A43" w:rsidRPr="0009115E">
        <w:rPr>
          <w:rFonts w:ascii="GHEA Grapalat" w:hAnsi="GHEA Grapalat"/>
          <w:sz w:val="24"/>
          <w:szCs w:val="24"/>
        </w:rPr>
        <w:t>ը</w:t>
      </w:r>
      <w:r w:rsidRPr="0009115E">
        <w:rPr>
          <w:rFonts w:ascii="GHEA Grapalat" w:hAnsi="GHEA Grapalat"/>
          <w:sz w:val="24"/>
          <w:szCs w:val="24"/>
        </w:rPr>
        <w:t>:</w:t>
      </w:r>
    </w:p>
    <w:p w14:paraId="35AE1BF8" w14:textId="57037F39" w:rsidR="00A259A4" w:rsidRPr="0009115E" w:rsidRDefault="00A259A4" w:rsidP="00A259A4">
      <w:pPr>
        <w:spacing w:after="0" w:line="360" w:lineRule="auto"/>
        <w:ind w:right="36" w:firstLine="540"/>
        <w:jc w:val="both"/>
        <w:rPr>
          <w:rFonts w:ascii="GHEA Grapalat" w:hAnsi="GHEA Grapalat"/>
          <w:sz w:val="24"/>
          <w:szCs w:val="24"/>
        </w:rPr>
      </w:pPr>
    </w:p>
    <w:p w14:paraId="20771C94" w14:textId="358CF01A" w:rsidR="00A259A4" w:rsidRPr="0009115E" w:rsidRDefault="00A259A4" w:rsidP="00EF7051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09115E">
        <w:rPr>
          <w:rFonts w:ascii="GHEA Grapalat" w:hAnsi="GHEA Grapalat"/>
          <w:sz w:val="24"/>
          <w:szCs w:val="24"/>
        </w:rPr>
        <w:t xml:space="preserve"> </w:t>
      </w:r>
    </w:p>
    <w:sectPr w:rsidR="00A259A4" w:rsidRPr="0009115E" w:rsidSect="00574B3C">
      <w:pgSz w:w="12240" w:h="15840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0052A"/>
    <w:multiLevelType w:val="hybridMultilevel"/>
    <w:tmpl w:val="E460CEE6"/>
    <w:lvl w:ilvl="0" w:tplc="89948CFA">
      <w:start w:val="5"/>
      <w:numFmt w:val="bullet"/>
      <w:lvlText w:val="-"/>
      <w:lvlJc w:val="left"/>
      <w:pPr>
        <w:ind w:left="927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9133FA3"/>
    <w:multiLevelType w:val="hybridMultilevel"/>
    <w:tmpl w:val="11B0FAF6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149C57FF"/>
    <w:multiLevelType w:val="hybridMultilevel"/>
    <w:tmpl w:val="42E0F3B2"/>
    <w:lvl w:ilvl="0" w:tplc="042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9518F"/>
    <w:multiLevelType w:val="hybridMultilevel"/>
    <w:tmpl w:val="67F46686"/>
    <w:lvl w:ilvl="0" w:tplc="042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A087B"/>
    <w:multiLevelType w:val="hybridMultilevel"/>
    <w:tmpl w:val="1024A6EE"/>
    <w:lvl w:ilvl="0" w:tplc="042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D1BD8"/>
    <w:multiLevelType w:val="hybridMultilevel"/>
    <w:tmpl w:val="F96422F6"/>
    <w:lvl w:ilvl="0" w:tplc="66C882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9E5643"/>
    <w:multiLevelType w:val="hybridMultilevel"/>
    <w:tmpl w:val="A6FECE2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02F"/>
    <w:rsid w:val="0000236E"/>
    <w:rsid w:val="0009115E"/>
    <w:rsid w:val="000C1D0C"/>
    <w:rsid w:val="000E1985"/>
    <w:rsid w:val="00114391"/>
    <w:rsid w:val="00184B15"/>
    <w:rsid w:val="00184E93"/>
    <w:rsid w:val="001A03CA"/>
    <w:rsid w:val="001C0E4F"/>
    <w:rsid w:val="001C2237"/>
    <w:rsid w:val="002479BC"/>
    <w:rsid w:val="0028008E"/>
    <w:rsid w:val="002877FD"/>
    <w:rsid w:val="002910BF"/>
    <w:rsid w:val="002A29B5"/>
    <w:rsid w:val="002B6A2B"/>
    <w:rsid w:val="002D4351"/>
    <w:rsid w:val="002F70D6"/>
    <w:rsid w:val="00331C4E"/>
    <w:rsid w:val="00336D50"/>
    <w:rsid w:val="00367B0C"/>
    <w:rsid w:val="0037066E"/>
    <w:rsid w:val="004054C6"/>
    <w:rsid w:val="00412887"/>
    <w:rsid w:val="00413481"/>
    <w:rsid w:val="004337C0"/>
    <w:rsid w:val="00442A54"/>
    <w:rsid w:val="00491A37"/>
    <w:rsid w:val="004C17B5"/>
    <w:rsid w:val="004D30BE"/>
    <w:rsid w:val="004D5652"/>
    <w:rsid w:val="0050415A"/>
    <w:rsid w:val="00521001"/>
    <w:rsid w:val="005261D6"/>
    <w:rsid w:val="0054513C"/>
    <w:rsid w:val="005555A9"/>
    <w:rsid w:val="005610DD"/>
    <w:rsid w:val="00562FF8"/>
    <w:rsid w:val="00564AEC"/>
    <w:rsid w:val="00574B3C"/>
    <w:rsid w:val="005763F4"/>
    <w:rsid w:val="00576B30"/>
    <w:rsid w:val="00597B9C"/>
    <w:rsid w:val="005B21D4"/>
    <w:rsid w:val="005D59C9"/>
    <w:rsid w:val="005F31D7"/>
    <w:rsid w:val="00602EED"/>
    <w:rsid w:val="00607CFC"/>
    <w:rsid w:val="0064588E"/>
    <w:rsid w:val="00663ACB"/>
    <w:rsid w:val="00697930"/>
    <w:rsid w:val="006A0EF6"/>
    <w:rsid w:val="006C7C6F"/>
    <w:rsid w:val="00723E85"/>
    <w:rsid w:val="00742E6D"/>
    <w:rsid w:val="00793B5E"/>
    <w:rsid w:val="00795F68"/>
    <w:rsid w:val="007A4FA4"/>
    <w:rsid w:val="007B0B1C"/>
    <w:rsid w:val="007C505F"/>
    <w:rsid w:val="007D1A4B"/>
    <w:rsid w:val="007E1394"/>
    <w:rsid w:val="008C16E4"/>
    <w:rsid w:val="0090651C"/>
    <w:rsid w:val="00945666"/>
    <w:rsid w:val="00955232"/>
    <w:rsid w:val="00985397"/>
    <w:rsid w:val="009905B9"/>
    <w:rsid w:val="009923E1"/>
    <w:rsid w:val="00995245"/>
    <w:rsid w:val="009E2061"/>
    <w:rsid w:val="009E5E52"/>
    <w:rsid w:val="00A259A4"/>
    <w:rsid w:val="00A52A43"/>
    <w:rsid w:val="00A73765"/>
    <w:rsid w:val="00AD3001"/>
    <w:rsid w:val="00AF1A0C"/>
    <w:rsid w:val="00B25BEC"/>
    <w:rsid w:val="00B40079"/>
    <w:rsid w:val="00B656A8"/>
    <w:rsid w:val="00B843E3"/>
    <w:rsid w:val="00BD7380"/>
    <w:rsid w:val="00C01D1F"/>
    <w:rsid w:val="00C02B0C"/>
    <w:rsid w:val="00C02E7D"/>
    <w:rsid w:val="00C135B2"/>
    <w:rsid w:val="00C21FEE"/>
    <w:rsid w:val="00CF38A8"/>
    <w:rsid w:val="00CF399C"/>
    <w:rsid w:val="00D22212"/>
    <w:rsid w:val="00D27550"/>
    <w:rsid w:val="00D334E5"/>
    <w:rsid w:val="00DB1EB8"/>
    <w:rsid w:val="00DB35EB"/>
    <w:rsid w:val="00E3398D"/>
    <w:rsid w:val="00E61CBC"/>
    <w:rsid w:val="00EA2676"/>
    <w:rsid w:val="00EA75FC"/>
    <w:rsid w:val="00EE5611"/>
    <w:rsid w:val="00EF4CAA"/>
    <w:rsid w:val="00EF7051"/>
    <w:rsid w:val="00F400E1"/>
    <w:rsid w:val="00F42635"/>
    <w:rsid w:val="00F66BAB"/>
    <w:rsid w:val="00F7702F"/>
    <w:rsid w:val="00F838E2"/>
    <w:rsid w:val="00FA6526"/>
    <w:rsid w:val="00FD514C"/>
    <w:rsid w:val="00FF20EB"/>
    <w:rsid w:val="00FF49DC"/>
    <w:rsid w:val="00FF4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16E6C"/>
  <w15:chartTrackingRefBased/>
  <w15:docId w15:val="{0F21AC71-87D9-4F6E-901B-FEE7EAD3A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B4007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A259A4"/>
    <w:rPr>
      <w:noProof/>
      <w:lang w:val="hy-AM"/>
    </w:rPr>
  </w:style>
  <w:style w:type="character" w:customStyle="1" w:styleId="ListParagraphChar1">
    <w:name w:val="List Paragraph Char1"/>
    <w:aliases w:val="Akapit z listą BS Char1,List Paragraph 1 Char1,List Paragraph2 Char1,List Paragraph3 Char1,List Paragraph4 Char1,PDP DOCUMENT SUBTITLE Char1,Абзац списка3 Char1,Bullet Points Char1,Table of contents numbered Char1,lp1 Char,CPS Char"/>
    <w:uiPriority w:val="34"/>
    <w:qFormat/>
    <w:rsid w:val="00A259A4"/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Hakobyan</dc:creator>
  <cp:keywords>https:/mul2.gov.am/tasks/1299571/oneclick?token=52afae871a738b9719ed7969f5c638d6</cp:keywords>
  <dc:description/>
  <cp:lastModifiedBy>Lilit Harutyunyan</cp:lastModifiedBy>
  <cp:revision>5</cp:revision>
  <dcterms:created xsi:type="dcterms:W3CDTF">2026-04-22T05:41:00Z</dcterms:created>
  <dcterms:modified xsi:type="dcterms:W3CDTF">2026-04-22T05:45:00Z</dcterms:modified>
</cp:coreProperties>
</file>