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88AAA" w14:textId="77777777" w:rsidR="00D82266" w:rsidRDefault="00D82266" w:rsidP="00D82266">
      <w:pPr>
        <w:tabs>
          <w:tab w:val="left" w:pos="-540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 w:eastAsia="ru-RU"/>
        </w:rPr>
      </w:pPr>
      <w:r>
        <w:rPr>
          <w:rFonts w:ascii="GHEA Grapalat" w:hAnsi="GHEA Grapalat"/>
          <w:b/>
          <w:sz w:val="24"/>
          <w:szCs w:val="24"/>
          <w:lang w:val="hy-AM" w:eastAsia="ru-RU"/>
        </w:rPr>
        <w:t>ՀԻՄՆԱՎՈՐՈՒՄ</w:t>
      </w:r>
    </w:p>
    <w:p w14:paraId="79DC6B2E" w14:textId="77777777" w:rsidR="00D82266" w:rsidRDefault="00D82266" w:rsidP="00D8226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proofErr w:type="gramStart"/>
      <w:r>
        <w:rPr>
          <w:rFonts w:ascii="GHEA Grapalat" w:hAnsi="GHEA Grapalat" w:cs="GHEA Grapalat"/>
          <w:b/>
          <w:lang w:val="fr-FR"/>
        </w:rPr>
        <w:t>«</w:t>
      </w:r>
      <w:r>
        <w:rPr>
          <w:rStyle w:val="Strong"/>
          <w:rFonts w:ascii="GHEA Grapalat" w:eastAsiaTheme="majorEastAsia" w:hAnsi="GHEA Grapalat"/>
          <w:color w:val="000000"/>
          <w:lang w:val="hy-AM"/>
        </w:rPr>
        <w:t>ՀԱՅԱՍՏԱՆԻ</w:t>
      </w:r>
      <w:proofErr w:type="gramEnd"/>
      <w:r>
        <w:rPr>
          <w:rStyle w:val="Strong"/>
          <w:rFonts w:ascii="GHEA Grapalat" w:eastAsiaTheme="majorEastAsia" w:hAnsi="GHEA Grapalat"/>
          <w:color w:val="000000"/>
          <w:lang w:val="hy-AM"/>
        </w:rPr>
        <w:t xml:space="preserve"> ՀԱՆՐԱՊԵՏՈՒԹՅԱՆ ԸՆԴԵՐՔԻ ՄԱՍԻՆ ՕՐԵՆՍԳՐՔՈՒՄ</w:t>
      </w:r>
      <w:r>
        <w:rPr>
          <w:rStyle w:val="Strong"/>
          <w:rFonts w:ascii="GHEA Grapalat" w:eastAsiaTheme="majorEastAsia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  <w:lang w:val="hy-AM"/>
        </w:rPr>
        <w:t>ՓՈՓՈԽՈՒԹՅՈՒՆՆԵՐ</w:t>
      </w:r>
      <w:r>
        <w:rPr>
          <w:rStyle w:val="Strong"/>
          <w:rFonts w:ascii="GHEA Grapalat" w:eastAsiaTheme="majorEastAsia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</w:rPr>
        <w:t>ԿԱՏԱՐԵԼՈՒ</w:t>
      </w:r>
      <w:r>
        <w:rPr>
          <w:rStyle w:val="Strong"/>
          <w:rFonts w:ascii="GHEA Grapalat" w:eastAsiaTheme="majorEastAsia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eastAsiaTheme="majorEastAsia" w:hAnsi="GHEA Grapalat"/>
          <w:color w:val="000000"/>
        </w:rPr>
        <w:t>ՄԱՍԻՆ</w:t>
      </w:r>
      <w:r>
        <w:rPr>
          <w:rFonts w:ascii="GHEA Grapalat" w:hAnsi="GHEA Grapalat" w:cs="Sylfaen"/>
          <w:b/>
          <w:lang w:val="hy-AM"/>
        </w:rPr>
        <w:t>» ՕՐԵՆՔԻ ԸՆԴՈՒՆՄԱՆ</w:t>
      </w:r>
    </w:p>
    <w:p w14:paraId="1808B23C" w14:textId="77777777" w:rsidR="00D82266" w:rsidRDefault="00D82266" w:rsidP="00D8226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0AA5847" w14:textId="77777777" w:rsidR="00D82266" w:rsidRDefault="00D82266" w:rsidP="00D82266">
      <w:pPr>
        <w:pStyle w:val="ListParagraph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Անհրաժեշտությունը - </w:t>
      </w:r>
      <w:r>
        <w:rPr>
          <w:rFonts w:ascii="GHEA Grapalat" w:hAnsi="GHEA Grapalat"/>
          <w:sz w:val="24"/>
          <w:szCs w:val="24"/>
          <w:lang w:val="hy-AM"/>
        </w:rPr>
        <w:t xml:space="preserve">ՀՀ ընդերքի մասին օրենսգրքի 48-րդ հոդվածի 1-ին մասը սահմանում է իրավական հիմք, որի համաձայն՝ իրավաբանական անձինք և քաղաքացիները կարող են իրենց սեփական հողամասերի սահմաններում, առանց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ընդերքօգտագործման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իրավունքի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իրականացնել պետական հաշվեկշռում չհաշվառված ոչ մետաղական օգտակար հանածոների արդյունահանում՝ բացառապես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շահույթ ստանալու նպատակ չհետապնդող</w:t>
      </w:r>
      <w:r>
        <w:rPr>
          <w:rFonts w:ascii="GHEA Grapalat" w:hAnsi="GHEA Grapalat"/>
          <w:sz w:val="24"/>
          <w:szCs w:val="24"/>
          <w:lang w:val="hy-AM"/>
        </w:rPr>
        <w:t>, տնտեսական և կենցաղային սեփական կարիքների բավարարման նպատակով։</w:t>
      </w:r>
    </w:p>
    <w:p w14:paraId="42096346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Սակայն գործող կարգավորումը չի նախատեսում փոքրածավալ գործունեության իրականացման հնարավորություն, անգամ այն դեպքերում, երբ նման գործունեությունն իր ծավալներով ու բնույթով չի կարող դիտարկվել որպես արդյունաբերական նշանակության։</w:t>
      </w:r>
    </w:p>
    <w:p w14:paraId="7D325934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Առաջարկվող փոփոխության անհրաժեշտությունը պայմանավորված է այն հանգամանքով, որ համայնքներում ավանդաբար իրականացվում է փոքրածավալ, ոչ արդյունաբերական նշանակության  արտադրություն, որը ծառայում է տնտեսական, մշակութային և սոցիալական նշանակություն ունեցող նպատակների։ Ներկայումս նույնիսկ նվազագույն ծավալով օգտակար հանածոյի (հումքի) արդյունահանում իրականացնելու համար պահանջվում 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ընդերքօգտագործման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իրավունքի ամբողջական փաթեթ, ինչն առաջացնում է անհամաչափ ֆինանսական և վարչական բեռ՝ հաճախ գերազանցելով տվյալ գործունեության տնտեսական արժեքը: Նախագծով առաջարկվում է սահմանված հստակ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սահմանաչափի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շրջանակում (առավելագույնը 20 մ</w:t>
      </w:r>
      <w:r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) վերացնել այս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խոչընդոտը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14:paraId="0F952BDC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գործող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իրավակարգավորումները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հստակ չեն կարգավորում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և հասարակական շինությունների կառուցման շրջանակներում առաջացող հանույթի (ոչ մետաղական պինդ օգտակար հանածոների)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օգտագործման հարցը, ինչի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շինարարական գործընթացում առաջանում են իրավական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անորոշություններ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լրացուցիչ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բարդություններ։ Այս համատեքստում առաջարկվող փոփոխությունը նպատակ ունի հստակեցնել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կառուցման շրջանակներում իրականացվող հանույթի իրավական կարգավիճակը՝ թույլատրելով այն իրականացնել օրենքով սահմանված կարգով հաստատված նախագծային փաստաթղթերով նախատեսված խորությամբ։</w:t>
      </w:r>
    </w:p>
    <w:p w14:paraId="68C05616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2</w:t>
      </w:r>
      <w:r>
        <w:rPr>
          <w:rFonts w:ascii="Times New Roman" w:hAnsi="Times New Roman"/>
          <w:b/>
          <w:bCs/>
          <w:i/>
          <w:iCs/>
          <w:sz w:val="24"/>
          <w:szCs w:val="24"/>
          <w:lang w:val="hy-AM"/>
        </w:rPr>
        <w:t>․</w:t>
      </w:r>
      <w:r>
        <w:rPr>
          <w:rFonts w:ascii="Cambria Math" w:hAnsi="Cambria Math"/>
          <w:b/>
          <w:bCs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Ընթացիկ իրավիճակը և խնդիրները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/>
          <w:sz w:val="24"/>
          <w:szCs w:val="24"/>
          <w:lang w:val="hy-AM"/>
        </w:rPr>
        <w:t>–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Գործող օրենսդրական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համաձայն՝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ընդերքօգտագործման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իրավունքի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ձևավորումը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պահանջում է միայն  իրավաբանական անձի կողմից համալիր փաստաթղթային փաթեթի կազմում և ներկայացում, շրջակա միջավայրի վրա ազդեցության և տեխնիկական անվտանգության  գնահատում և փորձաքննությունների իրականացում, ինչպես նաև պետական տուրքեր և վճարներ։ </w:t>
      </w:r>
      <w:r>
        <w:rPr>
          <w:rFonts w:ascii="GHEA Grapalat" w:hAnsi="GHEA Grapalat"/>
          <w:sz w:val="24"/>
          <w:szCs w:val="24"/>
          <w:lang w:val="hy-AM"/>
        </w:rPr>
        <w:t>Նշված ընթացակարգերը ենթադրում են զգալի ծախսեր, որոնք հաճախ գերազանցում են փոքրածավալ գործունեության տնտեսական արժեքը:</w:t>
      </w:r>
    </w:p>
    <w:p w14:paraId="35B3688D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Օրենսգրքի 62-րդ հոդվածի սահմանափակումը խոչընդոտում է փոքր արհեստագործական գործունեության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օրինականացմանը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14:paraId="3EBECBE7" w14:textId="77777777" w:rsidR="00D82266" w:rsidRDefault="00D82266" w:rsidP="00D82266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գործող օրենսդրությամբ հստակ կանոնակարգված չեն այն դեպքերը, երբ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կառուցման շրջանակներում առաջանում է ընդերքի օգտագործման անհրաժեշտություն։ Նման իրավական անորոշությունը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կառուցապատողների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ստեղծում է վարչական խոչընդոտներ։ Սույն նախագծով նախատեսվում է հստակեցնել այս ընթացակարգը՝ հիմք ընդունելով հաստատված նախագծային փաստաթղթերով նախատեսված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խորությունները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14:paraId="38A13F3A" w14:textId="77777777" w:rsidR="00D82266" w:rsidRDefault="00D82266" w:rsidP="00D82266">
      <w:pPr>
        <w:pStyle w:val="ListParagraph"/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3</w:t>
      </w:r>
      <w:r>
        <w:rPr>
          <w:rFonts w:ascii="Times New Roman" w:eastAsia="MS Mincho" w:hAnsi="Times New Roman"/>
          <w:b/>
          <w:i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առաջարկվում է փոփոխություն կատարել ՀՀ ընդերքի մասին օրենսգրքի 48-րդ հոդվածի 1-ին մասում հստակեցնելով, որ </w:t>
      </w:r>
      <w:bookmarkStart w:id="0" w:name="_Hlk227615288"/>
      <w:bookmarkStart w:id="1" w:name="_Hlk227613994"/>
      <w:r>
        <w:rPr>
          <w:rFonts w:ascii="GHEA Grapalat" w:hAnsi="GHEA Grapalat" w:cs="Sylfaen"/>
          <w:sz w:val="24"/>
          <w:szCs w:val="24"/>
          <w:lang w:val="hy-AM"/>
        </w:rPr>
        <w:t xml:space="preserve">իրավաբանական և ֆիզիկական անձինք առանց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ընդերքօգտագործման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իրավունքի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ձևավորման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իրենց սեփական հողամասերի սահմաններում, կառավարության սահմանած կարգով տեղյակ պահելով լիազոր մարմնին, առանց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հորատապայթեցման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աշխատանքների կիրառման, կարող են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իրականացնել պետական հաշվեկշռում չհաշվառված ոչ մետաղական օգտակար հանածոների արդյունահանման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աշխատանքները.</w:t>
      </w:r>
    </w:p>
    <w:p w14:paraId="1D035389" w14:textId="77777777" w:rsidR="00D82266" w:rsidRDefault="00D82266" w:rsidP="00D82266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բացառապես շահույթ ստանալու նպատակ չհետապնդող՝ սեփական տնտեսական և կենցաղային կարիքների բավարարման նպատակով՝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երկու մետր խորությամբ, ինչպես նաև ստորերկրյա կառույցների շինարարություն՝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հինգ մետր խորությամբ.</w:t>
      </w:r>
    </w:p>
    <w:p w14:paraId="23A882D7" w14:textId="77777777" w:rsidR="00D82266" w:rsidRDefault="00D82266" w:rsidP="00D82266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շահույթ ստանալու նպատակով պինդ ոչ մետաղական օգտակար հանածոների արդյունահանում՝ օրացուցային տարվա ընթացքում առավելագույնը 20 խորանարդ մետր ծավալով.</w:t>
      </w:r>
    </w:p>
    <w:p w14:paraId="12B0444E" w14:textId="77777777" w:rsidR="00D82266" w:rsidRDefault="00D82266" w:rsidP="00D82266">
      <w:pPr>
        <w:pStyle w:val="ListParagraph"/>
        <w:numPr>
          <w:ilvl w:val="0"/>
          <w:numId w:val="13"/>
        </w:numPr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շահույթ ստանալու նպատակով պինդ ոչ մետաղական օգտակար հանածոների արդյունահանում՝ </w:t>
      </w:r>
      <w:proofErr w:type="spellStart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շենքերի և հասարակական շինությունների կառուցման դեպքում՝ օրենքով սահմանված կարգով հաստատված </w:t>
      </w:r>
      <w:r>
        <w:rPr>
          <w:rFonts w:ascii="GHEA Grapalat" w:hAnsi="GHEA Grapalat"/>
          <w:sz w:val="24"/>
          <w:szCs w:val="24"/>
          <w:lang w:val="hy-AM"/>
        </w:rPr>
        <w:t xml:space="preserve">նախագծային փաստաթղթերում նշված </w:t>
      </w:r>
      <w:r>
        <w:rPr>
          <w:rFonts w:ascii="GHEA Grapalat" w:hAnsi="GHEA Grapalat" w:cs="Sylfaen"/>
          <w:sz w:val="24"/>
          <w:szCs w:val="24"/>
          <w:lang w:val="hy-AM"/>
        </w:rPr>
        <w:t>խորությամբ</w:t>
      </w:r>
      <w:bookmarkEnd w:id="0"/>
      <w:r>
        <w:rPr>
          <w:rFonts w:ascii="GHEA Grapalat" w:hAnsi="GHEA Grapalat" w:cs="Sylfaen"/>
          <w:sz w:val="24"/>
          <w:szCs w:val="24"/>
          <w:lang w:val="hy-AM"/>
        </w:rPr>
        <w:t>։</w:t>
      </w:r>
      <w:bookmarkEnd w:id="1"/>
    </w:p>
    <w:p w14:paraId="0F3921C8" w14:textId="77777777" w:rsidR="00D82266" w:rsidRDefault="00D82266" w:rsidP="00D82266">
      <w:pPr>
        <w:pStyle w:val="ListParagraph"/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Օրենսգրքի 62-րդ հոդվածից հանվում են «սեփական կարիքների համար» բառերը, ինչն իրավական հիմք է ստեղծում փոքր ձեռնարկությունների կողմից արդյունահանված հումքի օրինական իրացման համար: </w:t>
      </w:r>
    </w:p>
    <w:p w14:paraId="1DD1A709" w14:textId="0D3FC5F5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Առաջարկվող փոփոխության նպատակն է օրինական դաշտ բերել ավանդական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արհեստագործությունը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փոքրածավալ արդյունահանման գործունեությունը՝ նվազեցնելով քաղաքացիների և փոքր բիզնեսի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ու ֆինանսական բեռը։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ժամանակ, առաջարկվող կարգավորումը նպատակ ունի ապահովել շինարարական գործընթացների և ընդերքի օգտագործման փոխկապակցված ու վերահսկելի իրականացումը՝ սահմանելով հստակ պայմաններ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շենքերի և </w:t>
      </w:r>
      <w:bookmarkStart w:id="2" w:name="_GoBack"/>
      <w:bookmarkEnd w:id="2"/>
      <w:r>
        <w:rPr>
          <w:rFonts w:ascii="GHEA Grapalat" w:hAnsi="GHEA Grapalat"/>
          <w:bCs/>
          <w:sz w:val="24"/>
          <w:szCs w:val="24"/>
          <w:lang w:val="hy-AM"/>
        </w:rPr>
        <w:t>հասարակական շինությունների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կառուցման շրջանակներում իրականացվող </w:t>
      </w:r>
      <w:r>
        <w:rPr>
          <w:rFonts w:ascii="GHEA Grapalat" w:hAnsi="GHEA Grapalat" w:cs="Sylfaen"/>
          <w:sz w:val="24"/>
          <w:szCs w:val="24"/>
          <w:lang w:val="hy-AM"/>
        </w:rPr>
        <w:t>պինդ ոչ մետաղական օգտակար հանածոների</w:t>
      </w:r>
      <w:r>
        <w:rPr>
          <w:rFonts w:ascii="GHEA Grapalat" w:hAnsi="GHEA Grapalat"/>
          <w:sz w:val="24"/>
          <w:szCs w:val="24"/>
          <w:lang w:val="hy-AM"/>
        </w:rPr>
        <w:t xml:space="preserve"> արդյունահանման համար՝ ապահովելով քաղաքաշինական ու անվտանգության նորմերի պահպանումը։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Հորատապայթեցման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աշխատանքների արգելքը, իր հերթին, ուղղված է անվտանգության մակարդակի բարձրացմանը՝ նվազեցնելով շրջակա միջավայրի և բնակչության համար հնարավոր ռիսկերը։</w:t>
      </w:r>
    </w:p>
    <w:p w14:paraId="0F01D2A6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/>
          <w:bCs/>
          <w:i/>
          <w:sz w:val="24"/>
          <w:szCs w:val="24"/>
          <w:lang w:val="fr-FR"/>
        </w:rPr>
        <w:lastRenderedPageBreak/>
        <w:t>4</w:t>
      </w:r>
      <w:r>
        <w:rPr>
          <w:rFonts w:ascii="Times New Roman" w:eastAsia="MS Mincho" w:hAnsi="Times New Roman"/>
          <w:b/>
          <w:bCs/>
          <w:i/>
          <w:sz w:val="24"/>
          <w:szCs w:val="24"/>
          <w:lang w:val="fr-FR"/>
        </w:rPr>
        <w:t>․</w:t>
      </w:r>
      <w:r>
        <w:rPr>
          <w:rFonts w:ascii="GHEA Grapalat" w:eastAsia="Microsoft JhengHei" w:hAnsi="GHEA Grapalat" w:cs="Microsoft JhengHei"/>
          <w:b/>
          <w:bCs/>
          <w:i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>
        <w:rPr>
          <w:rFonts w:ascii="GHEA Grapalat" w:hAnsi="GHEA Grapalat"/>
          <w:sz w:val="24"/>
          <w:szCs w:val="24"/>
          <w:lang w:val="af-ZA"/>
        </w:rPr>
        <w:t xml:space="preserve"> – </w:t>
      </w:r>
      <w:r>
        <w:rPr>
          <w:rFonts w:ascii="GHEA Grapalat" w:hAnsi="GHEA Grapalat" w:cs="Sylfaen"/>
          <w:sz w:val="24"/>
          <w:szCs w:val="24"/>
          <w:lang w:val="hy-AM"/>
        </w:rPr>
        <w:t>Սույն նախագիծը մշակվել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>:</w:t>
      </w:r>
      <w:proofErr w:type="gramEnd"/>
      <w:r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3FADDA1" w14:textId="77777777" w:rsidR="00D82266" w:rsidRDefault="00D82266" w:rsidP="00D82266">
      <w:pPr>
        <w:tabs>
          <w:tab w:val="num" w:pos="72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>
        <w:rPr>
          <w:rFonts w:ascii="GHEA Grapalat" w:hAnsi="GHEA Grapalat"/>
          <w:b/>
          <w:bCs/>
          <w:i/>
          <w:sz w:val="24"/>
          <w:szCs w:val="24"/>
          <w:lang w:val="fr-FR"/>
        </w:rPr>
        <w:t>5</w:t>
      </w:r>
      <w:r>
        <w:rPr>
          <w:rFonts w:ascii="Times New Roman" w:eastAsia="MS Mincho" w:hAnsi="Times New Roman"/>
          <w:b/>
          <w:bCs/>
          <w:i/>
          <w:sz w:val="24"/>
          <w:szCs w:val="24"/>
          <w:lang w:val="fr-FR"/>
        </w:rPr>
        <w:t>․</w:t>
      </w:r>
      <w:r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sz w:val="24"/>
          <w:szCs w:val="24"/>
        </w:rPr>
        <w:t>արդյունքը</w:t>
      </w:r>
      <w:proofErr w:type="spellEnd"/>
      <w:r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–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արդյունքում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կստեղծվի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հնարավորություն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՝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հ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ամայնքներում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ավանդաբար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կիրառվող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արհեստագործական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գործունեության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օրինականացման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>, ձ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եռագործ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փոքրածավալ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արտադրության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զարգացման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bCs/>
          <w:iCs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>:</w:t>
      </w:r>
      <w:proofErr w:type="gramEnd"/>
    </w:p>
    <w:p w14:paraId="5A155396" w14:textId="77777777" w:rsidR="00D82266" w:rsidRDefault="00D82266" w:rsidP="00D82266">
      <w:pPr>
        <w:tabs>
          <w:tab w:val="num" w:pos="72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bCs/>
          <w:iCs/>
          <w:sz w:val="24"/>
          <w:szCs w:val="24"/>
          <w:lang w:val="fr-FR"/>
        </w:rPr>
        <w:t>Միաժամանակ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սահմանված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ծավալային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շեմի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առավելագույնը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՝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20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մ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³)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fr-FR"/>
        </w:rPr>
        <w:t>միջոցով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կապահովվի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շրջակա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միջավայրի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վրա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fr-FR"/>
        </w:rPr>
        <w:t>հնարավոր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fr-FR"/>
        </w:rPr>
        <w:t>բացասական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ազդեցության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կանխարգելումը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։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</w:p>
    <w:p w14:paraId="7F34831F" w14:textId="77777777" w:rsidR="00D82266" w:rsidRDefault="00D82266" w:rsidP="00D82266">
      <w:pPr>
        <w:tabs>
          <w:tab w:val="num" w:pos="72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fr-FR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Օրենսգրքի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48-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հոդվածում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կատարված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փոփոխությունների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շնորհիվ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կպարզեցվի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թե՛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քաղաքացիների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թե՛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կառուցապատողների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գործունեությունը</w:t>
      </w:r>
      <w:r>
        <w:rPr>
          <w:rFonts w:ascii="GHEA Grapalat" w:hAnsi="GHEA Grapalat"/>
          <w:bCs/>
          <w:iCs/>
          <w:sz w:val="24"/>
          <w:szCs w:val="24"/>
          <w:lang w:val="fr-FR"/>
        </w:rPr>
        <w:t>:</w:t>
      </w:r>
    </w:p>
    <w:p w14:paraId="1C97301A" w14:textId="77777777" w:rsidR="00D82266" w:rsidRDefault="00D82266" w:rsidP="00D82266">
      <w:pPr>
        <w:tabs>
          <w:tab w:val="num" w:pos="720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ընդունումից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հետո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փոփոխություն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կկատարվի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ՀՀ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2013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թվականի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փետրվարի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21-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ի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N 152-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Ն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որոշմամբ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հաստատված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՝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իրավաբանական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անձանց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և</w:t>
      </w:r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քաղաքացիներին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սեփականության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իրավունքով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պատկանող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հողամասերի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սահմաններում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ընդերքօգտագործման</w:t>
      </w:r>
      <w:proofErr w:type="spellEnd"/>
      <w:r>
        <w:rPr>
          <w:rFonts w:ascii="GHEA Grapalat" w:hAnsi="GHEA Grapalat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iCs/>
          <w:sz w:val="24"/>
          <w:szCs w:val="24"/>
        </w:rPr>
        <w:t>կարգ</w:t>
      </w:r>
      <w:proofErr w:type="spellEnd"/>
      <w:r>
        <w:rPr>
          <w:rFonts w:ascii="GHEA Grapalat" w:hAnsi="GHEA Grapalat"/>
          <w:iCs/>
          <w:sz w:val="24"/>
          <w:szCs w:val="24"/>
          <w:lang w:val="hy-AM"/>
        </w:rPr>
        <w:t>ում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՝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ամրագրելով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դրույթ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որի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համաձայն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խախտված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տարածքի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հետագա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ռեկուլտ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ի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վացիայի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համար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տեղահանված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հողաբուսական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շերտը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կառանձնացվի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կպահեստավորվի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։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նաև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կարգով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սահմանված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փոստաթղթերին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կից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կներկայացվի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նաև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տեղագրական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հատակագիծ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դիմումի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մուտքագրման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օրվա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դրությամբ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որը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ենթակա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կլինի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</w:rPr>
        <w:t>հավաստման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ՀՀ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բնապահպանության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en-US"/>
        </w:rPr>
        <w:t>և</w:t>
      </w:r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ընդերքի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տեսչական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մարմնի</w:t>
      </w:r>
      <w:proofErr w:type="spellEnd"/>
      <w:r>
        <w:rPr>
          <w:rFonts w:ascii="GHEA Grapalat" w:hAnsi="GHEA Grapalat"/>
          <w:bCs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bCs/>
          <w:iCs/>
          <w:sz w:val="24"/>
          <w:szCs w:val="24"/>
          <w:lang w:val="en-US"/>
        </w:rPr>
        <w:t>։</w:t>
      </w:r>
    </w:p>
    <w:p w14:paraId="6F1D2863" w14:textId="77777777" w:rsidR="00D82266" w:rsidRDefault="00D82266" w:rsidP="00D82266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6.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եկամուտներում</w:t>
      </w:r>
      <w:proofErr w:type="spellEnd"/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և ծախսերում սպասվելիք փոփոխությունները –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նախագծի ընդունման դեպքում պետական բյուջեի ծախսերի ավելացում կամ եկամուտների նվազեցում չի նախատեսվում: </w:t>
      </w:r>
    </w:p>
    <w:p w14:paraId="4CA36117" w14:textId="77777777" w:rsidR="00D82266" w:rsidRDefault="00D82266" w:rsidP="00D82266">
      <w:pPr>
        <w:tabs>
          <w:tab w:val="left" w:pos="4155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lastRenderedPageBreak/>
        <w:t>7.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.</w:t>
      </w:r>
    </w:p>
    <w:p w14:paraId="32D08466" w14:textId="77777777" w:rsidR="00D82266" w:rsidRDefault="00D82266" w:rsidP="00D8226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Ներկայացվող նախագծերի մշակումը բխում է ՀՀ կառավարության 2021 թվականի օգոստոսի 18-ի N 1363-Ա որոշմամբ հաստատված հավելվածի  «2</w:t>
      </w:r>
      <w:r>
        <w:rPr>
          <w:rFonts w:ascii="Times New Roman" w:eastAsia="MS Mincho" w:hAnsi="Times New Roman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8 բնական ռեսուրսների կայուն կառավարում» բաժնից (Կառավարության 2021-2026թթ. Ծրագիր)։</w:t>
      </w:r>
    </w:p>
    <w:p w14:paraId="12CFB9A7" w14:textId="3E8F6E11" w:rsidR="00BD30ED" w:rsidRPr="00D82266" w:rsidRDefault="00BD30ED" w:rsidP="00D82266"/>
    <w:sectPr w:rsidR="00BD30ED" w:rsidRPr="00D82266" w:rsidSect="005E560E">
      <w:pgSz w:w="11906" w:h="16838"/>
      <w:pgMar w:top="1440" w:right="835" w:bottom="1440" w:left="116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C317D"/>
    <w:multiLevelType w:val="hybridMultilevel"/>
    <w:tmpl w:val="976820BA"/>
    <w:lvl w:ilvl="0" w:tplc="D7B49FBC">
      <w:start w:val="1"/>
      <w:numFmt w:val="decimal"/>
      <w:lvlText w:val="%1."/>
      <w:lvlJc w:val="left"/>
      <w:pPr>
        <w:ind w:left="1211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E1EA4"/>
    <w:multiLevelType w:val="multilevel"/>
    <w:tmpl w:val="4EDC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7CE7"/>
    <w:multiLevelType w:val="hybridMultilevel"/>
    <w:tmpl w:val="FD1CBF8A"/>
    <w:lvl w:ilvl="0" w:tplc="0CAC78C4">
      <w:start w:val="4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47030"/>
    <w:multiLevelType w:val="hybridMultilevel"/>
    <w:tmpl w:val="374A8B86"/>
    <w:lvl w:ilvl="0" w:tplc="88361E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D825B3"/>
    <w:multiLevelType w:val="hybridMultilevel"/>
    <w:tmpl w:val="7FC29DD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F63189"/>
    <w:multiLevelType w:val="hybridMultilevel"/>
    <w:tmpl w:val="9A260874"/>
    <w:lvl w:ilvl="0" w:tplc="FFFFFFFF">
      <w:start w:val="1"/>
      <w:numFmt w:val="decimal"/>
      <w:lvlText w:val="%1."/>
      <w:lvlJc w:val="left"/>
      <w:pPr>
        <w:ind w:left="1211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63A7050"/>
    <w:multiLevelType w:val="multilevel"/>
    <w:tmpl w:val="E7FA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D03CD4"/>
    <w:multiLevelType w:val="multilevel"/>
    <w:tmpl w:val="7FA67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11318E"/>
    <w:multiLevelType w:val="hybridMultilevel"/>
    <w:tmpl w:val="9A260874"/>
    <w:lvl w:ilvl="0" w:tplc="B996263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b/>
        <w:bCs/>
        <w:i/>
        <w:i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E160FB"/>
    <w:multiLevelType w:val="multilevel"/>
    <w:tmpl w:val="8DC4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</w:num>
  <w:num w:numId="8">
    <w:abstractNumId w:val="9"/>
  </w:num>
  <w:num w:numId="9">
    <w:abstractNumId w:val="2"/>
  </w:num>
  <w:num w:numId="10">
    <w:abstractNumId w:val="11"/>
  </w:num>
  <w:num w:numId="11">
    <w:abstractNumId w:val="4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B52"/>
    <w:rsid w:val="00095571"/>
    <w:rsid w:val="000971EF"/>
    <w:rsid w:val="000F5D41"/>
    <w:rsid w:val="00115B5C"/>
    <w:rsid w:val="00144431"/>
    <w:rsid w:val="0014562D"/>
    <w:rsid w:val="001631A8"/>
    <w:rsid w:val="001B18EA"/>
    <w:rsid w:val="001B75CC"/>
    <w:rsid w:val="001D31E0"/>
    <w:rsid w:val="001D3DD3"/>
    <w:rsid w:val="001E3344"/>
    <w:rsid w:val="001F3A4F"/>
    <w:rsid w:val="0020283F"/>
    <w:rsid w:val="00221FB5"/>
    <w:rsid w:val="00225973"/>
    <w:rsid w:val="00272DC9"/>
    <w:rsid w:val="00276CB4"/>
    <w:rsid w:val="00281B04"/>
    <w:rsid w:val="002A2474"/>
    <w:rsid w:val="003008E0"/>
    <w:rsid w:val="0030782D"/>
    <w:rsid w:val="00367FE8"/>
    <w:rsid w:val="003720C9"/>
    <w:rsid w:val="0037795D"/>
    <w:rsid w:val="0038083A"/>
    <w:rsid w:val="00385473"/>
    <w:rsid w:val="003967D5"/>
    <w:rsid w:val="003A67EE"/>
    <w:rsid w:val="003C40C0"/>
    <w:rsid w:val="003D4F6D"/>
    <w:rsid w:val="003D5C49"/>
    <w:rsid w:val="00446609"/>
    <w:rsid w:val="004630F8"/>
    <w:rsid w:val="00474AF1"/>
    <w:rsid w:val="00480156"/>
    <w:rsid w:val="004A4626"/>
    <w:rsid w:val="004C64FA"/>
    <w:rsid w:val="004D3A63"/>
    <w:rsid w:val="005104DB"/>
    <w:rsid w:val="0057239D"/>
    <w:rsid w:val="005726C3"/>
    <w:rsid w:val="00572D4A"/>
    <w:rsid w:val="005A3721"/>
    <w:rsid w:val="00666C18"/>
    <w:rsid w:val="006E1215"/>
    <w:rsid w:val="00700B52"/>
    <w:rsid w:val="007101AF"/>
    <w:rsid w:val="00730F33"/>
    <w:rsid w:val="00747C94"/>
    <w:rsid w:val="00781EB9"/>
    <w:rsid w:val="007B07E6"/>
    <w:rsid w:val="007D2CCC"/>
    <w:rsid w:val="00826B5B"/>
    <w:rsid w:val="00846522"/>
    <w:rsid w:val="00860161"/>
    <w:rsid w:val="008F497F"/>
    <w:rsid w:val="00910FA2"/>
    <w:rsid w:val="009657D6"/>
    <w:rsid w:val="00995734"/>
    <w:rsid w:val="009A2D9F"/>
    <w:rsid w:val="00A102CD"/>
    <w:rsid w:val="00A46C04"/>
    <w:rsid w:val="00A76F1E"/>
    <w:rsid w:val="00A90138"/>
    <w:rsid w:val="00A928A3"/>
    <w:rsid w:val="00A97149"/>
    <w:rsid w:val="00AA6D3A"/>
    <w:rsid w:val="00AF3F78"/>
    <w:rsid w:val="00B02FE4"/>
    <w:rsid w:val="00BA15B7"/>
    <w:rsid w:val="00BD1D63"/>
    <w:rsid w:val="00BD30ED"/>
    <w:rsid w:val="00C01C48"/>
    <w:rsid w:val="00C141F9"/>
    <w:rsid w:val="00C3416E"/>
    <w:rsid w:val="00C456D0"/>
    <w:rsid w:val="00C472E7"/>
    <w:rsid w:val="00C4788F"/>
    <w:rsid w:val="00C7446C"/>
    <w:rsid w:val="00C9138D"/>
    <w:rsid w:val="00CA7298"/>
    <w:rsid w:val="00CF535E"/>
    <w:rsid w:val="00D27ECE"/>
    <w:rsid w:val="00D30C1F"/>
    <w:rsid w:val="00D700E5"/>
    <w:rsid w:val="00D82266"/>
    <w:rsid w:val="00D84F82"/>
    <w:rsid w:val="00D90853"/>
    <w:rsid w:val="00DA64EC"/>
    <w:rsid w:val="00DB02BA"/>
    <w:rsid w:val="00DE3FDA"/>
    <w:rsid w:val="00DF01A9"/>
    <w:rsid w:val="00DF104D"/>
    <w:rsid w:val="00E169F3"/>
    <w:rsid w:val="00E31748"/>
    <w:rsid w:val="00E57306"/>
    <w:rsid w:val="00E77B93"/>
    <w:rsid w:val="00E83F3F"/>
    <w:rsid w:val="00E8715F"/>
    <w:rsid w:val="00ED6EEE"/>
    <w:rsid w:val="00FB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EF61D"/>
  <w15:docId w15:val="{9BAFBA57-F2F3-4A3F-BF6A-C7353C108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0E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D30ED"/>
    <w:rPr>
      <w:b/>
      <w:bCs/>
    </w:rPr>
  </w:style>
  <w:style w:type="paragraph" w:styleId="ListParagraph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Normal"/>
    <w:link w:val="ListParagraphChar"/>
    <w:uiPriority w:val="34"/>
    <w:qFormat/>
    <w:rsid w:val="0020283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283F"/>
    <w:rPr>
      <w:color w:val="0563C1" w:themeColor="hyperlink"/>
      <w:u w:val="single"/>
    </w:rPr>
  </w:style>
  <w:style w:type="character" w:customStyle="1" w:styleId="ListParagraphChar">
    <w:name w:val="List Paragraph Char"/>
    <w:aliases w:val="Bulletpoints Char,Bullet WP tables Char,Numbered Para 1 Char,Dot pt Char,No Spacing1 Char,List Paragraph Char Char Char Char,Indicator Text Char,Bullet 1 Char,List Paragraph1 Char,Bullet Points Char,MAIN CONTENT Char,Report Para Char"/>
    <w:link w:val="ListParagraph"/>
    <w:uiPriority w:val="34"/>
    <w:qFormat/>
    <w:locked/>
    <w:rsid w:val="00FB4DCB"/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3D4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758</Words>
  <Characters>6131</Characters>
  <Application>Microsoft Office Word</Application>
  <DocSecurity>0</DocSecurity>
  <Lines>116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https://mul2.gov.am/tasks/1306406/oneclick?token=ba527cd96d2a3bb41b8c869c1167ac6f</cp:keywords>
  <cp:lastModifiedBy>Marina Vardanyan</cp:lastModifiedBy>
  <cp:revision>8</cp:revision>
  <cp:lastPrinted>2025-12-17T10:00:00Z</cp:lastPrinted>
  <dcterms:created xsi:type="dcterms:W3CDTF">2026-02-23T13:16:00Z</dcterms:created>
  <dcterms:modified xsi:type="dcterms:W3CDTF">2026-04-22T06:04:00Z</dcterms:modified>
</cp:coreProperties>
</file>