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F14" w:rsidRPr="00F158B7" w:rsidRDefault="00AA62E7" w:rsidP="001B5B45">
      <w:pPr>
        <w:spacing w:after="0" w:line="360" w:lineRule="auto"/>
        <w:ind w:left="-720" w:right="-450" w:firstLine="720"/>
        <w:contextualSpacing/>
        <w:jc w:val="center"/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x-none"/>
        </w:rPr>
      </w:pPr>
      <w:r w:rsidRPr="00F158B7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8348D5" w:rsidRPr="00F158B7" w:rsidRDefault="007A5510" w:rsidP="001B5B4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158B7">
        <w:rPr>
          <w:rFonts w:ascii="GHEA Grapalat" w:hAnsi="GHEA Grapalat"/>
          <w:b/>
          <w:sz w:val="24"/>
          <w:szCs w:val="24"/>
          <w:lang w:val="hy-AM"/>
        </w:rPr>
        <w:t xml:space="preserve">«ՔԱՂԱՔԱՑԻԱԿԱՆ ԾԱՌԱՅՈՒԹՅԱՆ ՄԱՍԻՆ» ՕՐԵՆՔՈՒՄ ՓՈՓՈԽՈՒԹՅՈՒՆՆԵՐ ԿԱՏԱՐԵԼՈՒ ՄԱՍԻՆ» </w:t>
      </w:r>
      <w:r w:rsidR="00FC31D4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«ՀԱՆՐԱՅԻՆ</w:t>
      </w:r>
      <w:r w:rsidR="00FC31D4" w:rsidRPr="00FC31D4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ԾԱՌԱՅՈՒԹՅԱՆ</w:t>
      </w:r>
      <w:r w:rsidR="00FC31D4" w:rsidRPr="00FC31D4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</w:t>
      </w:r>
      <w:r w:rsidR="00FC31D4" w:rsidRPr="00FC31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ՕՐԵՆՔՈՒՄ</w:t>
      </w:r>
      <w:r w:rsidR="00FC31D4" w:rsidRPr="00FC31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551EAA" w:rsidRPr="00624A8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ՆԵՐ</w:t>
      </w:r>
      <w:r w:rsidR="00551EA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="00FC31D4" w:rsidRPr="00FC31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C31D4" w:rsidRPr="00FC31D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r w:rsidR="00FC31D4" w:rsidRPr="00F158B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158B7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FC31D4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F158B7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975F56" w:rsidRPr="00F158B7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</w:t>
      </w:r>
      <w:r w:rsidR="00FC31D4">
        <w:rPr>
          <w:rFonts w:ascii="GHEA Grapalat" w:eastAsia="Times New Roman" w:hAnsi="GHEA Grapalat" w:cs="Sylfaen"/>
          <w:b/>
          <w:sz w:val="24"/>
          <w:szCs w:val="24"/>
          <w:lang w:val="hy-AM"/>
        </w:rPr>
        <w:t>ԵՐ</w:t>
      </w:r>
      <w:r w:rsidR="00975F56" w:rsidRPr="00F158B7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 </w:t>
      </w:r>
      <w:r w:rsidR="001251A7" w:rsidRPr="00F158B7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</w:p>
    <w:p w:rsidR="00975F56" w:rsidRPr="00F158B7" w:rsidRDefault="00975F56" w:rsidP="001475AF">
      <w:pPr>
        <w:spacing w:after="0" w:line="360" w:lineRule="auto"/>
        <w:ind w:right="-450"/>
        <w:rPr>
          <w:rFonts w:ascii="GHEA Grapalat" w:hAnsi="GHEA Grapalat"/>
          <w:b/>
          <w:sz w:val="24"/>
          <w:szCs w:val="24"/>
          <w:lang w:val="hy-AM"/>
        </w:rPr>
      </w:pPr>
    </w:p>
    <w:p w:rsidR="001475AF" w:rsidRPr="00F158B7" w:rsidRDefault="00AA62E7" w:rsidP="00742D41">
      <w:pPr>
        <w:pStyle w:val="NormalWeb"/>
        <w:numPr>
          <w:ilvl w:val="0"/>
          <w:numId w:val="2"/>
        </w:numPr>
        <w:tabs>
          <w:tab w:val="left" w:pos="360"/>
        </w:tabs>
        <w:spacing w:before="0" w:beforeAutospacing="0" w:after="0" w:afterAutospacing="0" w:line="360" w:lineRule="auto"/>
        <w:ind w:left="-720" w:right="-450" w:firstLine="720"/>
        <w:jc w:val="both"/>
        <w:rPr>
          <w:rFonts w:ascii="GHEA Grapalat" w:hAnsi="GHEA Grapalat"/>
          <w:lang w:val="hy-AM"/>
        </w:rPr>
      </w:pPr>
      <w:r w:rsidRPr="00F158B7">
        <w:rPr>
          <w:rFonts w:ascii="GHEA Grapalat" w:hAnsi="GHEA Grapalat"/>
          <w:b/>
          <w:noProof/>
          <w:lang w:val="hy-AM"/>
        </w:rPr>
        <w:t>Ընթացիկ իրավիճակը և իրավական ակտի ընդունման անհրաժեշտությունը</w:t>
      </w:r>
      <w:r w:rsidR="001475AF" w:rsidRPr="00F158B7">
        <w:rPr>
          <w:rFonts w:ascii="GHEA Grapalat" w:hAnsi="GHEA Grapalat"/>
          <w:b/>
          <w:noProof/>
          <w:lang w:val="hy-AM"/>
        </w:rPr>
        <w:t>.</w:t>
      </w:r>
    </w:p>
    <w:p w:rsidR="007A5510" w:rsidRPr="00F158B7" w:rsidRDefault="00FC31D4" w:rsidP="007A5510">
      <w:pPr>
        <w:spacing w:after="0" w:line="360" w:lineRule="auto"/>
        <w:ind w:firstLine="9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C31D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FC31D4">
        <w:rPr>
          <w:rFonts w:ascii="GHEA Grapalat" w:hAnsi="GHEA Grapalat"/>
          <w:sz w:val="24"/>
          <w:szCs w:val="24"/>
          <w:lang w:val="hy-AM"/>
        </w:rPr>
        <w:t>աղաքացիական ծառայության մասին» օրենքում փոփոխություններ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օ</w:t>
      </w:r>
      <w:r w:rsidR="007A5510" w:rsidRPr="00F158B7">
        <w:rPr>
          <w:rFonts w:ascii="GHEA Grapalat" w:eastAsia="Times New Roman" w:hAnsi="GHEA Grapalat"/>
          <w:sz w:val="24"/>
          <w:szCs w:val="24"/>
          <w:lang w:val="hy-AM"/>
        </w:rPr>
        <w:t>րենքի նախագծի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C31D4">
        <w:rPr>
          <w:rFonts w:ascii="GHEA Grapalat" w:eastAsia="Times New Roman" w:hAnsi="GHEA Grapalat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sz w:val="24"/>
          <w:szCs w:val="24"/>
          <w:lang w:val="hy-AM"/>
        </w:rPr>
        <w:t>այսուհետ՝ Նախագիծ</w:t>
      </w:r>
      <w:r w:rsidRPr="00FC31D4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7A551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անհրաժեշտությունը պայմանավորված է քաղաքացիական ծառայության համակարգում փորձնակության ինստիտուտի </w:t>
      </w:r>
      <w:r w:rsidR="007A5510" w:rsidRPr="00F158B7">
        <w:rPr>
          <w:rFonts w:ascii="GHEA Grapalat" w:eastAsia="Times New Roman" w:hAnsi="GHEA Grapalat"/>
          <w:bCs/>
          <w:sz w:val="24"/>
          <w:szCs w:val="24"/>
          <w:lang w:val="hy-AM"/>
        </w:rPr>
        <w:t>համապարփակ վերանայման և արդիականացման</w:t>
      </w:r>
      <w:r w:rsidR="007A551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անհրաժեշտությամբ։ Գործող կարգավորումները, ըստ էության, սահմանում են փորձնակության չվարձատրվող մոդել, որը ժամանակակից սոցիալ-իրավական պայմաններում չի ապահովում երիտասարդ մասնագետների համար քաղաքացիական ծառայության համակարգ մուտք գործելու հավասար հնարավորություններ։</w:t>
      </w:r>
    </w:p>
    <w:p w:rsidR="007A5510" w:rsidRPr="00F158B7" w:rsidRDefault="007A5510" w:rsidP="007A5510">
      <w:pPr>
        <w:spacing w:after="0" w:line="360" w:lineRule="auto"/>
        <w:ind w:firstLine="9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Նախագծի հիմնական նպատակն է ձևավորել </w:t>
      </w:r>
      <w:r w:rsidRPr="00F158B7">
        <w:rPr>
          <w:rFonts w:ascii="GHEA Grapalat" w:eastAsia="Times New Roman" w:hAnsi="GHEA Grapalat"/>
          <w:bCs/>
          <w:sz w:val="24"/>
          <w:szCs w:val="24"/>
          <w:lang w:val="hy-AM"/>
        </w:rPr>
        <w:t>մրցունակ, սոցիալապես արդար և ինստիտուցիոնալ առումով կայուն փորձնակության համակարգ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, որը մի կողմից կծառայի որպես քաղաքացիական ծառայության համար կադրային ռեզերվի ձևավորման արդյունավետ գործիք, մյուս կողմից՝ կապահովի փորձնակների նվազագույն սոցիալական պաշտպանվածությունը։</w:t>
      </w:r>
    </w:p>
    <w:p w:rsidR="007A5510" w:rsidRPr="00F158B7" w:rsidRDefault="007A5510" w:rsidP="007A5510">
      <w:pPr>
        <w:spacing w:after="0" w:line="360" w:lineRule="auto"/>
        <w:ind w:firstLine="9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նաև նպատակ ունի ապահովել </w:t>
      </w:r>
      <w:r w:rsidRPr="00F158B7">
        <w:rPr>
          <w:rFonts w:ascii="GHEA Grapalat" w:eastAsia="Times New Roman" w:hAnsi="GHEA Grapalat"/>
          <w:bCs/>
          <w:sz w:val="24"/>
          <w:szCs w:val="24"/>
          <w:lang w:val="hy-AM"/>
        </w:rPr>
        <w:t>իրավական ամբողջականություն և փոխկապակցվածություն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օրենքի և փորձնակության կարգավորումները սահմանող ենթաօրենսդրական ակտերի միջև՝ բացառելով կարգավորման բացերը և հնարավոր իրավական հակասությունները։</w:t>
      </w:r>
    </w:p>
    <w:p w:rsidR="004104D1" w:rsidRDefault="008633DE" w:rsidP="004104D1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Միաժամանակ, հայտնում ենք, որ Նախագիծը մշակվել </w:t>
      </w:r>
      <w:r w:rsidRPr="000B362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Pr="000B362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0B3622" w:rsidRPr="000B3622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 xml:space="preserve">2025 թվականի դեկտեմբերի 16-ին ՀՀ </w:t>
      </w:r>
      <w:r w:rsidR="00A40CFC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>Վ</w:t>
      </w:r>
      <w:r w:rsidR="000B3622" w:rsidRPr="000B3622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 xml:space="preserve">արչապետի մոտ կայացած </w:t>
      </w:r>
      <w:r w:rsidR="00A40CFC" w:rsidRPr="00A40CFC">
        <w:rPr>
          <w:rFonts w:ascii="GHEA Grapalat" w:hAnsi="GHEA Grapalat"/>
          <w:sz w:val="24"/>
          <w:szCs w:val="24"/>
          <w:lang w:val="hy-AM"/>
        </w:rPr>
        <w:t>«</w:t>
      </w:r>
      <w:r w:rsidR="00A40CFC" w:rsidRPr="00A40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կառավարման բարեփոխումների առաջընթացի մասին</w:t>
      </w:r>
      <w:r w:rsidR="00A40CFC" w:rsidRPr="00A40CFC">
        <w:rPr>
          <w:rFonts w:ascii="GHEA Grapalat" w:hAnsi="GHEA Grapalat"/>
          <w:sz w:val="24"/>
          <w:szCs w:val="24"/>
          <w:lang w:val="hy-AM"/>
        </w:rPr>
        <w:t>»</w:t>
      </w:r>
      <w:r w:rsidR="00A40CFC" w:rsidRPr="000B3622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 xml:space="preserve"> </w:t>
      </w:r>
      <w:r w:rsidR="000B3622" w:rsidRPr="000B3622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 xml:space="preserve">խորհրդակցության արձանագրության 2-րդ կետի </w:t>
      </w:r>
      <w:r w:rsidR="00002F0A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>3</w:t>
      </w:r>
      <w:r w:rsidR="000B3622" w:rsidRPr="000B3622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 xml:space="preserve">-րդ ենթակետի </w:t>
      </w:r>
      <w:r w:rsidR="00002F0A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>3</w:t>
      </w:r>
      <w:r w:rsidR="00002F0A" w:rsidRPr="00002F0A">
        <w:rPr>
          <w:rStyle w:val="Strong"/>
          <w:rFonts w:ascii="Cambria Math" w:hAnsi="Cambria Math" w:cs="Cambria Math"/>
          <w:b w:val="0"/>
          <w:color w:val="000000" w:themeColor="text1"/>
          <w:sz w:val="24"/>
          <w:szCs w:val="24"/>
          <w:lang w:val="hy-AM"/>
        </w:rPr>
        <w:t>․</w:t>
      </w:r>
      <w:r w:rsidR="00002F0A" w:rsidRPr="00002F0A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>1-ին պարբերության</w:t>
      </w:r>
      <w:r w:rsidR="00002F0A">
        <w:rPr>
          <w:rStyle w:val="Strong"/>
          <w:rFonts w:ascii="Cambria Math" w:hAnsi="Cambria Math" w:cs="Arial"/>
          <w:b w:val="0"/>
          <w:color w:val="000000" w:themeColor="text1"/>
          <w:sz w:val="24"/>
          <w:szCs w:val="24"/>
          <w:lang w:val="hy-AM"/>
        </w:rPr>
        <w:t xml:space="preserve"> </w:t>
      </w:r>
      <w:r w:rsidR="000B3622" w:rsidRPr="000B3622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lang w:val="hy-AM"/>
        </w:rPr>
        <w:t>շրջանակներում</w:t>
      </w:r>
      <w:r w:rsidR="000B3622">
        <w:rPr>
          <w:rStyle w:val="Strong"/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փոխվարչապետ Տ</w:t>
      </w:r>
      <w:r w:rsidRPr="00F158B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Խաչատրյանի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մոտ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2025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դեկտեմբերի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17-ին կայացած </w:t>
      </w:r>
      <w:r w:rsidRPr="00F158B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քաղաքացիական ծառայության ոլորտում օրենսդրական կարգավորումների 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վերաբերյալ քննարկման արձանագրության 2-րդ կետի 1</w:t>
      </w:r>
      <w:r w:rsidRPr="00F158B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4-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ենթակետի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հանձնարարականի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պահանջների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կատարումն ապահովելու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GHEA Grapalat"/>
          <w:sz w:val="24"/>
          <w:szCs w:val="24"/>
          <w:lang w:val="hy-AM"/>
        </w:rPr>
        <w:t>նպատակով։</w:t>
      </w:r>
    </w:p>
    <w:p w:rsidR="004104D1" w:rsidRPr="004104D1" w:rsidRDefault="004104D1" w:rsidP="004104D1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Ինչ վերաբերում է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անրային</w:t>
      </w:r>
      <w:r w:rsidRPr="004104D1">
        <w:rPr>
          <w:rFonts w:eastAsia="Times New Roman" w:cs="Calibri"/>
          <w:bCs/>
          <w:color w:val="000000"/>
          <w:sz w:val="24"/>
          <w:szCs w:val="24"/>
          <w:lang w:val="hy-AM"/>
        </w:rPr>
        <w:t> 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ծառայության</w:t>
      </w:r>
      <w:r w:rsidRPr="004104D1">
        <w:rPr>
          <w:rFonts w:eastAsia="Times New Roman" w:cs="Calibri"/>
          <w:bCs/>
          <w:color w:val="000000"/>
          <w:sz w:val="24"/>
          <w:szCs w:val="24"/>
          <w:lang w:val="hy-AM"/>
        </w:rPr>
        <w:t> 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մասին»</w:t>
      </w:r>
      <w:r w:rsidRPr="004104D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օրենքում</w:t>
      </w:r>
      <w:r w:rsidRPr="004104D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փոփոխությու</w:t>
      </w:r>
      <w:r w:rsidRPr="00624A8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ն</w:t>
      </w:r>
      <w:r w:rsidR="00551EAA" w:rsidRPr="00624A8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ներ</w:t>
      </w:r>
      <w:r w:rsidRPr="00624A8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կատարելու</w:t>
      </w:r>
      <w:r w:rsidRPr="004104D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մասին</w:t>
      </w:r>
      <w:r w:rsidRPr="004104D1">
        <w:rPr>
          <w:rFonts w:ascii="GHEA Grapalat" w:hAnsi="GHEA Grapalat"/>
          <w:sz w:val="24"/>
          <w:szCs w:val="24"/>
          <w:lang w:val="hy-AM"/>
        </w:rPr>
        <w:t>» օրենք</w:t>
      </w:r>
      <w:r w:rsidRPr="004104D1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D47EBD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Pr="004104D1">
        <w:rPr>
          <w:rFonts w:ascii="GHEA Grapalat" w:eastAsia="Times New Roman" w:hAnsi="GHEA Grapalat"/>
          <w:sz w:val="24"/>
          <w:szCs w:val="24"/>
          <w:lang w:val="hy-AM"/>
        </w:rPr>
        <w:t xml:space="preserve"> նախատեսվող փոփոխությանը, ապա այդ փոփոխությամբ նախատեսվում է հստակեցնել և ընդլայնել հանրային ծառայության ստաժի իրավական կարգավորումը՝ ապահովելով, որ հանրային ծառայության ստաժի հաշվարկման շրջանակում կարողանան ներառվել նաև այն ժամանակահատվածները, որոնք այլ օրենքներով ճանաչվում են որպես հանրային ծառայության ստաժ։</w:t>
      </w:r>
    </w:p>
    <w:p w:rsidR="004104D1" w:rsidRPr="00F158B7" w:rsidRDefault="004104D1" w:rsidP="008633D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F84880" w:rsidRPr="00F158B7" w:rsidRDefault="00F84880" w:rsidP="000D7DE2">
      <w:pPr>
        <w:shd w:val="clear" w:color="auto" w:fill="FFFFFF"/>
        <w:spacing w:line="360" w:lineRule="auto"/>
        <w:ind w:right="-450" w:firstLine="720"/>
        <w:jc w:val="both"/>
        <w:rPr>
          <w:rFonts w:ascii="GHEA Grapalat" w:hAnsi="GHEA Grapalat"/>
          <w:b/>
          <w:noProof/>
          <w:sz w:val="24"/>
          <w:szCs w:val="24"/>
          <w:u w:val="single"/>
          <w:lang w:val="hy-AM"/>
        </w:rPr>
      </w:pPr>
      <w:r w:rsidRPr="00F158B7">
        <w:rPr>
          <w:rFonts w:ascii="GHEA Grapalat" w:hAnsi="GHEA Grapalat"/>
          <w:b/>
          <w:noProof/>
          <w:sz w:val="24"/>
          <w:szCs w:val="24"/>
          <w:lang w:val="hy-AM"/>
        </w:rPr>
        <w:t>2</w:t>
      </w:r>
      <w:r w:rsidRPr="00F158B7">
        <w:rPr>
          <w:rFonts w:ascii="Cambria Math" w:hAnsi="Cambria Math" w:cs="Cambria Math"/>
          <w:b/>
          <w:noProof/>
          <w:sz w:val="24"/>
          <w:szCs w:val="24"/>
          <w:lang w:val="hy-AM"/>
        </w:rPr>
        <w:t>․</w:t>
      </w:r>
      <w:r w:rsidRPr="00F158B7">
        <w:rPr>
          <w:rFonts w:ascii="GHEA Grapalat" w:hAnsi="GHEA Grapalat"/>
          <w:b/>
          <w:noProof/>
          <w:sz w:val="24"/>
          <w:szCs w:val="24"/>
          <w:lang w:val="hy-AM"/>
        </w:rPr>
        <w:t xml:space="preserve"> Կարգավորման նպատակը</w:t>
      </w:r>
    </w:p>
    <w:p w:rsidR="007E7E08" w:rsidRPr="00F158B7" w:rsidRDefault="007E7E08" w:rsidP="000D7DE2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bCs/>
          <w:sz w:val="24"/>
          <w:szCs w:val="24"/>
          <w:lang w:val="hy-AM"/>
        </w:rPr>
        <w:t>Նախագծով ա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ռաջարկվում են հետևյալ կարգավորումները.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F84880" w:rsidRDefault="007E7E08" w:rsidP="007A5510">
      <w:pPr>
        <w:pStyle w:val="ListParagraph"/>
        <w:numPr>
          <w:ilvl w:val="0"/>
          <w:numId w:val="16"/>
        </w:numPr>
        <w:spacing w:after="0" w:line="360" w:lineRule="auto"/>
        <w:ind w:left="0" w:firstLine="810"/>
        <w:jc w:val="both"/>
        <w:outlineLvl w:val="2"/>
        <w:rPr>
          <w:rFonts w:ascii="GHEA Grapalat" w:eastAsia="Times New Roman" w:hAnsi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 w:rsidR="007A5510" w:rsidRPr="00F158B7">
        <w:rPr>
          <w:rFonts w:ascii="GHEA Grapalat" w:hAnsi="GHEA Grapalat"/>
          <w:sz w:val="24"/>
          <w:szCs w:val="24"/>
          <w:lang w:val="hy-AM"/>
        </w:rPr>
        <w:t>ամրագրել փորձնակի վարձատրության վերաբերյալ կարգավորումներ:</w:t>
      </w:r>
      <w:r w:rsidR="007A5510" w:rsidRPr="00F158B7">
        <w:rPr>
          <w:rFonts w:ascii="GHEA Grapalat" w:hAnsi="GHEA Grapalat"/>
          <w:lang w:val="hy-AM"/>
        </w:rPr>
        <w:t xml:space="preserve"> 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Չվարձատրվող փորձնակության ինստիտուտը ժամանակակից իրավական պետության պայմաններում չի կարող դիտարկվել որպես սոցիալապես արդար կամ հավասար հնարավորություններ ապահովող մեխանիզմ։ Այն փաստացի սահմանափակում է </w:t>
      </w:r>
      <w:r w:rsidR="00F84880" w:rsidRPr="00F158B7">
        <w:rPr>
          <w:rFonts w:ascii="GHEA Grapalat" w:hAnsi="GHEA Grapalat"/>
          <w:sz w:val="24"/>
          <w:szCs w:val="24"/>
          <w:lang w:val="hy-AM"/>
        </w:rPr>
        <w:t>գործընթացին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 մասնակցության հնարավորությունը այն անձանց համար, ովքեր չունեն ֆինանսական անկախություն։ 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Վարձատրության սահմանումն 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ապահով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փորձնակների աշխատանքի նկատմամբ արդար փոխհատուցում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բարձրացն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գործընթացի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գրավչությունը և մրցունակությունը,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>ինչպես նաև կ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նվազեցն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>ցիալական խտրականության ռիսկերը, ինչը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համապատասխանում է 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նաև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Աշխատանքի միջազգային կազմա</w:t>
      </w:r>
      <w:r w:rsidR="00F8488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կերպության (ILO) մոտեցումներին,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>ըստ որոնց աշխատանքի փաստացի կատարումը պետք է ուղեկցվի արդար վարձատրությամբ։</w:t>
      </w:r>
    </w:p>
    <w:p w:rsidR="00C9684E" w:rsidRPr="00526A3E" w:rsidRDefault="00F158B7" w:rsidP="00F158B7">
      <w:pPr>
        <w:pStyle w:val="ListParagraph"/>
        <w:spacing w:after="0" w:line="360" w:lineRule="auto"/>
        <w:ind w:left="0" w:firstLine="720"/>
        <w:jc w:val="both"/>
        <w:outlineLvl w:val="2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526A3E">
        <w:rPr>
          <w:rFonts w:ascii="GHEA Grapalat" w:eastAsia="Times New Roman" w:hAnsi="GHEA Grapalat"/>
          <w:sz w:val="24"/>
          <w:szCs w:val="24"/>
          <w:lang w:val="hy-AM"/>
        </w:rPr>
        <w:t>Այ</w:t>
      </w:r>
      <w:r w:rsidR="0022790F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Pr="00526A3E">
        <w:rPr>
          <w:rFonts w:ascii="GHEA Grapalat" w:eastAsia="Times New Roman" w:hAnsi="GHEA Grapalat"/>
          <w:sz w:val="24"/>
          <w:szCs w:val="24"/>
          <w:lang w:val="hy-AM"/>
        </w:rPr>
        <w:t xml:space="preserve">պես, ստորև ներկայացնում ենք 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>միջազգային փորձ</w:t>
      </w:r>
      <w:r w:rsidRPr="00526A3E">
        <w:rPr>
          <w:rFonts w:ascii="GHEA Grapalat" w:eastAsia="Times New Roman" w:hAnsi="GHEA Grapalat" w:cs="Cambria Math"/>
          <w:sz w:val="24"/>
          <w:szCs w:val="24"/>
          <w:lang w:val="hy-AM"/>
        </w:rPr>
        <w:t>ը փորձնակների վարձատրության մասով.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64"/>
      </w:tblGrid>
      <w:tr w:rsidR="00C9684E" w:rsidRPr="00F158B7" w:rsidTr="005E1F40">
        <w:tc>
          <w:tcPr>
            <w:tcW w:w="9264" w:type="dxa"/>
          </w:tcPr>
          <w:p w:rsidR="00C9684E" w:rsidRPr="00F158B7" w:rsidRDefault="00C9684E" w:rsidP="005E1F40">
            <w:pPr>
              <w:pStyle w:val="Heading3"/>
              <w:spacing w:line="360" w:lineRule="auto"/>
              <w:ind w:left="450" w:right="76" w:firstLine="450"/>
              <w:jc w:val="both"/>
              <w:outlineLvl w:val="2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Style w:val="Strong"/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ՖՐԱՆՍԻԱ</w:t>
            </w:r>
            <w:r w:rsidRPr="00F158B7">
              <w:rPr>
                <w:rStyle w:val="FootnoteReference"/>
                <w:rFonts w:ascii="GHEA Grapalat" w:hAnsi="GHEA Grapalat"/>
                <w:sz w:val="24"/>
                <w:szCs w:val="24"/>
              </w:rPr>
              <w:footnoteReference w:id="1"/>
            </w:r>
          </w:p>
          <w:p w:rsidR="00C9684E" w:rsidRPr="00F158B7" w:rsidRDefault="00C9684E" w:rsidP="00C9684E">
            <w:pPr>
              <w:pStyle w:val="NormalWeb"/>
              <w:numPr>
                <w:ilvl w:val="0"/>
                <w:numId w:val="22"/>
              </w:numPr>
              <w:spacing w:line="360" w:lineRule="auto"/>
              <w:ind w:left="450" w:right="76" w:firstLine="450"/>
              <w:jc w:val="both"/>
              <w:rPr>
                <w:rFonts w:ascii="GHEA Grapalat" w:hAnsi="GHEA Grapalat"/>
              </w:rPr>
            </w:pPr>
            <w:proofErr w:type="spellStart"/>
            <w:r w:rsidRPr="00F158B7">
              <w:rPr>
                <w:rFonts w:ascii="GHEA Grapalat" w:hAnsi="GHEA Grapalat"/>
              </w:rPr>
              <w:t>Եթե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փորձնակը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աշխատում</w:t>
            </w:r>
            <w:proofErr w:type="spellEnd"/>
            <w:r w:rsidRPr="00F158B7">
              <w:rPr>
                <w:rFonts w:ascii="GHEA Grapalat" w:hAnsi="GHEA Grapalat"/>
              </w:rPr>
              <w:t xml:space="preserve"> է </w:t>
            </w:r>
            <w:proofErr w:type="spellStart"/>
            <w:r w:rsidRPr="00F158B7">
              <w:rPr>
                <w:rFonts w:ascii="GHEA Grapalat" w:hAnsi="GHEA Grapalat"/>
              </w:rPr>
              <w:t>ավելի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քան</w:t>
            </w:r>
            <w:proofErr w:type="spellEnd"/>
            <w:r w:rsidRPr="00F158B7">
              <w:rPr>
                <w:rFonts w:ascii="GHEA Grapalat" w:hAnsi="GHEA Grapalat"/>
              </w:rPr>
              <w:t xml:space="preserve"> 2 </w:t>
            </w:r>
            <w:proofErr w:type="spellStart"/>
            <w:r w:rsidRPr="00F158B7">
              <w:rPr>
                <w:rFonts w:ascii="GHEA Grapalat" w:hAnsi="GHEA Grapalat"/>
              </w:rPr>
              <w:t>ամիս</w:t>
            </w:r>
            <w:proofErr w:type="spellEnd"/>
            <w:r w:rsidRPr="00F158B7">
              <w:rPr>
                <w:rFonts w:ascii="GHEA Grapalat" w:hAnsi="GHEA Grapalat"/>
              </w:rPr>
              <w:t xml:space="preserve">, </w:t>
            </w:r>
            <w:proofErr w:type="spellStart"/>
            <w:r w:rsidRPr="00F158B7">
              <w:rPr>
                <w:rFonts w:ascii="GHEA Grapalat" w:hAnsi="GHEA Grapalat"/>
              </w:rPr>
              <w:t>ապա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 xml:space="preserve">գործատուն </w:t>
            </w:r>
            <w:proofErr w:type="spellStart"/>
            <w:r w:rsidRPr="00F158B7">
              <w:rPr>
                <w:rFonts w:ascii="GHEA Grapalat" w:hAnsi="GHEA Grapalat"/>
              </w:rPr>
              <w:t>պարտավոր</w:t>
            </w:r>
            <w:proofErr w:type="spellEnd"/>
            <w:r w:rsidRPr="00F158B7">
              <w:rPr>
                <w:rFonts w:ascii="GHEA Grapalat" w:hAnsi="GHEA Grapalat"/>
              </w:rPr>
              <w:t xml:space="preserve"> է </w:t>
            </w:r>
            <w:proofErr w:type="spellStart"/>
            <w:r w:rsidRPr="00F158B7">
              <w:rPr>
                <w:rFonts w:ascii="GHEA Grapalat" w:hAnsi="GHEA Grapalat"/>
              </w:rPr>
              <w:t>վճարել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նվազագույն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ասխատավարձ</w:t>
            </w:r>
            <w:r w:rsidRPr="00F158B7">
              <w:rPr>
                <w:rFonts w:ascii="GHEA Grapalat" w:hAnsi="GHEA Grapalat"/>
              </w:rPr>
              <w:t xml:space="preserve">, </w:t>
            </w:r>
            <w:proofErr w:type="spellStart"/>
            <w:r w:rsidRPr="00F158B7">
              <w:rPr>
                <w:rFonts w:ascii="GHEA Grapalat" w:hAnsi="GHEA Grapalat"/>
              </w:rPr>
              <w:t>որը</w:t>
            </w:r>
            <w:proofErr w:type="spellEnd"/>
            <w:r w:rsidRPr="00F158B7">
              <w:rPr>
                <w:rFonts w:ascii="GHEA Grapalat" w:hAnsi="GHEA Grapalat"/>
              </w:rPr>
              <w:t xml:space="preserve"> 2025-ին </w:t>
            </w:r>
            <w:proofErr w:type="spellStart"/>
            <w:r w:rsidRPr="00F158B7">
              <w:rPr>
                <w:rFonts w:ascii="GHEA Grapalat" w:hAnsi="GHEA Grapalat"/>
              </w:rPr>
              <w:t>մոտ</w:t>
            </w:r>
            <w:proofErr w:type="spellEnd"/>
            <w:r w:rsidRPr="00F158B7">
              <w:rPr>
                <w:rFonts w:ascii="GHEA Grapalat" w:hAnsi="GHEA Grapalat"/>
              </w:rPr>
              <w:t xml:space="preserve"> է </w:t>
            </w:r>
            <w:r w:rsidRPr="00F158B7">
              <w:rPr>
                <w:rStyle w:val="Strong"/>
                <w:rFonts w:ascii="GHEA Grapalat" w:hAnsi="GHEA Grapalat"/>
              </w:rPr>
              <w:t>~€4.35/ժ</w:t>
            </w:r>
            <w:r w:rsidRPr="00F158B7">
              <w:rPr>
                <w:rFonts w:ascii="GHEA Grapalat" w:hAnsi="GHEA Grapalat"/>
              </w:rPr>
              <w:t xml:space="preserve">, </w:t>
            </w:r>
            <w:proofErr w:type="spellStart"/>
            <w:r w:rsidRPr="00F158B7">
              <w:rPr>
                <w:rFonts w:ascii="GHEA Grapalat" w:hAnsi="GHEA Grapalat"/>
              </w:rPr>
              <w:t>հաշվարկվում</w:t>
            </w:r>
            <w:proofErr w:type="spellEnd"/>
            <w:r w:rsidRPr="00F158B7">
              <w:rPr>
                <w:rFonts w:ascii="GHEA Grapalat" w:hAnsi="GHEA Grapalat"/>
              </w:rPr>
              <w:t xml:space="preserve"> է </w:t>
            </w:r>
            <w:proofErr w:type="spellStart"/>
            <w:r w:rsidRPr="00F158B7">
              <w:rPr>
                <w:rFonts w:ascii="GHEA Grapalat" w:hAnsi="GHEA Grapalat"/>
              </w:rPr>
              <w:t>ըստ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իրական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աշխատաժամերի</w:t>
            </w:r>
            <w:proofErr w:type="spellEnd"/>
            <w:r w:rsidRPr="00F158B7">
              <w:rPr>
                <w:rFonts w:ascii="GHEA Grapalat" w:hAnsi="GHEA Grapalat"/>
              </w:rPr>
              <w:t xml:space="preserve">։ </w:t>
            </w:r>
            <w:r w:rsidRPr="00F158B7">
              <w:rPr>
                <w:rFonts w:ascii="GHEA Grapalat" w:hAnsi="GHEA Grapalat"/>
                <w:lang w:val="hy-AM"/>
              </w:rPr>
              <w:t>Վ</w:t>
            </w:r>
            <w:proofErr w:type="spellStart"/>
            <w:r w:rsidRPr="00F158B7">
              <w:rPr>
                <w:rFonts w:ascii="GHEA Grapalat" w:hAnsi="GHEA Grapalat"/>
              </w:rPr>
              <w:t>ճար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>վ</w:t>
            </w:r>
            <w:proofErr w:type="spellStart"/>
            <w:r w:rsidRPr="00F158B7">
              <w:rPr>
                <w:rFonts w:ascii="GHEA Grapalat" w:hAnsi="GHEA Grapalat"/>
              </w:rPr>
              <w:t>ում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 xml:space="preserve"> է</w:t>
            </w:r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ամեն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ամիս</w:t>
            </w:r>
            <w:proofErr w:type="spellEnd"/>
            <w:r w:rsidRPr="00F158B7">
              <w:rPr>
                <w:rFonts w:ascii="GHEA Grapalat" w:hAnsi="GHEA Grapalat"/>
              </w:rPr>
              <w:t xml:space="preserve">։ </w:t>
            </w:r>
          </w:p>
        </w:tc>
      </w:tr>
      <w:tr w:rsidR="00C9684E" w:rsidRPr="00F158B7" w:rsidTr="005E1F40">
        <w:tc>
          <w:tcPr>
            <w:tcW w:w="9264" w:type="dxa"/>
          </w:tcPr>
          <w:p w:rsidR="00C9684E" w:rsidRPr="00F158B7" w:rsidRDefault="00C9684E" w:rsidP="005E1F40">
            <w:pPr>
              <w:pStyle w:val="Heading3"/>
              <w:spacing w:line="360" w:lineRule="auto"/>
              <w:ind w:left="450" w:right="76" w:firstLine="450"/>
              <w:jc w:val="both"/>
              <w:outlineLvl w:val="2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Style w:val="Strong"/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ԱՄԵՐԻԿԱՅԻ Մ</w:t>
            </w:r>
            <w:r w:rsidRPr="00F158B7">
              <w:rPr>
                <w:rStyle w:val="Strong"/>
                <w:rFonts w:ascii="GHEA Grapalat" w:hAnsi="GHEA Grapalat"/>
                <w:b/>
                <w:bCs/>
                <w:sz w:val="24"/>
                <w:szCs w:val="24"/>
              </w:rPr>
              <w:t>ԻԱՑՅԱԼ ՆԱՀԱՆԳՆԵՐ</w:t>
            </w:r>
            <w:r w:rsidRPr="00F158B7">
              <w:rPr>
                <w:rStyle w:val="FootnoteReference"/>
                <w:rFonts w:ascii="GHEA Grapalat" w:hAnsi="GHEA Grapalat"/>
                <w:sz w:val="24"/>
                <w:szCs w:val="24"/>
              </w:rPr>
              <w:footnoteReference w:id="2"/>
            </w:r>
          </w:p>
          <w:p w:rsidR="00C9684E" w:rsidRPr="00F158B7" w:rsidRDefault="00C9684E" w:rsidP="00C9684E">
            <w:pPr>
              <w:pStyle w:val="NormalWeb"/>
              <w:numPr>
                <w:ilvl w:val="0"/>
                <w:numId w:val="23"/>
              </w:numPr>
              <w:spacing w:line="360" w:lineRule="auto"/>
              <w:ind w:left="450" w:right="76" w:firstLine="450"/>
              <w:jc w:val="both"/>
              <w:rPr>
                <w:rFonts w:ascii="GHEA Grapalat" w:hAnsi="GHEA Grapalat"/>
              </w:rPr>
            </w:pPr>
            <w:r w:rsidRPr="00F158B7">
              <w:rPr>
                <w:rFonts w:ascii="GHEA Grapalat" w:hAnsi="GHEA Grapalat"/>
              </w:rPr>
              <w:t>ԱՄՆ-</w:t>
            </w:r>
            <w:proofErr w:type="spellStart"/>
            <w:r w:rsidRPr="00F158B7">
              <w:rPr>
                <w:rFonts w:ascii="GHEA Grapalat" w:hAnsi="GHEA Grapalat"/>
              </w:rPr>
              <w:t>ում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օրենքը</w:t>
            </w:r>
            <w:proofErr w:type="spellEnd"/>
            <w:r w:rsidRPr="00F158B7">
              <w:rPr>
                <w:rFonts w:ascii="GHEA Grapalat" w:hAnsi="GHEA Grapalat"/>
              </w:rPr>
              <w:t xml:space="preserve"> (Fair Labor Standards Act) </w:t>
            </w:r>
            <w:proofErr w:type="spellStart"/>
            <w:r w:rsidRPr="00F158B7">
              <w:rPr>
                <w:rStyle w:val="Strong"/>
                <w:rFonts w:ascii="GHEA Grapalat" w:hAnsi="GHEA Grapalat"/>
              </w:rPr>
              <w:t>չի</w:t>
            </w:r>
            <w:proofErr w:type="spellEnd"/>
            <w:r w:rsidRPr="00F158B7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Style w:val="Strong"/>
                <w:rFonts w:ascii="GHEA Grapalat" w:hAnsi="GHEA Grapalat"/>
              </w:rPr>
              <w:t>պարտադրում</w:t>
            </w:r>
            <w:proofErr w:type="spellEnd"/>
            <w:r w:rsidRPr="00F158B7">
              <w:rPr>
                <w:rFonts w:ascii="GHEA Grapalat" w:hAnsi="GHEA Grapalat"/>
              </w:rPr>
              <w:t xml:space="preserve">՝ </w:t>
            </w:r>
            <w:r w:rsidRPr="00F158B7">
              <w:rPr>
                <w:rFonts w:ascii="GHEA Grapalat" w:hAnsi="GHEA Grapalat"/>
                <w:lang w:val="hy-AM"/>
              </w:rPr>
              <w:t xml:space="preserve">փորձնակի վարձատրություն, </w:t>
            </w:r>
            <w:proofErr w:type="spellStart"/>
            <w:r w:rsidRPr="00F158B7">
              <w:rPr>
                <w:rFonts w:ascii="GHEA Grapalat" w:hAnsi="GHEA Grapalat"/>
              </w:rPr>
              <w:t>եթե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փորձնակությունը իրականացվում է ուսուցմանը զուգահետ</w:t>
            </w:r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և</w:t>
            </w:r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ուսումնական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շահը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գերակայում</w:t>
            </w:r>
            <w:proofErr w:type="spellEnd"/>
            <w:r w:rsidRPr="00F158B7">
              <w:rPr>
                <w:rFonts w:ascii="GHEA Grapalat" w:hAnsi="GHEA Grapalat"/>
              </w:rPr>
              <w:t xml:space="preserve"> է։</w:t>
            </w:r>
          </w:p>
          <w:p w:rsidR="00C9684E" w:rsidRPr="00F158B7" w:rsidRDefault="00C9684E" w:rsidP="00C9684E">
            <w:pPr>
              <w:pStyle w:val="NormalWeb"/>
              <w:numPr>
                <w:ilvl w:val="0"/>
                <w:numId w:val="23"/>
              </w:numPr>
              <w:spacing w:line="360" w:lineRule="auto"/>
              <w:ind w:left="450" w:right="76" w:firstLine="450"/>
              <w:jc w:val="both"/>
              <w:rPr>
                <w:rFonts w:ascii="GHEA Grapalat" w:hAnsi="GHEA Grapalat"/>
              </w:rPr>
            </w:pPr>
            <w:proofErr w:type="spellStart"/>
            <w:r w:rsidRPr="00F158B7">
              <w:rPr>
                <w:rFonts w:ascii="GHEA Grapalat" w:hAnsi="GHEA Grapalat"/>
              </w:rPr>
              <w:t>Եթե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փորձնակը</w:t>
            </w:r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իրական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>ացնում է ռեալ</w:t>
            </w:r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աշխատանք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 xml:space="preserve"> </w:t>
            </w:r>
            <w:r w:rsidRPr="00F158B7">
              <w:rPr>
                <w:rFonts w:ascii="GHEA Grapalat" w:hAnsi="GHEA Grapalat"/>
              </w:rPr>
              <w:t xml:space="preserve">և </w:t>
            </w:r>
            <w:proofErr w:type="spellStart"/>
            <w:r w:rsidRPr="00F158B7">
              <w:rPr>
                <w:rFonts w:ascii="GHEA Grapalat" w:hAnsi="GHEA Grapalat"/>
              </w:rPr>
              <w:t>նպաստում</w:t>
            </w:r>
            <w:proofErr w:type="spellEnd"/>
            <w:r w:rsidRPr="00F158B7">
              <w:rPr>
                <w:rFonts w:ascii="GHEA Grapalat" w:hAnsi="GHEA Grapalat"/>
              </w:rPr>
              <w:t xml:space="preserve"> է </w:t>
            </w:r>
            <w:proofErr w:type="spellStart"/>
            <w:r w:rsidRPr="00F158B7">
              <w:rPr>
                <w:rFonts w:ascii="GHEA Grapalat" w:hAnsi="GHEA Grapalat"/>
              </w:rPr>
              <w:t>ընկերության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 xml:space="preserve"> խնդիրների և նպատակների իրականացմանը</w:t>
            </w:r>
            <w:r w:rsidRPr="00F158B7">
              <w:rPr>
                <w:rFonts w:ascii="GHEA Grapalat" w:hAnsi="GHEA Grapalat"/>
              </w:rPr>
              <w:t xml:space="preserve">, </w:t>
            </w:r>
            <w:proofErr w:type="spellStart"/>
            <w:r w:rsidRPr="00F158B7">
              <w:rPr>
                <w:rFonts w:ascii="GHEA Grapalat" w:hAnsi="GHEA Grapalat"/>
              </w:rPr>
              <w:t>ապա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փորձնակը</w:t>
            </w:r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դիտարկվում</w:t>
            </w:r>
            <w:r w:rsidRPr="00F158B7">
              <w:rPr>
                <w:rFonts w:ascii="GHEA Grapalat" w:hAnsi="GHEA Grapalat"/>
              </w:rPr>
              <w:t xml:space="preserve"> է </w:t>
            </w:r>
            <w:proofErr w:type="spellStart"/>
            <w:r w:rsidRPr="00F158B7">
              <w:rPr>
                <w:rFonts w:ascii="GHEA Grapalat" w:hAnsi="GHEA Grapalat"/>
              </w:rPr>
              <w:t>որպես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աշխատող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F158B7">
              <w:rPr>
                <w:rFonts w:ascii="GHEA Grapalat" w:hAnsi="GHEA Grapalat"/>
              </w:rPr>
              <w:t>ենթակա</w:t>
            </w:r>
            <w:proofErr w:type="spellEnd"/>
            <w:r w:rsidRPr="00F158B7">
              <w:rPr>
                <w:rFonts w:ascii="GHEA Grapalat" w:hAnsi="GHEA Grapalat"/>
                <w:lang w:val="hy-AM"/>
              </w:rPr>
              <w:t xml:space="preserve"> է</w:t>
            </w:r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նվազագույն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վարձատրության</w:t>
            </w:r>
            <w:proofErr w:type="spellEnd"/>
            <w:r w:rsidRPr="00F158B7">
              <w:rPr>
                <w:rFonts w:ascii="GHEA Grapalat" w:hAnsi="GHEA Grapalat"/>
              </w:rPr>
              <w:t xml:space="preserve"> և </w:t>
            </w:r>
            <w:proofErr w:type="spellStart"/>
            <w:r w:rsidRPr="00F158B7">
              <w:rPr>
                <w:rFonts w:ascii="GHEA Grapalat" w:hAnsi="GHEA Grapalat"/>
              </w:rPr>
              <w:t>կարող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են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r w:rsidRPr="00F158B7">
              <w:rPr>
                <w:rFonts w:ascii="GHEA Grapalat" w:hAnsi="GHEA Grapalat"/>
                <w:lang w:val="hy-AM"/>
              </w:rPr>
              <w:t>վարձատրվել</w:t>
            </w:r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ըստ</w:t>
            </w:r>
            <w:proofErr w:type="spellEnd"/>
            <w:r w:rsidRPr="00F158B7">
              <w:rPr>
                <w:rFonts w:ascii="GHEA Grapalat" w:hAnsi="GHEA Grapalat"/>
              </w:rPr>
              <w:t xml:space="preserve"> </w:t>
            </w:r>
            <w:proofErr w:type="spellStart"/>
            <w:r w:rsidRPr="00F158B7">
              <w:rPr>
                <w:rFonts w:ascii="GHEA Grapalat" w:hAnsi="GHEA Grapalat"/>
              </w:rPr>
              <w:t>ժամավճարի</w:t>
            </w:r>
            <w:proofErr w:type="spellEnd"/>
            <w:r w:rsidRPr="00F158B7">
              <w:rPr>
                <w:rFonts w:ascii="GHEA Grapalat" w:hAnsi="GHEA Grapalat"/>
              </w:rPr>
              <w:t>։</w:t>
            </w:r>
          </w:p>
        </w:tc>
      </w:tr>
      <w:tr w:rsidR="00C9684E" w:rsidRPr="00002F0A" w:rsidTr="005E1F40">
        <w:tc>
          <w:tcPr>
            <w:tcW w:w="9264" w:type="dxa"/>
          </w:tcPr>
          <w:p w:rsidR="00C9684E" w:rsidRPr="00F158B7" w:rsidRDefault="00C9684E" w:rsidP="005E1F40">
            <w:pPr>
              <w:spacing w:after="0" w:line="360" w:lineRule="auto"/>
              <w:ind w:left="450" w:right="76" w:firstLine="450"/>
              <w:jc w:val="both"/>
              <w:outlineLvl w:val="2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158B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ԳԵՐՄԱՆԻԱ</w:t>
            </w:r>
            <w:r w:rsidRPr="00F158B7">
              <w:rPr>
                <w:rStyle w:val="FootnoteReference"/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footnoteReference w:id="3"/>
            </w:r>
          </w:p>
          <w:p w:rsidR="00C9684E" w:rsidRPr="00F158B7" w:rsidRDefault="00C9684E" w:rsidP="00C9684E">
            <w:pPr>
              <w:pStyle w:val="ListParagraph"/>
              <w:numPr>
                <w:ilvl w:val="0"/>
                <w:numId w:val="25"/>
              </w:numPr>
              <w:spacing w:before="100" w:beforeAutospacing="1" w:after="100" w:afterAutospacing="1" w:line="360" w:lineRule="auto"/>
              <w:ind w:left="450" w:right="76" w:firstLine="45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Եթե փորձնակն իրականում աշխատում է (գործառնական պարտականություններ ունի) և գրանցված ժամանակահատվածը </w:t>
            </w:r>
            <w:r w:rsidRPr="00F158B7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ավելի քան 3 ամիս է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ապա Գործատուն</w:t>
            </w:r>
            <w:r w:rsidRPr="00F158B7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վճարում է նվազագույն աշխատավարձ: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9684E" w:rsidRPr="00F158B7" w:rsidRDefault="00C9684E" w:rsidP="00C9684E">
            <w:pPr>
              <w:pStyle w:val="ListParagraph"/>
              <w:numPr>
                <w:ilvl w:val="0"/>
                <w:numId w:val="25"/>
              </w:numPr>
              <w:spacing w:before="100" w:beforeAutospacing="1" w:after="100" w:afterAutospacing="1" w:line="360" w:lineRule="auto"/>
              <w:ind w:left="450" w:right="76" w:firstLine="45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Եթե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փորձնակն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ուսանող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պրակտիկան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համալսարանական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պարտադիր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փորձնակությունն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կարող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լինել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ոչ վճարովի կամ փոքր նպաստով</w:t>
            </w:r>
            <w:r w:rsidRPr="00F158B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եւ այս դեպքում օրենքը չի պարտադրում նվազագույն աշխատավարձ: </w:t>
            </w:r>
          </w:p>
        </w:tc>
      </w:tr>
      <w:tr w:rsidR="00844F6E" w:rsidRPr="00002F0A" w:rsidTr="005E1F40">
        <w:tc>
          <w:tcPr>
            <w:tcW w:w="9264" w:type="dxa"/>
          </w:tcPr>
          <w:p w:rsidR="00844F6E" w:rsidRPr="00526A3E" w:rsidRDefault="00844F6E" w:rsidP="00844F6E">
            <w:pPr>
              <w:spacing w:line="360" w:lineRule="auto"/>
              <w:ind w:left="450" w:right="76" w:firstLine="450"/>
              <w:jc w:val="both"/>
              <w:outlineLvl w:val="2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26A3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ԽՈՐՎԱԹԻԱ</w:t>
            </w:r>
          </w:p>
          <w:p w:rsidR="00844F6E" w:rsidRPr="00F158B7" w:rsidRDefault="00844F6E" w:rsidP="00F158B7">
            <w:pPr>
              <w:spacing w:line="360" w:lineRule="auto"/>
              <w:ind w:left="450" w:right="76" w:firstLine="450"/>
              <w:jc w:val="both"/>
              <w:outlineLvl w:val="2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Փորձնակն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ունի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վարձատրության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իրավունք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որը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հավասար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աշխատավարձի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85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տոկոսին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իրենց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կրթական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մակարդակի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բայց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ամենացածր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պաշտոնների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ինչպես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նաև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ծառայողների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ակտով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կանոնակարգերով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սահմանված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բոլոր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իրավունքներով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պարտականություններով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844F6E" w:rsidRPr="00002F0A" w:rsidTr="005E1F40">
        <w:tc>
          <w:tcPr>
            <w:tcW w:w="9264" w:type="dxa"/>
          </w:tcPr>
          <w:p w:rsidR="00844F6E" w:rsidRPr="00F158B7" w:rsidRDefault="00844F6E" w:rsidP="00F158B7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26A3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F158B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ՀՅՈՒՍԻՍԱՅԻՆ ՄԱԿԵԴՈՆԻԱ</w:t>
            </w:r>
            <w:r w:rsidRPr="00F158B7">
              <w:rPr>
                <w:rStyle w:val="FootnoteReference"/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footnoteReference w:id="4"/>
            </w:r>
          </w:p>
          <w:p w:rsidR="00844F6E" w:rsidRPr="00F158B7" w:rsidRDefault="00844F6E" w:rsidP="00F158B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26A3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Օրենքով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փորձնակության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526A3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սահմանվում է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ամսական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նպաստ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որը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որոշվում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զուտ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գումարով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լրիվ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դրույքով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աշխատանքի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կախված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փորձնակության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ժամկետի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տևողությունից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Մասնավորապես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մինչև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երեք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ամիս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փորձնակություն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անցնելու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փորձնակը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ստանում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նվազագույն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մաքուր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աշխատավարձի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42%-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ից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մինչև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74%-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իսկ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եռամսյա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փորձնակության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նվազագույն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զուտ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աշխատավարձը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օրենքով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սահմանված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չորրորդ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ամսից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158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սկսած</w:t>
            </w:r>
            <w:r w:rsidRPr="00F158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EB415B" w:rsidRPr="00002F0A" w:rsidTr="005E1F40">
        <w:tc>
          <w:tcPr>
            <w:tcW w:w="9264" w:type="dxa"/>
          </w:tcPr>
          <w:p w:rsidR="00EB415B" w:rsidRPr="00526A3E" w:rsidRDefault="00EB415B" w:rsidP="00F158B7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26A3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   Ռ</w:t>
            </w:r>
            <w:r w:rsidR="00CA399A" w:rsidRPr="00526A3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ՈՒՍԱՍՏԱՆԻ </w:t>
            </w:r>
            <w:r w:rsidRPr="00526A3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</w:t>
            </w:r>
            <w:r w:rsidR="00CA399A" w:rsidRPr="00526A3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ԱՇՆՈՒԹՅՈՒՆ</w:t>
            </w:r>
            <w:r w:rsidRPr="00F158B7">
              <w:rPr>
                <w:rStyle w:val="FootnoteReference"/>
                <w:rFonts w:ascii="GHEA Grapalat" w:hAnsi="GHEA Grapalat"/>
                <w:b/>
                <w:color w:val="000000" w:themeColor="text1"/>
                <w:sz w:val="24"/>
                <w:szCs w:val="24"/>
              </w:rPr>
              <w:footnoteReference w:id="5"/>
            </w:r>
          </w:p>
          <w:p w:rsidR="00EB415B" w:rsidRPr="00526A3E" w:rsidRDefault="00EB415B" w:rsidP="00F158B7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26A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Փորձնակությունը վճարովի է։ Սխեմաները տարբեր են՝ կախված աշխատանքից. ուսանողների համար ամսական աշխատավարձը կազմում է 20 000 ռուբլի / 20 ժամ, իսկ շրջանավարտների համար՝ 35 000 ռուբլի / լրիվ աշխատանքային օր:</w:t>
            </w:r>
          </w:p>
        </w:tc>
      </w:tr>
      <w:tr w:rsidR="00C9684E" w:rsidRPr="00002F0A" w:rsidTr="005E1F40">
        <w:tc>
          <w:tcPr>
            <w:tcW w:w="9264" w:type="dxa"/>
          </w:tcPr>
          <w:p w:rsidR="00C9684E" w:rsidRPr="00526A3E" w:rsidRDefault="00C9684E" w:rsidP="005E1F40">
            <w:pPr>
              <w:pStyle w:val="Heading3"/>
              <w:spacing w:line="360" w:lineRule="auto"/>
              <w:ind w:left="450" w:right="76" w:firstLine="450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6A3E">
              <w:rPr>
                <w:rStyle w:val="Strong"/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ՄԻՋԱԶԳԱՅԻՆ ԿԱԶՄԱԿԵՐՊՈՒԹՅՈՒՆՆԵՐ</w:t>
            </w:r>
            <w:r w:rsidRPr="00F158B7">
              <w:rPr>
                <w:rStyle w:val="FootnoteReference"/>
                <w:rFonts w:ascii="GHEA Grapalat" w:hAnsi="GHEA Grapalat"/>
                <w:sz w:val="24"/>
                <w:szCs w:val="24"/>
              </w:rPr>
              <w:footnoteReference w:id="6"/>
            </w:r>
          </w:p>
          <w:p w:rsidR="00C9684E" w:rsidRPr="00526A3E" w:rsidRDefault="00F158B7" w:rsidP="00F158B7">
            <w:pPr>
              <w:pStyle w:val="NormalWeb"/>
              <w:spacing w:line="360" w:lineRule="auto"/>
              <w:ind w:right="76"/>
              <w:jc w:val="both"/>
              <w:rPr>
                <w:rFonts w:ascii="GHEA Grapalat" w:hAnsi="GHEA Grapalat"/>
                <w:lang w:val="hy-AM"/>
              </w:rPr>
            </w:pPr>
            <w:r w:rsidRPr="00526A3E">
              <w:rPr>
                <w:rFonts w:ascii="GHEA Grapalat" w:hAnsi="GHEA Grapalat"/>
                <w:lang w:val="hy-AM"/>
              </w:rPr>
              <w:t xml:space="preserve">       </w:t>
            </w:r>
            <w:r w:rsidR="00C9684E" w:rsidRPr="00526A3E">
              <w:rPr>
                <w:rFonts w:ascii="GHEA Grapalat" w:hAnsi="GHEA Grapalat"/>
                <w:lang w:val="hy-AM"/>
              </w:rPr>
              <w:t xml:space="preserve">Մասնավոր և միջազգային կազմակերպությունները (ինչպես օրինակ ITER, Եվրոպական նախագծեր) կարող են տրամադրել </w:t>
            </w:r>
            <w:r w:rsidR="00C9684E" w:rsidRPr="00526A3E">
              <w:rPr>
                <w:rStyle w:val="Strong"/>
                <w:rFonts w:ascii="GHEA Grapalat" w:hAnsi="GHEA Grapalat"/>
                <w:lang w:val="hy-AM"/>
              </w:rPr>
              <w:t>փորձարարական նպաստ կամ վարձատրություն</w:t>
            </w:r>
            <w:r w:rsidR="00C9684E" w:rsidRPr="00526A3E">
              <w:rPr>
                <w:rFonts w:ascii="GHEA Grapalat" w:hAnsi="GHEA Grapalat"/>
                <w:lang w:val="hy-AM"/>
              </w:rPr>
              <w:t>, ներառել ծախսերի փոխհատուցում եւ այլ պայմաններ՝ ըստ կազմակերպության կանոնակարգի։</w:t>
            </w:r>
          </w:p>
        </w:tc>
      </w:tr>
    </w:tbl>
    <w:p w:rsidR="00C9684E" w:rsidRPr="00F158B7" w:rsidRDefault="00C9684E" w:rsidP="00C9684E">
      <w:pPr>
        <w:spacing w:after="0" w:line="360" w:lineRule="auto"/>
        <w:jc w:val="both"/>
        <w:outlineLvl w:val="2"/>
        <w:rPr>
          <w:rFonts w:ascii="GHEA Grapalat" w:eastAsia="Times New Roman" w:hAnsi="GHEA Grapalat"/>
          <w:sz w:val="24"/>
          <w:szCs w:val="24"/>
          <w:lang w:val="hy-AM"/>
        </w:rPr>
      </w:pPr>
    </w:p>
    <w:p w:rsidR="000D7DE2" w:rsidRPr="00F158B7" w:rsidRDefault="007A5510" w:rsidP="000D7D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F158B7">
        <w:rPr>
          <w:rFonts w:ascii="GHEA Grapalat" w:hAnsi="GHEA Grapalat"/>
          <w:lang w:val="hy-AM"/>
        </w:rPr>
        <w:lastRenderedPageBreak/>
        <w:t xml:space="preserve">Միաժամանակ, փորձնակների </w:t>
      </w:r>
      <w:r w:rsidR="00233A4B">
        <w:rPr>
          <w:rFonts w:ascii="GHEA Grapalat" w:hAnsi="GHEA Grapalat"/>
          <w:lang w:val="hy-AM"/>
        </w:rPr>
        <w:t xml:space="preserve">հնարավոր </w:t>
      </w:r>
      <w:r w:rsidRPr="00F158B7">
        <w:rPr>
          <w:rFonts w:ascii="GHEA Grapalat" w:hAnsi="GHEA Grapalat"/>
          <w:lang w:val="hy-AM"/>
        </w:rPr>
        <w:t xml:space="preserve">վարձատրության չափը նախատեսվում է սահմանել՝ ելնելով </w:t>
      </w:r>
      <w:r w:rsidRPr="00F158B7">
        <w:rPr>
          <w:rStyle w:val="Strong"/>
          <w:rFonts w:ascii="GHEA Grapalat" w:hAnsi="GHEA Grapalat"/>
          <w:b w:val="0"/>
          <w:lang w:val="hy-AM"/>
        </w:rPr>
        <w:t>քաղաքացիական ծառայության մասնագիտական պաշտոնների 6-րդ ենթախմբի</w:t>
      </w:r>
      <w:r w:rsidRPr="00F158B7">
        <w:rPr>
          <w:rFonts w:ascii="GHEA Grapalat" w:hAnsi="GHEA Grapalat"/>
          <w:b/>
          <w:lang w:val="hy-AM"/>
        </w:rPr>
        <w:t xml:space="preserve"> </w:t>
      </w:r>
      <w:r w:rsidRPr="00F158B7">
        <w:rPr>
          <w:rFonts w:ascii="GHEA Grapalat" w:hAnsi="GHEA Grapalat"/>
          <w:lang w:val="hy-AM"/>
        </w:rPr>
        <w:t xml:space="preserve">համար նախատեսված վարձատրության մակարդակից։ Վերջինս քաղաքացիական ծառայության համակարգում հանդիսանում է սկզբնական մակարդակի մասնագիտական պաշտոններից, որը, ըստ իր բովանդակության, պահանջվող կարողությունների և պատասխանատվության աստիճանի, առավել մոտ է փորձնակի կողմից փաստացի իրականացվող գործառույթներին։ Այս համեմատությունը հիմնավորված է նաև այն հանգամանքներով, որ փորձնակը, թեև չի հանդիսանում քաղաքացիական ծառայող, այնուհանդերձ իրականացնում է մասնագիտական բնույթի առաջադրանքներ և մասնակցում է համապատասխան մարմնի գործառույթների իրականացմանը, ինչպես նաև փորձնակության ընթացքում ձեռք բերվող հմտություններն ու փորձառությունը ուղղակիորեն նպատակաուղղված են քաղաքացիական ծառայության համակարգում հետագա մասնագիտական ներգրավմանը և վարձատրության չափի կապակցումը քաղաքացիական ծառայության ստորին ենթախմբի հետ ապահովում է </w:t>
      </w:r>
      <w:r w:rsidRPr="00F158B7">
        <w:rPr>
          <w:rStyle w:val="Strong"/>
          <w:rFonts w:ascii="GHEA Grapalat" w:hAnsi="GHEA Grapalat"/>
          <w:b w:val="0"/>
          <w:lang w:val="hy-AM"/>
        </w:rPr>
        <w:t>վարձատրության ներքին համաչափություն</w:t>
      </w:r>
      <w:r w:rsidRPr="00F158B7">
        <w:rPr>
          <w:rFonts w:ascii="GHEA Grapalat" w:hAnsi="GHEA Grapalat"/>
          <w:lang w:val="hy-AM"/>
        </w:rPr>
        <w:t xml:space="preserve"> և կանխում է ինչպես անհամաչափ բարձր, այնպես էլ սոցիալապես անբավարար փոխհատուցման սահմանումը։</w:t>
      </w:r>
    </w:p>
    <w:p w:rsidR="002E2A3A" w:rsidRPr="00F158B7" w:rsidRDefault="002E2A3A" w:rsidP="001B5B45">
      <w:pPr>
        <w:tabs>
          <w:tab w:val="left" w:pos="-90"/>
        </w:tabs>
        <w:spacing w:after="0" w:line="360" w:lineRule="auto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Հարկ է նկատել նաև, որ 20</w:t>
      </w:r>
      <w:r w:rsidR="001B5B45" w:rsidRPr="00F158B7">
        <w:rPr>
          <w:rFonts w:ascii="GHEA Grapalat" w:hAnsi="GHEA Grapalat"/>
          <w:sz w:val="24"/>
          <w:szCs w:val="24"/>
          <w:lang w:val="hy-AM"/>
        </w:rPr>
        <w:t>19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 թվականից մինչև 2025 թվականի հունիսի 23-ը ներառյալ գործել է փորձնակների ներգրավման 1 մակարդակ` ներգրավում վարկանիշային ցուցակից, </w:t>
      </w:r>
      <w:r w:rsidR="000F5BA6" w:rsidRPr="00F158B7"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2025 թվականի հունիսի 23-ից ուժի մեջ մտած կարգավորումներով առկա է փորձնակների ներգրավման 3 մակարդակ՝ </w:t>
      </w:r>
    </w:p>
    <w:p w:rsidR="002E2A3A" w:rsidRPr="00F158B7" w:rsidRDefault="002E2A3A" w:rsidP="001B5B45">
      <w:pPr>
        <w:tabs>
          <w:tab w:val="left" w:pos="-90"/>
        </w:tabs>
        <w:spacing w:after="0" w:line="360" w:lineRule="auto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1</w:t>
      </w:r>
      <w:r w:rsidRPr="00F158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 Վարկանիշային ցուցակ կազմելու համար թեստավորման արդյունքում առնվազն 30 միավոր հավաքած քաղաքացիների ներգրավում</w:t>
      </w:r>
      <w:r w:rsidR="000F5BA6" w:rsidRPr="00F158B7">
        <w:rPr>
          <w:rFonts w:ascii="GHEA Grapalat" w:hAnsi="GHEA Grapalat"/>
          <w:sz w:val="24"/>
          <w:szCs w:val="24"/>
          <w:lang w:val="hy-AM"/>
        </w:rPr>
        <w:t>։</w:t>
      </w:r>
    </w:p>
    <w:p w:rsidR="002E2A3A" w:rsidRPr="00F158B7" w:rsidRDefault="002E2A3A" w:rsidP="001B5B45">
      <w:pPr>
        <w:tabs>
          <w:tab w:val="left" w:pos="-90"/>
          <w:tab w:val="left" w:pos="0"/>
        </w:tabs>
        <w:spacing w:after="0" w:line="360" w:lineRule="auto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2</w:t>
      </w:r>
      <w:r w:rsidRPr="00F158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 Դիմելու օրվան նախորդող 3 տարում ԲՈՒՀ-ն ավարտած և միջին որակական գնահատականի առավելագույն արժեքի առնվազն 80 տոկոս ապահոված քաղաքացիների ներգրավում</w:t>
      </w:r>
      <w:r w:rsidR="000F5BA6" w:rsidRPr="00F158B7">
        <w:rPr>
          <w:rFonts w:ascii="GHEA Grapalat" w:hAnsi="GHEA Grapalat"/>
          <w:sz w:val="24"/>
          <w:szCs w:val="24"/>
          <w:lang w:val="hy-AM"/>
        </w:rPr>
        <w:t>։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E2A3A" w:rsidRDefault="002E2A3A" w:rsidP="001B5B45">
      <w:pPr>
        <w:tabs>
          <w:tab w:val="left" w:pos="-90"/>
        </w:tabs>
        <w:spacing w:after="0" w:line="360" w:lineRule="auto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3</w:t>
      </w:r>
      <w:r w:rsidRPr="00F158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 Աշխատանքի վրա հիմնված (work based learning) մասնագիտական կրթական ծրագրով ուսումնական գործընթացում ներգրավված ուսանողների գրանցում</w:t>
      </w:r>
      <w:r w:rsidR="000F5BA6" w:rsidRPr="00F158B7">
        <w:rPr>
          <w:rFonts w:ascii="GHEA Grapalat" w:hAnsi="GHEA Grapalat"/>
          <w:sz w:val="24"/>
          <w:szCs w:val="24"/>
          <w:lang w:val="hy-AM"/>
        </w:rPr>
        <w:t>։</w:t>
      </w:r>
    </w:p>
    <w:p w:rsidR="00F158B7" w:rsidRPr="00526A3E" w:rsidRDefault="00F158B7" w:rsidP="001B5B45">
      <w:pPr>
        <w:tabs>
          <w:tab w:val="left" w:pos="-90"/>
        </w:tabs>
        <w:spacing w:after="0" w:line="360" w:lineRule="auto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6A3E">
        <w:rPr>
          <w:rFonts w:ascii="GHEA Grapalat" w:hAnsi="GHEA Grapalat"/>
          <w:sz w:val="24"/>
          <w:szCs w:val="24"/>
          <w:lang w:val="hy-AM"/>
        </w:rPr>
        <w:lastRenderedPageBreak/>
        <w:t xml:space="preserve">Ստորև ներկայացնում ենք </w:t>
      </w:r>
      <w:r w:rsidR="00CF08F9" w:rsidRPr="007E7E0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8F9" w:rsidRPr="007E7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8F9" w:rsidRPr="007C026D">
        <w:rPr>
          <w:rFonts w:ascii="GHEA Grapalat" w:hAnsi="GHEA Grapalat" w:cs="Sylfaen"/>
          <w:sz w:val="24"/>
          <w:szCs w:val="24"/>
          <w:lang w:val="hy-AM"/>
        </w:rPr>
        <w:t>Հ</w:t>
      </w:r>
      <w:r w:rsidR="00CF08F9" w:rsidRPr="007E7E08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CF08F9" w:rsidRPr="007E7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8F9" w:rsidRPr="007E7E08">
        <w:rPr>
          <w:rFonts w:ascii="GHEA Grapalat" w:hAnsi="GHEA Grapalat" w:cs="Sylfaen"/>
          <w:sz w:val="24"/>
          <w:szCs w:val="24"/>
          <w:lang w:val="hy-AM"/>
        </w:rPr>
        <w:t>առաջին փոխվարչապետի</w:t>
      </w:r>
      <w:r w:rsidR="00CF08F9" w:rsidRPr="007E7E08">
        <w:rPr>
          <w:rFonts w:ascii="GHEA Grapalat" w:hAnsi="GHEA Grapalat"/>
          <w:sz w:val="24"/>
          <w:szCs w:val="24"/>
          <w:lang w:val="hy-AM"/>
        </w:rPr>
        <w:t xml:space="preserve"> 2018 </w:t>
      </w:r>
      <w:r w:rsidR="00CF08F9" w:rsidRPr="007E7E0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CF08F9" w:rsidRPr="007E7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8F9" w:rsidRPr="007C026D">
        <w:rPr>
          <w:rFonts w:ascii="GHEA Grapalat" w:eastAsia="Times New Roman" w:hAnsi="GHEA Grapalat"/>
          <w:sz w:val="24"/>
          <w:szCs w:val="24"/>
          <w:lang w:val="hy-AM"/>
        </w:rPr>
        <w:t>դեկտեմբերի 12-ի N 439-Ն որոշման</w:t>
      </w:r>
      <w:r w:rsidR="00CF08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F08F9" w:rsidRPr="007C02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(այսուհետ՝ </w:t>
      </w:r>
      <w:r w:rsidR="00CF08F9">
        <w:rPr>
          <w:rFonts w:ascii="GHEA Grapalat" w:eastAsia="Times New Roman" w:hAnsi="GHEA Grapalat" w:cs="Sylfaen"/>
          <w:sz w:val="24"/>
          <w:szCs w:val="24"/>
          <w:lang w:val="hy-AM"/>
        </w:rPr>
        <w:t>Որոշում</w:t>
      </w:r>
      <w:r w:rsidR="00CF08F9" w:rsidRPr="007C026D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CF08F9" w:rsidRPr="00526A3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26A3E">
        <w:rPr>
          <w:rFonts w:ascii="GHEA Grapalat" w:hAnsi="GHEA Grapalat"/>
          <w:sz w:val="24"/>
          <w:szCs w:val="24"/>
          <w:lang w:val="hy-AM"/>
        </w:rPr>
        <w:t>իրավակարգավորումներով ներգրավված փորձնակների վիճակագրությունն՝ ըստ մարմինների.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870"/>
        <w:gridCol w:w="5390"/>
        <w:gridCol w:w="3095"/>
      </w:tblGrid>
      <w:tr w:rsidR="00F158B7" w:rsidRPr="00002F0A" w:rsidTr="00F158B7">
        <w:trPr>
          <w:trHeight w:val="1403"/>
        </w:trPr>
        <w:tc>
          <w:tcPr>
            <w:tcW w:w="87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մարմնի անվանումը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6A3E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րոշման իրավակարգավորումների շրջանակում փորձնակների թիվը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Նախագահի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ՔԾԳ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Արարատի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Գեղարքունիքի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Վայոց ձորի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Լոռու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մարզպետի աշխատակազմ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Հարկադիր կատարումն ապահովող ծառայություն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Մարդու իրավունքների պաշտպան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F158B7" w:rsidRPr="00F158B7" w:rsidTr="00F158B7">
        <w:trPr>
          <w:trHeight w:val="674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հաշվեքննիչ պալատ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Կոռուպցիայի կանխարգելման հանձնաժողով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rPr>
          <w:trHeight w:val="701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Կենտրոնական ընտրական հանձնաժողով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F158B7" w:rsidRPr="00F158B7" w:rsidTr="00F158B7">
        <w:trPr>
          <w:trHeight w:val="476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F158B7" w:rsidRPr="00F158B7" w:rsidTr="00F158B7">
        <w:trPr>
          <w:trHeight w:val="719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Հեռուստատեսության և ռադիոյի հանձնաժողով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Քրեակատարողական ծառայություն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Միասնական սոցիալական ծառայություն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F158B7" w:rsidRPr="00F158B7" w:rsidTr="00F158B7">
        <w:trPr>
          <w:trHeight w:val="503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Կրթության տեսչական մարմին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F158B7" w:rsidRPr="00F158B7" w:rsidTr="00F158B7">
        <w:trPr>
          <w:trHeight w:val="782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ավիացիայի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rPr>
          <w:trHeight w:val="701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rPr>
          <w:trHeight w:val="485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Ջրային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Բարձրագույն կրթության և գիտության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rPr>
          <w:trHeight w:val="746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rPr>
          <w:trHeight w:val="1079"/>
        </w:trPr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158B7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մրցակցության և սպառողների պաշտպանության հանձնաժող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0F5BA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Էկոպարեկային ծառայութուն</w:t>
            </w: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F158B7" w:rsidRPr="00F158B7" w:rsidTr="00F158B7">
        <w:tc>
          <w:tcPr>
            <w:tcW w:w="87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390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095" w:type="dxa"/>
          </w:tcPr>
          <w:p w:rsidR="00F158B7" w:rsidRPr="00F158B7" w:rsidRDefault="00F158B7" w:rsidP="00E947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Ընդհանուր՝ 63</w:t>
            </w:r>
          </w:p>
        </w:tc>
      </w:tr>
    </w:tbl>
    <w:p w:rsidR="000F5BA6" w:rsidRPr="00F158B7" w:rsidRDefault="000F5BA6" w:rsidP="001B5B45">
      <w:pPr>
        <w:tabs>
          <w:tab w:val="left" w:pos="-90"/>
        </w:tabs>
        <w:spacing w:after="0" w:line="360" w:lineRule="auto"/>
        <w:ind w:right="4" w:firstLine="54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:rsidR="002E2A3A" w:rsidRDefault="002E2A3A" w:rsidP="002E2A3A">
      <w:pPr>
        <w:tabs>
          <w:tab w:val="left" w:pos="-90"/>
        </w:tabs>
        <w:spacing w:after="0" w:line="360" w:lineRule="auto"/>
        <w:ind w:left="-90" w:right="4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5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կարելի է նկատել, ներկայացված թվերը </w:t>
      </w:r>
      <w:r w:rsidR="001B5B45" w:rsidRPr="00F15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վկայում են փորձնակների ներգրավման գործընթացի ցածր ակտիվության մասին թե պոտենցիալ փորձնակների, և թե պետական մարմինների կողմից, ինչը չի բխում Հայաստանի Հանրապետության կառավարության 2021-2026 թվականների ծրագրով, Զբաղվածության 2025-2031 թվականների ռազմավարական ծրագրով և Հայաստանի Հանրապետության կառավարության 2022 թվականի մայիսի 13-ի «</w:t>
      </w:r>
      <w:r w:rsidR="001B5B45" w:rsidRPr="00F158B7">
        <w:rPr>
          <w:rFonts w:ascii="GHEA Grapalat" w:hAnsi="GHEA Grapalat"/>
          <w:bCs/>
          <w:sz w:val="24"/>
          <w:szCs w:val="24"/>
          <w:lang w:val="hy-AM"/>
        </w:rPr>
        <w:t xml:space="preserve">Հանրային </w:t>
      </w:r>
      <w:r w:rsidR="001B5B45" w:rsidRPr="00F158B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կառավարման բարեփոխումների ռազմավարությունը, 2023-2025 թվականների ճանապարհային քարտեզը և արդյունքային շրջանակը հաստատելու մասին»  </w:t>
      </w:r>
      <w:r w:rsidR="001B5B45" w:rsidRPr="00F15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691 - L որոշմամբ հաստատված հավելվածով ստանձնած հանձնարառությունների պահանջներից:</w:t>
      </w:r>
    </w:p>
    <w:p w:rsidR="00C115BA" w:rsidRPr="00C115BA" w:rsidRDefault="000D7DE2" w:rsidP="00C115BA">
      <w:pPr>
        <w:pStyle w:val="NormalWeb"/>
        <w:numPr>
          <w:ilvl w:val="0"/>
          <w:numId w:val="16"/>
        </w:numPr>
        <w:spacing w:before="0" w:beforeAutospacing="0" w:after="0" w:afterAutospacing="0" w:line="360" w:lineRule="auto"/>
        <w:ind w:left="0" w:firstLine="270"/>
        <w:jc w:val="both"/>
        <w:rPr>
          <w:rFonts w:ascii="GHEA Grapalat" w:hAnsi="GHEA Grapalat"/>
          <w:lang w:val="hy-AM"/>
        </w:rPr>
      </w:pPr>
      <w:r w:rsidRPr="00F158B7">
        <w:rPr>
          <w:rFonts w:ascii="GHEA Grapalat" w:hAnsi="GHEA Grapalat"/>
          <w:lang w:val="hy-AM"/>
        </w:rPr>
        <w:t xml:space="preserve">Նախագծով առաջարկվում է ընդլայնել Օրենքի 31-րդ հոդվածի 6-րդ մասով սահմանված լիազորող նորմի բովանդակությունը՝ ներառելով ոչ միայն փորձնակի գրանցման, ստաժի հաշվարկման, աշխատաժամանակի և աշխատանքների մասնակցության, այլ նաև </w:t>
      </w:r>
      <w:r w:rsidRPr="00F158B7">
        <w:rPr>
          <w:rStyle w:val="Strong"/>
          <w:rFonts w:ascii="GHEA Grapalat" w:hAnsi="GHEA Grapalat"/>
          <w:lang w:val="hy-AM"/>
        </w:rPr>
        <w:t xml:space="preserve">վարձատրության և </w:t>
      </w:r>
      <w:r w:rsidR="0004351A">
        <w:rPr>
          <w:rFonts w:ascii="GHEA Grapalat" w:hAnsi="GHEA Grapalat"/>
          <w:lang w:val="hy-AM"/>
        </w:rPr>
        <w:t xml:space="preserve">համապատասխան մարմիններում փորձակների ներգրավման </w:t>
      </w:r>
      <w:r w:rsidR="00C115BA">
        <w:rPr>
          <w:rFonts w:ascii="GHEA Grapalat" w:hAnsi="GHEA Grapalat"/>
          <w:lang w:val="hy-AM"/>
        </w:rPr>
        <w:t>պայմաններ</w:t>
      </w:r>
      <w:r w:rsidRPr="00DC4911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04351A">
        <w:rPr>
          <w:rStyle w:val="Strong"/>
          <w:rFonts w:ascii="GHEA Grapalat" w:hAnsi="GHEA Grapalat"/>
          <w:b w:val="0"/>
          <w:lang w:val="hy-AM"/>
        </w:rPr>
        <w:t>սահմանելու</w:t>
      </w:r>
      <w:r w:rsidRPr="00DC4911">
        <w:rPr>
          <w:rFonts w:ascii="GHEA Grapalat" w:hAnsi="GHEA Grapalat"/>
          <w:b/>
          <w:lang w:val="hy-AM"/>
        </w:rPr>
        <w:t xml:space="preserve"> </w:t>
      </w:r>
      <w:r w:rsidRPr="00F158B7">
        <w:rPr>
          <w:rFonts w:ascii="GHEA Grapalat" w:hAnsi="GHEA Grapalat"/>
          <w:lang w:val="hy-AM"/>
        </w:rPr>
        <w:t>կարգավորման հարցերը։</w:t>
      </w:r>
      <w:r w:rsidR="00C115BA">
        <w:rPr>
          <w:rFonts w:ascii="GHEA Grapalat" w:hAnsi="GHEA Grapalat"/>
          <w:lang w:val="hy-AM"/>
        </w:rPr>
        <w:t xml:space="preserve"> </w:t>
      </w:r>
      <w:r w:rsidR="00C115BA" w:rsidRPr="00C115BA">
        <w:rPr>
          <w:rFonts w:ascii="GHEA Grapalat" w:hAnsi="GHEA Grapalat"/>
          <w:lang w:val="hy-AM"/>
        </w:rPr>
        <w:t xml:space="preserve">Նշենք նաև, որ </w:t>
      </w:r>
      <w:r w:rsidR="00C115BA" w:rsidRPr="00C115BA">
        <w:rPr>
          <w:rFonts w:ascii="GHEA Grapalat" w:hAnsi="GHEA Grapalat"/>
          <w:color w:val="000000"/>
          <w:shd w:val="clear" w:color="auto" w:fill="FFFFFF"/>
          <w:lang w:val="hy-AM"/>
        </w:rPr>
        <w:t>Համապատասխան մարմիններում</w:t>
      </w:r>
      <w:r w:rsidR="00C115BA" w:rsidRPr="00C115BA">
        <w:rPr>
          <w:rFonts w:ascii="GHEA Grapalat" w:hAnsi="GHEA Grapalat"/>
          <w:b/>
          <w:color w:val="000000"/>
          <w:lang w:val="hy-AM"/>
        </w:rPr>
        <w:t xml:space="preserve"> </w:t>
      </w:r>
      <w:r w:rsidR="00C115BA" w:rsidRPr="00C115BA">
        <w:rPr>
          <w:rFonts w:ascii="GHEA Grapalat" w:hAnsi="GHEA Grapalat"/>
          <w:color w:val="000000"/>
          <w:lang w:val="hy-AM"/>
        </w:rPr>
        <w:t xml:space="preserve">փորձնակների ներգրավման պայմանների սահմանման շրջանակում նախատեսվում է ապահովել փորձնակների ներգրավման պարտադիր նորմատիվների (քվոտաների) սահմանում  </w:t>
      </w:r>
      <w:r w:rsidR="00002F0A" w:rsidRPr="000B3622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 xml:space="preserve">2025 թվականի դեկտեմբերի 16-ին ՀՀ </w:t>
      </w:r>
      <w:r w:rsidR="00002F0A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>Վ</w:t>
      </w:r>
      <w:r w:rsidR="00002F0A" w:rsidRPr="000B3622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 xml:space="preserve">արչապետի մոտ կայացած </w:t>
      </w:r>
      <w:r w:rsidR="00002F0A" w:rsidRPr="00A40CFC">
        <w:rPr>
          <w:rFonts w:ascii="GHEA Grapalat" w:hAnsi="GHEA Grapalat"/>
          <w:lang w:val="hy-AM"/>
        </w:rPr>
        <w:t>«</w:t>
      </w:r>
      <w:r w:rsidR="00002F0A" w:rsidRPr="00A40CFC">
        <w:rPr>
          <w:rFonts w:ascii="GHEA Grapalat" w:hAnsi="GHEA Grapalat"/>
          <w:color w:val="000000"/>
          <w:shd w:val="clear" w:color="auto" w:fill="FFFFFF"/>
          <w:lang w:val="hy-AM"/>
        </w:rPr>
        <w:t>Հանրային կառավարման բարեփոխումների առաջընթացի մասին</w:t>
      </w:r>
      <w:r w:rsidR="00002F0A" w:rsidRPr="00A40CFC">
        <w:rPr>
          <w:rFonts w:ascii="GHEA Grapalat" w:hAnsi="GHEA Grapalat"/>
          <w:lang w:val="hy-AM"/>
        </w:rPr>
        <w:t>»</w:t>
      </w:r>
      <w:r w:rsidR="00002F0A" w:rsidRPr="000B3622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 xml:space="preserve"> խորհրդակցության արձանագրության 2-րդ կետի </w:t>
      </w:r>
      <w:r w:rsidR="00002F0A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>3</w:t>
      </w:r>
      <w:r w:rsidR="00002F0A" w:rsidRPr="000B3622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 xml:space="preserve">-րդ ենթակետի </w:t>
      </w:r>
      <w:r w:rsidR="00002F0A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>3</w:t>
      </w:r>
      <w:r w:rsidR="00002F0A" w:rsidRPr="00002F0A">
        <w:rPr>
          <w:rStyle w:val="Strong"/>
          <w:rFonts w:ascii="Cambria Math" w:hAnsi="Cambria Math" w:cs="Cambria Math"/>
          <w:b w:val="0"/>
          <w:color w:val="000000" w:themeColor="text1"/>
          <w:lang w:val="hy-AM"/>
        </w:rPr>
        <w:t>․</w:t>
      </w:r>
      <w:r w:rsidR="00002F0A" w:rsidRPr="00002F0A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>1-ին պարբերության</w:t>
      </w:r>
      <w:bookmarkStart w:id="0" w:name="_GoBack"/>
      <w:bookmarkEnd w:id="0"/>
      <w:r w:rsidR="00C115BA" w:rsidRPr="00C115BA">
        <w:rPr>
          <w:rStyle w:val="Strong"/>
          <w:rFonts w:ascii="GHEA Grapalat" w:hAnsi="GHEA Grapalat" w:cs="Arial"/>
          <w:b w:val="0"/>
          <w:color w:val="000000" w:themeColor="text1"/>
          <w:lang w:val="hy-AM"/>
        </w:rPr>
        <w:t xml:space="preserve"> շրջանակներում</w:t>
      </w:r>
      <w:r w:rsidR="00C115BA" w:rsidRPr="00C115BA">
        <w:rPr>
          <w:rFonts w:ascii="GHEA Grapalat" w:hAnsi="GHEA Grapalat"/>
          <w:color w:val="000000"/>
          <w:lang w:val="hy-AM"/>
        </w:rPr>
        <w:t xml:space="preserve">։ Նախատեսվում է նշված քվոտաների թիվը սկզբնապես պիլոտային եղանակով բաշխել համապատասխան մարմինների միջև՝ </w:t>
      </w:r>
      <w:r w:rsidR="00C115BA" w:rsidRPr="00C115BA">
        <w:rPr>
          <w:rFonts w:ascii="GHEA Grapalat" w:hAnsi="GHEA Grapalat"/>
          <w:lang w:val="hy-AM"/>
        </w:rPr>
        <w:t xml:space="preserve">հաշվի առնելով 2019 թվականից սկսած փորձնակների ներգրավման վերաբերյալ առկա վիճակագրական տվյալները՝ </w:t>
      </w:r>
      <w:r w:rsidR="00C115BA" w:rsidRPr="00C115BA">
        <w:rPr>
          <w:rFonts w:ascii="GHEA Grapalat" w:hAnsi="GHEA Grapalat"/>
          <w:bCs/>
          <w:lang w:val="hy-AM"/>
        </w:rPr>
        <w:t>քվոտաների բաշխման հարցում կիրառելով</w:t>
      </w:r>
      <w:r w:rsidR="00C115BA" w:rsidRPr="00C115BA">
        <w:rPr>
          <w:rFonts w:ascii="GHEA Grapalat" w:hAnsi="GHEA Grapalat"/>
          <w:lang w:val="hy-AM"/>
        </w:rPr>
        <w:t xml:space="preserve"> տարբերակված և խրախուսիչ մոտեցում։ Մասնավորապես՝ այն մարմիններին, որոնք տվյալ ժամանակահատվածում առավել հետևողական և արդյունավետ կերպով կիրառել են փորձնակության ինստիտուտը, նախատեսվում է տրամադրել </w:t>
      </w:r>
      <w:r w:rsidR="00C115BA" w:rsidRPr="00C115BA">
        <w:rPr>
          <w:rFonts w:ascii="GHEA Grapalat" w:hAnsi="GHEA Grapalat"/>
          <w:bCs/>
          <w:lang w:val="hy-AM"/>
        </w:rPr>
        <w:t>ավելի մեծ թվով քվոտա</w:t>
      </w:r>
      <w:r w:rsidR="00C115BA" w:rsidRPr="00C115BA">
        <w:rPr>
          <w:rFonts w:ascii="GHEA Grapalat" w:hAnsi="GHEA Grapalat"/>
          <w:lang w:val="hy-AM"/>
        </w:rPr>
        <w:t>, իսկ համեմատաբար պասիվ մարմինների համար նախատեսվում է սահմանել նվազագույն կամ համաչափ քվոտա։ Նշենք նաև, որ վերջնարդյունքում քվոտաների բաշխման հարցում հաշվի են առնվելու  նաև տվյալ մարմնին հատկացված հաստիքների առավելագույն թվաքանակը։</w:t>
      </w:r>
    </w:p>
    <w:p w:rsidR="001251A7" w:rsidRPr="00F158B7" w:rsidRDefault="000D7DE2" w:rsidP="005A77E8">
      <w:pPr>
        <w:spacing w:after="0" w:line="360" w:lineRule="auto"/>
        <w:ind w:firstLine="540"/>
        <w:jc w:val="both"/>
        <w:outlineLvl w:val="3"/>
        <w:rPr>
          <w:rFonts w:ascii="GHEA Grapalat" w:eastAsia="Times New Roman" w:hAnsi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>Այս առումով հարկ է նկատել, որ ք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վոտավորման ինստիտուտի ներդրումը թույլ </w:t>
      </w:r>
      <w:r w:rsidR="00FC7EF7" w:rsidRPr="00F158B7">
        <w:rPr>
          <w:rFonts w:ascii="GHEA Grapalat" w:eastAsia="Times New Roman" w:hAnsi="GHEA Grapalat"/>
          <w:sz w:val="24"/>
          <w:szCs w:val="24"/>
          <w:lang w:val="hy-AM"/>
        </w:rPr>
        <w:t>կտա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փորձնակների ներգրավումը դարձնել </w:t>
      </w:r>
      <w:r w:rsidR="001251A7" w:rsidRPr="00F158B7">
        <w:rPr>
          <w:rFonts w:ascii="GHEA Grapalat" w:eastAsia="Times New Roman" w:hAnsi="GHEA Grapalat"/>
          <w:bCs/>
          <w:sz w:val="24"/>
          <w:szCs w:val="24"/>
          <w:lang w:val="hy-AM"/>
        </w:rPr>
        <w:t>ոչ թե կամավոր, այլ համակարգային և պարտադիր բնույթ կրող գործընթաց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։ Սա կարևոր է պետական մարմինների միջև </w:t>
      </w:r>
      <w:r w:rsidR="001251A7" w:rsidRPr="00F158B7">
        <w:rPr>
          <w:rFonts w:ascii="GHEA Grapalat" w:eastAsia="Times New Roman" w:hAnsi="GHEA Grapalat"/>
          <w:sz w:val="24"/>
          <w:szCs w:val="24"/>
          <w:lang w:val="hy-AM"/>
        </w:rPr>
        <w:lastRenderedPageBreak/>
        <w:t>անհավասար մոտեցումները բացառելու և ծրագրի կիրառելիությունն ապահովելու համար։</w:t>
      </w:r>
    </w:p>
    <w:p w:rsidR="00C9684E" w:rsidRPr="00F158B7" w:rsidRDefault="00C9684E" w:rsidP="00C9684E">
      <w:pPr>
        <w:spacing w:after="0" w:line="360" w:lineRule="auto"/>
        <w:ind w:firstLine="540"/>
        <w:jc w:val="both"/>
        <w:outlineLvl w:val="3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F158B7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Միջազգային փորձ</w:t>
      </w:r>
      <w:r w:rsidRPr="00F158B7">
        <w:rPr>
          <w:rFonts w:ascii="Cambria Math" w:eastAsia="Times New Roman" w:hAnsi="Cambria Math" w:cs="Cambria Math"/>
          <w:b/>
          <w:sz w:val="24"/>
          <w:szCs w:val="24"/>
          <w:u w:val="single"/>
          <w:lang w:val="hy-AM"/>
        </w:rPr>
        <w:t>․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64"/>
      </w:tblGrid>
      <w:tr w:rsidR="00C9684E" w:rsidRPr="00F158B7" w:rsidTr="005E1F40">
        <w:tc>
          <w:tcPr>
            <w:tcW w:w="9264" w:type="dxa"/>
          </w:tcPr>
          <w:p w:rsidR="00C9684E" w:rsidRPr="00F158B7" w:rsidRDefault="00C9684E" w:rsidP="005E1F40">
            <w:pPr>
              <w:spacing w:after="0" w:line="360" w:lineRule="auto"/>
              <w:jc w:val="both"/>
              <w:outlineLvl w:val="3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Իտալիայում քվոտավորման մեխանիզմները</w:t>
            </w:r>
            <w:r w:rsidRPr="00F158B7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7"/>
            </w:r>
            <w:r w:rsidRPr="00F158B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C9684E" w:rsidRPr="00F158B7" w:rsidRDefault="00C9684E" w:rsidP="005E1F40">
            <w:pPr>
              <w:spacing w:after="0" w:line="360" w:lineRule="auto"/>
              <w:jc w:val="both"/>
              <w:outlineLvl w:val="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Իտալիայում </w:t>
            </w:r>
            <w:r w:rsidRPr="00F158B7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քվոտավորման համակարգը սերտ կապ ունի ոչ-ԵՄ քաղաքացիների ուսուցման/փորձնական ծրագրերի հետ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C9684E" w:rsidRPr="00F158B7" w:rsidRDefault="00C9684E" w:rsidP="005E1F40">
            <w:pPr>
              <w:spacing w:after="0" w:line="360" w:lineRule="auto"/>
              <w:jc w:val="both"/>
              <w:outlineLvl w:val="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Segoe UI Symbol" w:hAnsi="Segoe UI Symbol" w:cs="Segoe UI Symbol"/>
                <w:sz w:val="24"/>
                <w:szCs w:val="24"/>
                <w:lang w:val="hy-AM"/>
              </w:rPr>
              <w:t>✔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Քվոտները սահմանվում են </w:t>
            </w:r>
            <w:r w:rsidRPr="00F158B7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յուրաքանչյուր 3 տարի</w:t>
            </w:r>
            <w:r w:rsidR="00AB7229" w:rsidRPr="00526A3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158B7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մեկ անգամ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>՝ պետական դեկրետներով (օրինակ՝ 2023–2025 թթ.)։</w:t>
            </w:r>
          </w:p>
          <w:p w:rsidR="00C9684E" w:rsidRPr="00F158B7" w:rsidRDefault="00C9684E" w:rsidP="005E1F40">
            <w:pPr>
              <w:spacing w:after="0" w:line="360" w:lineRule="auto"/>
              <w:jc w:val="both"/>
              <w:outlineLvl w:val="3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158B7">
              <w:rPr>
                <w:rFonts w:ascii="Segoe UI Symbol" w:hAnsi="Segoe UI Symbol" w:cs="Segoe UI Symbol"/>
                <w:sz w:val="24"/>
                <w:szCs w:val="24"/>
                <w:lang w:val="hy-AM"/>
              </w:rPr>
              <w:t>✔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Քվոտները նախատեսում են համաչափ ձևով ընդունել շահառուներ-փաթեթներ՝ ուսուցման և փորձնակների համար (≈7 500 յուրաքանչյուրի համար)։ 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158B7">
              <w:rPr>
                <w:rFonts w:ascii="Segoe UI Symbol" w:hAnsi="Segoe UI Symbol" w:cs="Segoe UI Symbol"/>
                <w:sz w:val="24"/>
                <w:szCs w:val="24"/>
                <w:lang w:val="hy-AM"/>
              </w:rPr>
              <w:t>✔</w:t>
            </w:r>
            <w:r w:rsidRPr="00F158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պրակտիկա անցնող փորձնակները չեն ենթարկվում այս քվոտավորման պահանջներին։</w:t>
            </w:r>
          </w:p>
        </w:tc>
      </w:tr>
    </w:tbl>
    <w:p w:rsidR="00C9684E" w:rsidRPr="00F158B7" w:rsidRDefault="00C9684E" w:rsidP="005A77E8">
      <w:pPr>
        <w:spacing w:after="0" w:line="360" w:lineRule="auto"/>
        <w:ind w:firstLine="540"/>
        <w:jc w:val="both"/>
        <w:outlineLvl w:val="3"/>
        <w:rPr>
          <w:rFonts w:ascii="GHEA Grapalat" w:eastAsia="Times New Roman" w:hAnsi="GHEA Grapalat"/>
          <w:sz w:val="24"/>
          <w:szCs w:val="24"/>
          <w:lang w:val="hy-AM"/>
        </w:rPr>
      </w:pPr>
    </w:p>
    <w:p w:rsidR="00454383" w:rsidRPr="00F158B7" w:rsidRDefault="004A0446" w:rsidP="00454383">
      <w:pPr>
        <w:spacing w:after="0" w:line="360" w:lineRule="auto"/>
        <w:ind w:right="1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6A3E">
        <w:rPr>
          <w:rFonts w:ascii="GHEA Grapalat" w:hAnsi="GHEA Grapalat"/>
          <w:sz w:val="24"/>
          <w:szCs w:val="24"/>
          <w:lang w:val="hy-AM"/>
        </w:rPr>
        <w:t>3)</w:t>
      </w:r>
      <w:r w:rsidR="00454383" w:rsidRPr="00F158B7">
        <w:rPr>
          <w:rFonts w:ascii="GHEA Grapalat" w:hAnsi="GHEA Grapalat"/>
          <w:sz w:val="24"/>
          <w:szCs w:val="24"/>
          <w:lang w:val="hy-AM"/>
        </w:rPr>
        <w:t xml:space="preserve"> Նախագծով առաջարկվում է նաև փոփոխություններ կատարել «Քաղաքացիական ծառայության մասին» 2018 թվականի մարտի 23-ի ՀՕ-205-Ն օրենքի մի շարք հոդվածներում՝ պայմանավորված նշված օրենքում 2024 թվականի դեկտեմբերի 4-ին ընդունված ՀՕ-475-Ն օրենքով կատարված փոփոխությունների հետևանքով առաջացած հղումների անհամապատասխանությունների վերացման</w:t>
      </w:r>
      <w:r w:rsidR="00EF100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4383" w:rsidRPr="00F158B7">
        <w:rPr>
          <w:rFonts w:ascii="GHEA Grapalat" w:hAnsi="GHEA Grapalat"/>
          <w:sz w:val="24"/>
          <w:szCs w:val="24"/>
          <w:lang w:val="hy-AM"/>
        </w:rPr>
        <w:t xml:space="preserve">անհրաժեշտությամբ։ </w:t>
      </w:r>
    </w:p>
    <w:p w:rsidR="00454383" w:rsidRPr="00F158B7" w:rsidRDefault="00454383" w:rsidP="00454383">
      <w:pPr>
        <w:spacing w:after="0" w:line="360" w:lineRule="auto"/>
        <w:ind w:right="1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Մասնավորապես՝</w:t>
      </w:r>
    </w:p>
    <w:p w:rsidR="00454383" w:rsidRPr="00F158B7" w:rsidRDefault="00454383" w:rsidP="00454383">
      <w:pPr>
        <w:spacing w:after="0" w:line="360" w:lineRule="auto"/>
        <w:ind w:right="12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1)</w:t>
      </w:r>
      <w:r w:rsidRPr="00F158B7">
        <w:rPr>
          <w:rFonts w:ascii="GHEA Grapalat" w:hAnsi="GHEA Grapalat"/>
          <w:sz w:val="24"/>
          <w:szCs w:val="24"/>
          <w:lang w:val="hy-AM"/>
        </w:rPr>
        <w:tab/>
        <w:t>Օրենքի 11-րդ հոդվածի 10-րդ մասում «16» թվի փոխարեն առաջարկվում է նշել «17» թիվը,</w:t>
      </w:r>
    </w:p>
    <w:p w:rsidR="00454383" w:rsidRPr="00F158B7" w:rsidRDefault="00454383" w:rsidP="00454383">
      <w:pPr>
        <w:spacing w:after="0" w:line="360" w:lineRule="auto"/>
        <w:ind w:right="12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2)</w:t>
      </w:r>
      <w:r w:rsidRPr="00F158B7">
        <w:rPr>
          <w:rFonts w:ascii="GHEA Grapalat" w:hAnsi="GHEA Grapalat"/>
          <w:sz w:val="24"/>
          <w:szCs w:val="24"/>
          <w:lang w:val="hy-AM"/>
        </w:rPr>
        <w:tab/>
        <w:t>37-րդ հոդվածի 1-ին մասի 6.1-րդ կետում «15» թվի փոխարեն՝ «12» թիվը,</w:t>
      </w:r>
    </w:p>
    <w:p w:rsidR="00454383" w:rsidRPr="00F158B7" w:rsidRDefault="00454383" w:rsidP="00454383">
      <w:pPr>
        <w:spacing w:after="0" w:line="360" w:lineRule="auto"/>
        <w:ind w:right="12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3)</w:t>
      </w:r>
      <w:r w:rsidRPr="00F158B7">
        <w:rPr>
          <w:rFonts w:ascii="GHEA Grapalat" w:hAnsi="GHEA Grapalat"/>
          <w:sz w:val="24"/>
          <w:szCs w:val="24"/>
          <w:lang w:val="hy-AM"/>
        </w:rPr>
        <w:tab/>
        <w:t>39-րդ հոդվածի 6-րդ մասում կատարվում է համալիր խմբագրում՝ հղումները համապատասխանեցնելով օրենքի ներկայումս գործող կառուցվածքին և գործնական անհրաժեշտությանը։</w:t>
      </w:r>
    </w:p>
    <w:p w:rsidR="00454383" w:rsidRDefault="00454383" w:rsidP="00454383">
      <w:pPr>
        <w:spacing w:after="0" w:line="360" w:lineRule="auto"/>
        <w:ind w:right="12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lastRenderedPageBreak/>
        <w:t>Ձևակերպված փոփոխությունները նպատակ ունեն ապահովելու օրենքի ներքին համահունչ կառուցվածքը, հստակությունը և իրավական նորմերի ճշգրիտ գործածությունն իրավակիրառ պրակտիկայում։ Դրանք բովանդակային փոփոխություններ չեն ենթադրում, չեն վերանայում օրենքով սահմանված իրավունքներն ու պարտականությունները, և ունեն բացառապես տեխնիկական բնույթ։</w:t>
      </w:r>
    </w:p>
    <w:p w:rsidR="004104D1" w:rsidRPr="002621BE" w:rsidRDefault="004104D1" w:rsidP="002621BE">
      <w:pPr>
        <w:spacing w:after="0" w:line="360" w:lineRule="auto"/>
        <w:ind w:firstLine="63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Միաժամանակ,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«Հանրային ծառայության մասին» 2018 թվականի մարտի 23-ի ՀՕ-206-Ն օրենքի 49-րդ հոդվածի 2-րդ մասը սահմանում է հանրային ծառայության ստաժի մեջ ներառվող ժամանակահատվածների շրջանակը՝ ներառելով պետական և համայնքային պաշտոններում աշխատանքը, ինչպես նաև </w:t>
      </w:r>
      <w:r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նշված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օրենքով սահմանված կարգով փորձագետ աշխատելու ժամանակահատվածները։</w:t>
      </w:r>
    </w:p>
    <w:p w:rsidR="004104D1" w:rsidRPr="004104D1" w:rsidRDefault="004104D1" w:rsidP="002621BE">
      <w:pPr>
        <w:spacing w:after="0" w:line="360" w:lineRule="auto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Ներկայիս ձևակերպումը ամբողջությամբ չի արտացոլում </w:t>
      </w:r>
      <w:r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այն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դեպքերի ընդգրկման հնարավորությունը, </w:t>
      </w:r>
      <w:r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որտեղ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ոլորտային օրենքներով </w:t>
      </w:r>
      <w:r w:rsidR="002621BE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կարող են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նախատեսվ</w:t>
      </w:r>
      <w:r w:rsidR="002621BE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ել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նաև այլ ժամանակահատվածներ, որոնք օրենքով </w:t>
      </w:r>
      <w:r w:rsidR="002621BE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կ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համարվ</w:t>
      </w:r>
      <w:r w:rsidR="002621BE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են 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հանրային ծառայության ստաժ հաշվարկվող ժամանակահատվածներ</w:t>
      </w:r>
      <w:r w:rsidR="002621BE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,</w:t>
      </w:r>
      <w:r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ինչի արդյունքում կարող են առաջանալ մեկնաբանման տարբեր մոտեցումներ կամ իրավակիրառական դժվարություններ։</w:t>
      </w:r>
    </w:p>
    <w:p w:rsidR="004104D1" w:rsidRDefault="002621BE" w:rsidP="002621B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Ասվածի մասին է փաստում նաև</w:t>
      </w:r>
      <w:r w:rsidR="004104D1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4104D1"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«</w:t>
      </w:r>
      <w:r w:rsid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Քաղաքացիական </w:t>
      </w:r>
      <w:r w:rsidR="004104D1"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ծառայության</w:t>
      </w:r>
      <w:r w:rsidR="004104D1" w:rsidRPr="002621BE">
        <w:rPr>
          <w:rFonts w:eastAsia="Times New Roman" w:cs="Calibri"/>
          <w:bCs/>
          <w:color w:val="000000"/>
          <w:sz w:val="24"/>
          <w:szCs w:val="24"/>
          <w:lang w:val="hy-AM"/>
        </w:rPr>
        <w:t> </w:t>
      </w:r>
      <w:r w:rsidR="004104D1"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մասին»</w:t>
      </w:r>
      <w:r w:rsidR="004104D1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4104D1" w:rsidRP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օրենք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ի 31-րդ հոդվածի 5-րդ մասում առկա կարգավորումը, որի</w:t>
      </w:r>
      <w:r w:rsidR="004104D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համաձայն՝ </w:t>
      </w:r>
      <w:r w:rsidR="004104D1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համապատասխան մարմիններում փորձնակ գրանցված ժամանակաշրջանը նշված օրենքի իմաստով հաշվարկվում է որպես հանրային</w:t>
      </w:r>
      <w:r w:rsidR="004104D1" w:rsidRPr="002621BE">
        <w:rPr>
          <w:rFonts w:eastAsia="Times New Roman" w:cs="Calibri"/>
          <w:bCs/>
          <w:color w:val="000000"/>
          <w:sz w:val="24"/>
          <w:szCs w:val="24"/>
          <w:lang w:val="hy-AM"/>
        </w:rPr>
        <w:t> </w:t>
      </w:r>
      <w:r w:rsidR="004104D1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ծառայության</w:t>
      </w:r>
      <w:r w:rsidR="004104D1" w:rsidRPr="002621BE">
        <w:rPr>
          <w:rFonts w:eastAsia="Times New Roman" w:cs="Calibri"/>
          <w:bCs/>
          <w:color w:val="000000"/>
          <w:sz w:val="24"/>
          <w:szCs w:val="24"/>
          <w:lang w:val="hy-AM"/>
        </w:rPr>
        <w:t> </w:t>
      </w:r>
      <w:r w:rsidR="004104D1"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ստաժ։ </w:t>
      </w:r>
    </w:p>
    <w:p w:rsidR="002621BE" w:rsidRDefault="002621BE" w:rsidP="002621B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2621B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Արդյունքում, աաջարկվող փոփոխությունը միտված է իրավակարգավորման հստակեցմանը, տարբեր օրենքներով նախատեսված կարգավորումների միջև համադրելիության ապահովմանը և իրավակիրառական պրակտիկայում հնարավոր անորոշությունների կանխմանը։</w:t>
      </w:r>
    </w:p>
    <w:p w:rsidR="00FA1C07" w:rsidRPr="00FA1C07" w:rsidRDefault="00FA1C07" w:rsidP="009E4E13">
      <w:pPr>
        <w:spacing w:after="0" w:line="360" w:lineRule="auto"/>
        <w:ind w:right="4" w:firstLine="63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FA1C0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Միաժամանակ, Հանրային ծառայության մասին օրենքի նախագծով առաջարկում ենք նաև նախատեսել կարգավորումներ, համաձայն որոնց՝ հանրային ծառայության ստաժը չի ներառի ինչպես օրենքով սահմանված կարգի խախտմամբ հանրային ծառայության և (կամ) պետական և համայնքային պաշտոն զբաղեցնելու, </w:t>
      </w:r>
      <w:r w:rsidRPr="00FA1C0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lastRenderedPageBreak/>
        <w:t>այնպես էլ փորձագետ աշխատած և օրենքով հանրային ծառայության ստաժ համարվող ժամականահատվածները (օրինակ՝ փորձնակ)։</w:t>
      </w:r>
    </w:p>
    <w:p w:rsidR="00FA1C07" w:rsidRPr="00FA1C07" w:rsidRDefault="00FA1C07" w:rsidP="009E4E13">
      <w:pPr>
        <w:spacing w:line="360" w:lineRule="auto"/>
        <w:ind w:right="4" w:firstLine="63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FA1C0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Նման կարգավորման նախատեսումը, ըստ էության, կնպաստի հանրային ծառայության ստաժի հաշվարկման միասնական և արդար կիրառմանը՝ բացառելով անօրինական հիմքերով ձևավորված ստաժի հաշվարկը։</w:t>
      </w:r>
    </w:p>
    <w:p w:rsidR="00FA1C07" w:rsidRPr="004104D1" w:rsidRDefault="00FA1C07" w:rsidP="002621B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</w:p>
    <w:p w:rsidR="001251A7" w:rsidRPr="00F158B7" w:rsidRDefault="001251A7" w:rsidP="001251A7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692C4F" w:rsidRPr="009E4E13" w:rsidRDefault="009C4C1F" w:rsidP="009E4E13">
      <w:pPr>
        <w:shd w:val="clear" w:color="auto" w:fill="FFFFFF"/>
        <w:spacing w:after="0" w:line="360" w:lineRule="auto"/>
        <w:ind w:left="-720" w:right="-450" w:firstLine="720"/>
        <w:jc w:val="both"/>
        <w:rPr>
          <w:rFonts w:ascii="Cambria Math" w:hAnsi="Cambria Math" w:cs="Calibri"/>
          <w:b/>
          <w:sz w:val="24"/>
          <w:szCs w:val="24"/>
          <w:lang w:val="hy-AM"/>
        </w:rPr>
      </w:pPr>
      <w:r w:rsidRPr="00F158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</w:t>
      </w:r>
      <w:r w:rsidR="000D7DE2" w:rsidRPr="00F158B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="00692C4F" w:rsidRPr="00F158B7">
        <w:rPr>
          <w:rFonts w:ascii="GHEA Grapalat" w:hAnsi="GHEA Grapalat"/>
          <w:b/>
          <w:sz w:val="24"/>
          <w:szCs w:val="24"/>
          <w:lang w:val="af-ZA"/>
        </w:rPr>
        <w:t>3. Իրավական ակտ</w:t>
      </w:r>
      <w:r w:rsidR="001215F0">
        <w:rPr>
          <w:rFonts w:ascii="GHEA Grapalat" w:hAnsi="GHEA Grapalat"/>
          <w:b/>
          <w:sz w:val="24"/>
          <w:szCs w:val="24"/>
          <w:lang w:val="hy-AM"/>
        </w:rPr>
        <w:t>եր</w:t>
      </w:r>
      <w:r w:rsidR="00692C4F" w:rsidRPr="00F158B7">
        <w:rPr>
          <w:rFonts w:ascii="GHEA Grapalat" w:hAnsi="GHEA Grapalat"/>
          <w:b/>
          <w:sz w:val="24"/>
          <w:szCs w:val="24"/>
          <w:lang w:val="af-ZA"/>
        </w:rPr>
        <w:t>ի կիրառման դեպքում ակնկալվող արդյունքը</w:t>
      </w:r>
      <w:r w:rsidR="009E4E13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873CF5" w:rsidRPr="00F158B7" w:rsidRDefault="00692C4F" w:rsidP="00F40D88">
      <w:pPr>
        <w:spacing w:before="100" w:beforeAutospacing="1" w:after="100" w:afterAutospacing="1" w:line="360" w:lineRule="auto"/>
        <w:ind w:right="4" w:firstLine="720"/>
        <w:jc w:val="both"/>
        <w:outlineLvl w:val="1"/>
        <w:rPr>
          <w:rFonts w:ascii="GHEA Grapalat" w:hAnsi="GHEA Grapalat"/>
          <w:sz w:val="24"/>
          <w:szCs w:val="24"/>
          <w:lang w:val="hy-AM"/>
        </w:rPr>
      </w:pPr>
      <w:r w:rsidRPr="00F158B7">
        <w:rPr>
          <w:rFonts w:ascii="GHEA Grapalat" w:hAnsi="GHEA Grapalat"/>
          <w:sz w:val="24"/>
          <w:szCs w:val="24"/>
          <w:lang w:val="hy-AM"/>
        </w:rPr>
        <w:t>Նախագծ</w:t>
      </w:r>
      <w:r w:rsidR="002621BE">
        <w:rPr>
          <w:rFonts w:ascii="GHEA Grapalat" w:hAnsi="GHEA Grapalat"/>
          <w:sz w:val="24"/>
          <w:szCs w:val="24"/>
          <w:lang w:val="hy-AM"/>
        </w:rPr>
        <w:t>եր</w:t>
      </w:r>
      <w:r w:rsidRPr="00F158B7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F158B7">
        <w:rPr>
          <w:rFonts w:ascii="GHEA Grapalat" w:hAnsi="GHEA Grapalat"/>
          <w:sz w:val="24"/>
          <w:szCs w:val="24"/>
          <w:lang w:val="af-ZA"/>
        </w:rPr>
        <w:t>ընդուն</w:t>
      </w:r>
      <w:r w:rsidRPr="00F158B7"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F84880" w:rsidRPr="00F158B7">
        <w:rPr>
          <w:rFonts w:ascii="GHEA Grapalat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կբարելավվեն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փորձնակների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ներգրավման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կարգավորումները՝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ապահովելով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սոցիալական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արդարություն</w:t>
      </w:r>
      <w:r w:rsidR="00F84880" w:rsidRPr="00F158B7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պետական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կառավարման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համակարգի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կադրային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վերարտադրություն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ինչպես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երիտասարդ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մասնագետների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ներգրավում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F84880" w:rsidRPr="00551EAA">
        <w:rPr>
          <w:rFonts w:ascii="GHEA Grapalat" w:eastAsia="Times New Roman" w:hAnsi="GHEA Grapalat"/>
          <w:sz w:val="24"/>
          <w:szCs w:val="24"/>
          <w:lang w:val="hy-AM"/>
        </w:rPr>
        <w:t>պահպանում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ինչպես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հանրային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ծառայության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ստաժի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հաշվարկման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շրջանակում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5130FB">
        <w:rPr>
          <w:rFonts w:ascii="GHEA Grapalat" w:eastAsia="Times New Roman" w:hAnsi="GHEA Grapalat"/>
          <w:sz w:val="24"/>
          <w:szCs w:val="24"/>
          <w:lang w:val="hy-AM"/>
        </w:rPr>
        <w:t>յդ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ժամանակահատվածներ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ներառելու</w:t>
      </w:r>
      <w:r w:rsidR="002621BE" w:rsidRPr="005130F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2621BE" w:rsidRPr="00551EAA">
        <w:rPr>
          <w:rFonts w:ascii="GHEA Grapalat" w:eastAsia="Times New Roman" w:hAnsi="GHEA Grapalat"/>
          <w:sz w:val="24"/>
          <w:szCs w:val="24"/>
          <w:lang w:val="hy-AM"/>
        </w:rPr>
        <w:t>հարցը</w:t>
      </w:r>
      <w:r w:rsidR="00F84880" w:rsidRPr="005130FB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692C4F" w:rsidRPr="00F158B7" w:rsidRDefault="00CD42C1" w:rsidP="00F40D88">
      <w:pPr>
        <w:pStyle w:val="NormalWeb"/>
        <w:shd w:val="clear" w:color="auto" w:fill="FFFFFF"/>
        <w:tabs>
          <w:tab w:val="left" w:pos="630"/>
          <w:tab w:val="left" w:pos="990"/>
          <w:tab w:val="left" w:pos="1170"/>
        </w:tabs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b/>
          <w:noProof/>
          <w:lang w:val="hy-AM"/>
        </w:rPr>
      </w:pPr>
      <w:r w:rsidRPr="00F158B7">
        <w:rPr>
          <w:rFonts w:ascii="GHEA Grapalat" w:hAnsi="GHEA Grapalat" w:cs="Sylfaen"/>
          <w:lang w:val="hy-AM"/>
        </w:rPr>
        <w:tab/>
      </w:r>
      <w:r w:rsidR="00692C4F" w:rsidRPr="00F158B7">
        <w:rPr>
          <w:rFonts w:ascii="GHEA Grapalat" w:hAnsi="GHEA Grapalat"/>
          <w:b/>
          <w:noProof/>
          <w:lang w:val="hy-AM" w:eastAsia="ru-RU"/>
        </w:rPr>
        <w:t>4.</w:t>
      </w:r>
      <w:r w:rsidR="000D7DE2" w:rsidRPr="00F158B7">
        <w:rPr>
          <w:rFonts w:ascii="GHEA Grapalat" w:hAnsi="GHEA Grapalat"/>
          <w:b/>
          <w:noProof/>
          <w:lang w:val="hy-AM" w:eastAsia="ru-RU"/>
        </w:rPr>
        <w:t xml:space="preserve"> </w:t>
      </w:r>
      <w:r w:rsidR="00692C4F" w:rsidRPr="00F158B7">
        <w:rPr>
          <w:rFonts w:ascii="GHEA Grapalat" w:hAnsi="GHEA Grapalat"/>
          <w:b/>
          <w:noProof/>
          <w:lang w:val="hy-AM" w:eastAsia="ru-RU"/>
        </w:rPr>
        <w:t>Նախագծ</w:t>
      </w:r>
      <w:r w:rsidR="001215F0">
        <w:rPr>
          <w:rFonts w:ascii="GHEA Grapalat" w:hAnsi="GHEA Grapalat"/>
          <w:b/>
          <w:noProof/>
          <w:lang w:val="hy-AM" w:eastAsia="ru-RU"/>
        </w:rPr>
        <w:t>եր</w:t>
      </w:r>
      <w:r w:rsidR="00692C4F" w:rsidRPr="00F158B7">
        <w:rPr>
          <w:rFonts w:ascii="GHEA Grapalat" w:hAnsi="GHEA Grapalat"/>
          <w:b/>
          <w:noProof/>
          <w:lang w:val="hy-AM" w:eastAsia="ru-RU"/>
        </w:rPr>
        <w:t>ի մշակման գործընթացում ներգրավված ինստիտուտները և անձինք</w:t>
      </w:r>
    </w:p>
    <w:p w:rsidR="004B1A46" w:rsidRPr="00F158B7" w:rsidRDefault="001215F0" w:rsidP="00F40D88">
      <w:pPr>
        <w:spacing w:line="360" w:lineRule="auto"/>
        <w:ind w:right="4" w:firstLine="720"/>
        <w:jc w:val="both"/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  <w:t>Նախագ</w:t>
      </w:r>
      <w:r w:rsidR="00692C4F" w:rsidRPr="00F158B7"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  <w:t>ծ</w:t>
      </w:r>
      <w:r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  <w:t>եր</w:t>
      </w:r>
      <w:r w:rsidR="00692C4F" w:rsidRPr="00F158B7"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  <w:t xml:space="preserve">ը մշակվել </w:t>
      </w:r>
      <w:r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  <w:t>են</w:t>
      </w:r>
      <w:r w:rsidR="00692C4F" w:rsidRPr="00F158B7">
        <w:rPr>
          <w:rFonts w:ascii="GHEA Grapalat" w:hAnsi="GHEA Grapalat"/>
          <w:noProof/>
          <w:sz w:val="24"/>
          <w:szCs w:val="24"/>
          <w:shd w:val="clear" w:color="auto" w:fill="FFFFFF"/>
          <w:lang w:val="hy-AM" w:eastAsia="ru-RU"/>
        </w:rPr>
        <w:t xml:space="preserve"> Վարչապետի աշխատակազմի քաղաքացիական ծառայության գրասենյակի կողմից:</w:t>
      </w:r>
    </w:p>
    <w:p w:rsidR="00692C4F" w:rsidRPr="00F158B7" w:rsidRDefault="00692C4F" w:rsidP="00F40D88">
      <w:pPr>
        <w:spacing w:line="360" w:lineRule="auto"/>
        <w:ind w:right="4" w:firstLine="720"/>
        <w:jc w:val="both"/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</w:pPr>
      <w:r w:rsidRPr="00F158B7">
        <w:rPr>
          <w:rFonts w:ascii="GHEA Grapalat" w:hAnsi="GHEA Grapalat"/>
          <w:b/>
          <w:noProof/>
          <w:sz w:val="24"/>
          <w:szCs w:val="24"/>
          <w:lang w:val="hy-AM" w:eastAsia="ru-RU"/>
        </w:rPr>
        <w:t>5.</w:t>
      </w:r>
      <w:r w:rsidR="00CE2EF8" w:rsidRPr="00F158B7">
        <w:rPr>
          <w:rFonts w:ascii="GHEA Grapalat" w:hAnsi="GHEA Grapalat"/>
          <w:b/>
          <w:noProof/>
          <w:sz w:val="24"/>
          <w:szCs w:val="24"/>
          <w:lang w:val="hy-AM" w:eastAsia="ru-RU"/>
        </w:rPr>
        <w:t xml:space="preserve"> </w:t>
      </w:r>
      <w:r w:rsidRPr="00F158B7">
        <w:rPr>
          <w:rFonts w:ascii="GHEA Grapalat" w:hAnsi="GHEA Grapalat"/>
          <w:b/>
          <w:noProof/>
          <w:sz w:val="24"/>
          <w:szCs w:val="24"/>
          <w:lang w:val="hy-AM" w:eastAsia="ru-RU"/>
        </w:rPr>
        <w:t>Նախագծ</w:t>
      </w:r>
      <w:r w:rsidR="001215F0">
        <w:rPr>
          <w:rFonts w:ascii="GHEA Grapalat" w:hAnsi="GHEA Grapalat"/>
          <w:b/>
          <w:noProof/>
          <w:sz w:val="24"/>
          <w:szCs w:val="24"/>
          <w:lang w:val="hy-AM" w:eastAsia="ru-RU"/>
        </w:rPr>
        <w:t>եր</w:t>
      </w:r>
      <w:r w:rsidRPr="00F158B7">
        <w:rPr>
          <w:rFonts w:ascii="GHEA Grapalat" w:hAnsi="GHEA Grapalat"/>
          <w:b/>
          <w:noProof/>
          <w:sz w:val="24"/>
          <w:szCs w:val="24"/>
          <w:lang w:val="hy-AM" w:eastAsia="ru-RU"/>
        </w:rPr>
        <w:t>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</w:r>
      <w:r w:rsidR="00CE2EF8" w:rsidRPr="00F158B7">
        <w:rPr>
          <w:rFonts w:ascii="GHEA Grapalat" w:hAnsi="GHEA Grapalat"/>
          <w:b/>
          <w:noProof/>
          <w:sz w:val="24"/>
          <w:szCs w:val="24"/>
          <w:lang w:val="hy-AM" w:eastAsia="ru-RU"/>
        </w:rPr>
        <w:t>.</w:t>
      </w:r>
    </w:p>
    <w:p w:rsidR="000D7DE2" w:rsidRPr="00F158B7" w:rsidRDefault="000D7DE2" w:rsidP="001B5B45">
      <w:pPr>
        <w:spacing w:line="360" w:lineRule="auto"/>
        <w:ind w:right="4" w:firstLine="720"/>
        <w:jc w:val="both"/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</w:pPr>
      <w:r w:rsidRPr="00F158B7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1215F0">
        <w:rPr>
          <w:rFonts w:ascii="GHEA Grapalat" w:hAnsi="GHEA Grapalat" w:cs="Sylfaen"/>
          <w:sz w:val="24"/>
          <w:szCs w:val="24"/>
          <w:lang w:val="hy-AM"/>
        </w:rPr>
        <w:t>եր</w:t>
      </w:r>
      <w:r w:rsidRPr="00F158B7">
        <w:rPr>
          <w:rFonts w:ascii="GHEA Grapalat" w:hAnsi="GHEA Grapalat" w:cs="Sylfaen"/>
          <w:sz w:val="24"/>
          <w:szCs w:val="24"/>
          <w:lang w:val="hy-AM"/>
        </w:rPr>
        <w:t>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692C4F" w:rsidRPr="00F158B7" w:rsidRDefault="00692C4F" w:rsidP="00F40D88">
      <w:pPr>
        <w:spacing w:after="0" w:line="360" w:lineRule="auto"/>
        <w:ind w:right="4" w:firstLine="720"/>
        <w:jc w:val="both"/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</w:pPr>
      <w:r w:rsidRPr="00F158B7">
        <w:rPr>
          <w:rFonts w:ascii="GHEA Grapalat" w:hAnsi="GHEA Grapalat"/>
          <w:b/>
          <w:noProof/>
          <w:sz w:val="24"/>
          <w:szCs w:val="24"/>
          <w:lang w:val="hy-AM" w:eastAsia="ru-RU"/>
        </w:rPr>
        <w:t>6. «Կապը ռազմավարական փաստաթղթերի հետ</w:t>
      </w:r>
      <w:r w:rsidRPr="00F158B7">
        <w:rPr>
          <w:rFonts w:ascii="Cambria Math" w:eastAsia="MS Mincho" w:hAnsi="Cambria Math" w:cs="Cambria Math"/>
          <w:b/>
          <w:noProof/>
          <w:sz w:val="24"/>
          <w:szCs w:val="24"/>
          <w:lang w:val="hy-AM"/>
        </w:rPr>
        <w:t>․</w:t>
      </w:r>
      <w:r w:rsidRPr="00F158B7"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1475AF" w:rsidRPr="00F158B7">
        <w:rPr>
          <w:rFonts w:ascii="GHEA Grapalat" w:eastAsia="GHEA Grapalat" w:hAnsi="GHEA Grapalat" w:cs="GHEA Grapalat"/>
          <w:b/>
          <w:noProof/>
          <w:sz w:val="24"/>
          <w:szCs w:val="24"/>
          <w:lang w:val="hy-AM"/>
        </w:rPr>
        <w:t>.</w:t>
      </w:r>
    </w:p>
    <w:p w:rsidR="001475AF" w:rsidRPr="00F158B7" w:rsidRDefault="00097691" w:rsidP="00F40D88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lang w:val="hy-AM"/>
        </w:rPr>
      </w:pPr>
      <w:r w:rsidRPr="00F158B7">
        <w:rPr>
          <w:rFonts w:ascii="GHEA Grapalat" w:hAnsi="GHEA Grapalat"/>
          <w:lang w:val="hy-AM"/>
        </w:rPr>
        <w:t>Նախագծ</w:t>
      </w:r>
      <w:r w:rsidR="001215F0">
        <w:rPr>
          <w:rFonts w:ascii="GHEA Grapalat" w:hAnsi="GHEA Grapalat"/>
          <w:lang w:val="hy-AM"/>
        </w:rPr>
        <w:t>երի ընդունումը</w:t>
      </w:r>
      <w:r w:rsidRPr="00F158B7">
        <w:rPr>
          <w:rFonts w:ascii="GHEA Grapalat" w:hAnsi="GHEA Grapalat"/>
          <w:lang w:val="hy-AM"/>
        </w:rPr>
        <w:t xml:space="preserve"> բխում է</w:t>
      </w:r>
      <w:r w:rsidR="001475AF" w:rsidRPr="00F158B7">
        <w:rPr>
          <w:rFonts w:ascii="GHEA Grapalat" w:hAnsi="GHEA Grapalat"/>
          <w:lang w:val="hy-AM"/>
        </w:rPr>
        <w:t>՝</w:t>
      </w:r>
    </w:p>
    <w:p w:rsidR="001475AF" w:rsidRPr="00F158B7" w:rsidRDefault="001475AF" w:rsidP="00F40D88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b/>
          <w:lang w:val="hy-AM"/>
        </w:rPr>
      </w:pPr>
      <w:r w:rsidRPr="00F158B7">
        <w:rPr>
          <w:rFonts w:ascii="GHEA Grapalat" w:hAnsi="GHEA Grapalat"/>
          <w:lang w:val="hy-AM"/>
        </w:rPr>
        <w:lastRenderedPageBreak/>
        <w:t xml:space="preserve">1) </w:t>
      </w:r>
      <w:r w:rsidR="00097691" w:rsidRPr="00F158B7">
        <w:rPr>
          <w:rFonts w:ascii="GHEA Grapalat" w:hAnsi="GHEA Grapalat"/>
          <w:b/>
          <w:lang w:val="hy-AM"/>
        </w:rPr>
        <w:t>Հայաստանի Հանրապետության կառավարության 2021-2026 թվականների ծրագրի</w:t>
      </w:r>
      <w:r w:rsidRPr="00F158B7">
        <w:rPr>
          <w:rFonts w:ascii="GHEA Grapalat" w:hAnsi="GHEA Grapalat"/>
          <w:b/>
          <w:lang w:val="hy-AM"/>
        </w:rPr>
        <w:t>`</w:t>
      </w:r>
    </w:p>
    <w:p w:rsidR="001475AF" w:rsidRPr="00F158B7" w:rsidRDefault="001475AF" w:rsidP="00F40D88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lang w:val="hy-AM"/>
        </w:rPr>
      </w:pPr>
      <w:r w:rsidRPr="00F158B7">
        <w:rPr>
          <w:rFonts w:ascii="GHEA Grapalat" w:hAnsi="GHEA Grapalat"/>
          <w:lang w:val="hy-AM"/>
        </w:rPr>
        <w:t>ա.</w:t>
      </w:r>
      <w:r w:rsidR="00097691" w:rsidRPr="00F158B7">
        <w:rPr>
          <w:rFonts w:ascii="GHEA Grapalat" w:hAnsi="GHEA Grapalat"/>
          <w:lang w:val="hy-AM"/>
        </w:rPr>
        <w:t xml:space="preserve"> </w:t>
      </w:r>
      <w:r w:rsidR="00097691" w:rsidRPr="00F158B7">
        <w:rPr>
          <w:rFonts w:ascii="GHEA Grapalat" w:hAnsi="GHEA Grapalat"/>
          <w:b/>
          <w:bCs/>
          <w:lang w:val="hy-AM"/>
        </w:rPr>
        <w:t>4.6</w:t>
      </w:r>
      <w:r w:rsidR="00097691" w:rsidRPr="00F158B7">
        <w:rPr>
          <w:rFonts w:ascii="GHEA Grapalat" w:hAnsi="GHEA Grapalat"/>
          <w:b/>
          <w:lang w:val="hy-AM"/>
        </w:rPr>
        <w:t>-րդ կետից,</w:t>
      </w:r>
      <w:r w:rsidR="00097691" w:rsidRPr="00F158B7">
        <w:rPr>
          <w:rFonts w:ascii="GHEA Grapalat" w:hAnsi="GHEA Grapalat"/>
          <w:lang w:val="hy-AM"/>
        </w:rPr>
        <w:t xml:space="preserve"> որի համաձայն՝ բարձրացվելու են զբաղվածության կարգավորման պետական ծրագրերի հասցեականությունն ու արդյունավետությունը, ըստ անհրաժեշտության ներդրվելու են նոր ծրագրեր՝ նպատակաուղղված աշխատաշուկայում երիտասարդների, հաշմանդամություն ունեցող անձանց, կանանց մրցունակության բարձրացմանը, «կրթություն-աշխատաշու</w:t>
      </w:r>
      <w:r w:rsidR="00BB1FD3" w:rsidRPr="00F158B7">
        <w:rPr>
          <w:rFonts w:ascii="GHEA Grapalat" w:hAnsi="GHEA Grapalat"/>
          <w:lang w:val="hy-AM"/>
        </w:rPr>
        <w:t>կա» փոխառնչությունների խթանմանը,</w:t>
      </w:r>
    </w:p>
    <w:p w:rsidR="001475AF" w:rsidRPr="00F158B7" w:rsidRDefault="001475AF" w:rsidP="00F40D88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158B7">
        <w:rPr>
          <w:rFonts w:ascii="GHEA Grapalat" w:hAnsi="GHEA Grapalat"/>
          <w:lang w:val="hy-AM"/>
        </w:rPr>
        <w:t>բ.</w:t>
      </w:r>
      <w:r w:rsidR="00873CF5" w:rsidRPr="00F158B7">
        <w:rPr>
          <w:rFonts w:ascii="GHEA Grapalat" w:hAnsi="GHEA Grapalat"/>
          <w:lang w:val="hy-AM"/>
        </w:rPr>
        <w:t xml:space="preserve"> </w:t>
      </w:r>
      <w:r w:rsidR="00873CF5" w:rsidRPr="00F158B7">
        <w:rPr>
          <w:rFonts w:ascii="GHEA Grapalat" w:hAnsi="GHEA Grapalat"/>
          <w:b/>
          <w:lang w:val="hy-AM"/>
        </w:rPr>
        <w:t>4.7-րդ կետից,</w:t>
      </w:r>
      <w:r w:rsidR="00873CF5" w:rsidRPr="00F158B7">
        <w:rPr>
          <w:rFonts w:ascii="GHEA Grapalat" w:hAnsi="GHEA Grapalat"/>
          <w:lang w:val="hy-AM"/>
        </w:rPr>
        <w:t xml:space="preserve"> որի համաձայն՝ </w:t>
      </w:r>
      <w:r w:rsidRPr="00F158B7">
        <w:rPr>
          <w:rFonts w:ascii="GHEA Grapalat" w:hAnsi="GHEA Grapalat"/>
          <w:color w:val="000000"/>
          <w:shd w:val="clear" w:color="auto" w:fill="FFFFFF"/>
          <w:lang w:val="hy-AM"/>
        </w:rPr>
        <w:t>երիտասարդության ոլորտում Կառավարության քաղաքականության առաջնահերթ քայլերն ու խնդիրներն են.</w:t>
      </w:r>
    </w:p>
    <w:p w:rsidR="00873CF5" w:rsidRPr="00F158B7" w:rsidRDefault="001475AF" w:rsidP="00F40D88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color w:val="000000"/>
          <w:lang w:val="hy-AM"/>
        </w:rPr>
      </w:pPr>
      <w:r w:rsidRPr="00F158B7">
        <w:rPr>
          <w:rFonts w:ascii="GHEA Grapalat" w:hAnsi="GHEA Grapalat"/>
          <w:color w:val="000000"/>
          <w:lang w:val="hy-AM"/>
        </w:rPr>
        <w:t xml:space="preserve">● </w:t>
      </w:r>
      <w:r w:rsidR="00873CF5" w:rsidRPr="00F158B7">
        <w:rPr>
          <w:rFonts w:ascii="GHEA Grapalat" w:hAnsi="GHEA Grapalat"/>
          <w:color w:val="000000"/>
          <w:lang w:val="hy-AM"/>
        </w:rPr>
        <w:t>ստեղծել իրավական միջավայր և ապահովել անհրաժեշտ ռեսուրսներ երիտասարդության ներուժի բացահայտման, համակողմանի զարգացման, ինքնահաստատման և ինքնադրսևորման համար,</w:t>
      </w:r>
    </w:p>
    <w:p w:rsidR="00873CF5" w:rsidRPr="00F158B7" w:rsidRDefault="00873CF5" w:rsidP="00F40D88">
      <w:pPr>
        <w:shd w:val="clear" w:color="auto" w:fill="FFFFFF"/>
        <w:spacing w:after="0" w:line="360" w:lineRule="auto"/>
        <w:ind w:right="4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>●</w:t>
      </w:r>
      <w:r w:rsidRPr="00F158B7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աջակցել</w:t>
      </w: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երիտասարդներին</w:t>
      </w: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մրցունակ</w:t>
      </w: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լինել</w:t>
      </w: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21-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դարի</w:t>
      </w:r>
      <w:r w:rsidRPr="00F158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158B7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աշխատաշուկայում</w:t>
      </w:r>
    </w:p>
    <w:p w:rsidR="001475AF" w:rsidRPr="00F158B7" w:rsidRDefault="001475AF" w:rsidP="00F40D88">
      <w:pPr>
        <w:shd w:val="clear" w:color="auto" w:fill="FFFFFF"/>
        <w:spacing w:after="0" w:line="360" w:lineRule="auto"/>
        <w:ind w:right="4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097691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016F7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Կառավարության 2024 թվականի դեկտեմբերի 27-ի «Զբաղվածության 2025-2031 թվականների ռազմավարական ծրագիրը հաստատելու մասին» N</w:t>
      </w:r>
      <w:r w:rsidR="00133AF9" w:rsidRPr="00F158B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016F7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2083</w:t>
      </w:r>
      <w:r w:rsidR="00133AF9" w:rsidRPr="00F158B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016F7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-</w:t>
      </w:r>
      <w:r w:rsidR="00133AF9" w:rsidRPr="00F158B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016F7" w:rsidRPr="00F158B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L </w:t>
      </w:r>
      <w:r w:rsidR="00EB401A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որոշմամբ հաստատված հավելվածի 4</w:t>
      </w:r>
      <w:r w:rsidR="001016F7" w:rsidRPr="00F158B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-րդ գլխի </w:t>
      </w:r>
      <w:r w:rsidR="00EB401A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="00E47538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EB401A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="00E47538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EB401A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1.</w:t>
      </w:r>
      <w:r w:rsidR="001016F7" w:rsidRPr="00F158B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33AF9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ծրագրից</w:t>
      </w:r>
      <w:r w:rsidR="002B4FFD" w:rsidRPr="00F158B7">
        <w:rPr>
          <w:rFonts w:ascii="GHEA Grapalat" w:eastAsia="Times New Roman" w:hAnsi="GHEA Grapalat"/>
          <w:sz w:val="24"/>
          <w:szCs w:val="24"/>
          <w:lang w:val="hy-AM"/>
        </w:rPr>
        <w:t>, համաձայն</w:t>
      </w:r>
      <w:r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որի</w:t>
      </w:r>
      <w:r w:rsidR="002B4FFD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  <w:r w:rsidR="00EB401A" w:rsidRPr="00F158B7">
        <w:rPr>
          <w:rFonts w:ascii="GHEA Grapalat" w:eastAsia="Times New Roman" w:hAnsi="GHEA Grapalat"/>
          <w:sz w:val="24"/>
          <w:szCs w:val="24"/>
          <w:lang w:val="hy-AM"/>
        </w:rPr>
        <w:t>18-29 տարեկան երիտասարդների համար պրակտիկայի (այդ թվում` պետական հաստատություններում) անցկացմանը նպաստող մեխանիզմների ստեղծում, ինչպես նաև պետության ու մասնավորի համագործակցության մոդելների կիրառում</w:t>
      </w:r>
      <w:r w:rsidR="00282AF0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</w:p>
    <w:p w:rsidR="006578B5" w:rsidRPr="00F158B7" w:rsidRDefault="001475AF" w:rsidP="00F40D88">
      <w:pPr>
        <w:shd w:val="clear" w:color="auto" w:fill="FFFFFF"/>
        <w:spacing w:after="0" w:line="360" w:lineRule="auto"/>
        <w:ind w:right="4" w:firstLine="72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F158B7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EB1B51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B1B51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կառավարության 2022 թվականի մայիսի 13-ի «</w:t>
      </w:r>
      <w:r w:rsidR="00EB1B51" w:rsidRPr="00F158B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Հանրային կառավարման բարեփոխումների ռազմավարությունը, 2023-2025 թվականների ճանապարհային քարտեզը և արդյունքային շրջանակը հաստատելու մասին»  </w:t>
      </w:r>
      <w:r w:rsidR="00EB1B51" w:rsidRPr="00F158B7">
        <w:rPr>
          <w:rFonts w:ascii="GHEA Grapalat" w:eastAsia="Times New Roman" w:hAnsi="GHEA Grapalat"/>
          <w:b/>
          <w:sz w:val="24"/>
          <w:szCs w:val="24"/>
          <w:lang w:val="hy-AM"/>
        </w:rPr>
        <w:t>N 691 - L որոշմամբ հաստատված հավելվածի 31-րդ կետի 3-րդ ենթակետից</w:t>
      </w:r>
      <w:r w:rsidR="00EB1B51" w:rsidRPr="00F158B7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EB1B51" w:rsidRPr="00F158B7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համաձայն</w:t>
      </w:r>
      <w:r w:rsidR="00EB1B51" w:rsidRPr="00F158B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EB1B51" w:rsidRPr="00F158B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որի՝ կկարևորվի պետական մարմիններում սովորողների պրակտիկայի նոր մոդելների մշակումը, որոնք միտված կլինեն երիտասարդներին կառավարման համակարգին ծանոթացնելուն, գործնական հմտություններն ու կարողությունները զարգացնելուն՝ հետագայում համակարգում ներգրավելու նպատակով։ Համապատասխան խողովակով անցած լավագույնների </w:t>
      </w:r>
      <w:r w:rsidR="00EB1B51" w:rsidRPr="00F158B7">
        <w:rPr>
          <w:rStyle w:val="Strong"/>
          <w:rFonts w:ascii="GHEA Grapalat" w:hAnsi="GHEA Grapalat"/>
          <w:b w:val="0"/>
          <w:sz w:val="24"/>
          <w:szCs w:val="24"/>
          <w:lang w:val="hy-AM"/>
        </w:rPr>
        <w:lastRenderedPageBreak/>
        <w:t>համար պետական համակարգում ընդգրկվելու ավելի դյուրին ընթացակարգեր կմշակվեն՝ մեծացնելով պետական համակարգի գրավչությունը։</w:t>
      </w:r>
    </w:p>
    <w:p w:rsidR="006578B5" w:rsidRPr="00F158B7" w:rsidRDefault="006578B5" w:rsidP="001475AF">
      <w:pPr>
        <w:pStyle w:val="NormalWeb"/>
        <w:tabs>
          <w:tab w:val="left" w:pos="630"/>
        </w:tabs>
        <w:spacing w:before="0" w:beforeAutospacing="0" w:after="0" w:afterAutospacing="0" w:line="360" w:lineRule="auto"/>
        <w:ind w:left="-720" w:right="-450" w:firstLine="720"/>
        <w:jc w:val="right"/>
        <w:rPr>
          <w:rFonts w:ascii="GHEA Grapalat" w:hAnsi="GHEA Grapalat"/>
          <w:i/>
          <w:lang w:val="hy-AM"/>
        </w:rPr>
      </w:pPr>
    </w:p>
    <w:sectPr w:rsidR="006578B5" w:rsidRPr="00F158B7" w:rsidSect="000D7DE2">
      <w:pgSz w:w="11909" w:h="16834" w:code="9"/>
      <w:pgMar w:top="720" w:right="119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4F2" w:rsidRDefault="007374F2" w:rsidP="00C9684E">
      <w:pPr>
        <w:spacing w:after="0" w:line="240" w:lineRule="auto"/>
      </w:pPr>
      <w:r>
        <w:separator/>
      </w:r>
    </w:p>
  </w:endnote>
  <w:endnote w:type="continuationSeparator" w:id="0">
    <w:p w:rsidR="007374F2" w:rsidRDefault="007374F2" w:rsidP="00C96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4F2" w:rsidRDefault="007374F2" w:rsidP="00C9684E">
      <w:pPr>
        <w:spacing w:after="0" w:line="240" w:lineRule="auto"/>
      </w:pPr>
      <w:r>
        <w:separator/>
      </w:r>
    </w:p>
  </w:footnote>
  <w:footnote w:type="continuationSeparator" w:id="0">
    <w:p w:rsidR="007374F2" w:rsidRDefault="007374F2" w:rsidP="00C9684E">
      <w:pPr>
        <w:spacing w:after="0" w:line="240" w:lineRule="auto"/>
      </w:pPr>
      <w:r>
        <w:continuationSeparator/>
      </w:r>
    </w:p>
  </w:footnote>
  <w:footnote w:id="1">
    <w:p w:rsidR="00C9684E" w:rsidRPr="00910A8E" w:rsidRDefault="00C9684E" w:rsidP="00C9684E">
      <w:pPr>
        <w:pStyle w:val="FootnoteText"/>
        <w:rPr>
          <w:rFonts w:ascii="GHEA Grapalat" w:hAnsi="GHEA Grapalat"/>
          <w:lang w:val="hy-AM"/>
        </w:rPr>
      </w:pPr>
      <w:r w:rsidRPr="00910A8E">
        <w:rPr>
          <w:rStyle w:val="FootnoteReference"/>
          <w:rFonts w:ascii="GHEA Grapalat" w:hAnsi="GHEA Grapalat"/>
        </w:rPr>
        <w:footnoteRef/>
      </w:r>
      <w:r w:rsidRPr="00910A8E">
        <w:rPr>
          <w:rFonts w:ascii="GHEA Grapalat" w:hAnsi="GHEA Grapalat"/>
        </w:rPr>
        <w:t xml:space="preserve"> https://hiringnotes.com/article/intern-status?utm_source=chatgpt.com</w:t>
      </w:r>
    </w:p>
  </w:footnote>
  <w:footnote w:id="2">
    <w:p w:rsidR="00C9684E" w:rsidRPr="00910A8E" w:rsidRDefault="00C9684E" w:rsidP="00C9684E">
      <w:pPr>
        <w:pStyle w:val="FootnoteText"/>
        <w:rPr>
          <w:rFonts w:ascii="GHEA Grapalat" w:hAnsi="GHEA Grapalat"/>
          <w:lang w:val="hy-AM"/>
        </w:rPr>
      </w:pPr>
      <w:r w:rsidRPr="00910A8E">
        <w:rPr>
          <w:rStyle w:val="FootnoteReference"/>
          <w:rFonts w:ascii="GHEA Grapalat" w:hAnsi="GHEA Grapalat"/>
        </w:rPr>
        <w:footnoteRef/>
      </w:r>
      <w:r w:rsidRPr="00910A8E">
        <w:rPr>
          <w:rFonts w:ascii="GHEA Grapalat" w:hAnsi="GHEA Grapalat"/>
          <w:lang w:val="hy-AM"/>
        </w:rPr>
        <w:t xml:space="preserve"> https://www.dol.gov/agencies/whd/fact-sheets/71-flsa-internships?utm_source=chatgpt.com</w:t>
      </w:r>
    </w:p>
  </w:footnote>
  <w:footnote w:id="3">
    <w:p w:rsidR="00C9684E" w:rsidRPr="00910A8E" w:rsidRDefault="00C9684E" w:rsidP="00C9684E">
      <w:pPr>
        <w:pStyle w:val="FootnoteText"/>
        <w:rPr>
          <w:lang w:val="hy-AM"/>
        </w:rPr>
      </w:pPr>
      <w:r w:rsidRPr="00910A8E">
        <w:rPr>
          <w:rStyle w:val="FootnoteReference"/>
          <w:rFonts w:ascii="GHEA Grapalat" w:hAnsi="GHEA Grapalat"/>
        </w:rPr>
        <w:footnoteRef/>
      </w:r>
      <w:r w:rsidRPr="00910A8E">
        <w:rPr>
          <w:rFonts w:ascii="GHEA Grapalat" w:hAnsi="GHEA Grapalat"/>
          <w:lang w:val="hy-AM"/>
        </w:rPr>
        <w:t xml:space="preserve"> https://www.faire-integration.de/en/article/158.4-does-the-minimum-wage-also-apply-to-migrants.html?utm_source=chatgpt.com</w:t>
      </w:r>
    </w:p>
  </w:footnote>
  <w:footnote w:id="4">
    <w:p w:rsidR="00844F6E" w:rsidRPr="00526A3E" w:rsidRDefault="00844F6E">
      <w:pPr>
        <w:pStyle w:val="FootnoteText"/>
        <w:rPr>
          <w:lang w:val="hy-AM"/>
        </w:rPr>
      </w:pPr>
      <w:r w:rsidRPr="00844F6E">
        <w:rPr>
          <w:rFonts w:ascii="GHEA Grapalat" w:hAnsi="GHEA Grapalat"/>
          <w:lang w:val="hy-AM"/>
        </w:rPr>
        <w:footnoteRef/>
      </w:r>
      <w:r w:rsidRPr="00844F6E">
        <w:rPr>
          <w:rFonts w:ascii="GHEA Grapalat" w:hAnsi="GHEA Grapalat"/>
          <w:lang w:val="hy-AM"/>
        </w:rPr>
        <w:t xml:space="preserve"> https://www.fu.uni-lj.si/wp-content/uploads/2021/11/INTERNSHIP-IN-PA-ACROSS-EUROPE_edited-by-Iztok-Rakar_web.pdf</w:t>
      </w:r>
    </w:p>
  </w:footnote>
  <w:footnote w:id="5">
    <w:p w:rsidR="00EB415B" w:rsidRPr="00526A3E" w:rsidRDefault="00EB415B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26A3E">
        <w:rPr>
          <w:lang w:val="hy-AM"/>
        </w:rPr>
        <w:t xml:space="preserve"> </w:t>
      </w:r>
      <w:hyperlink r:id="rId1" w:history="1">
        <w:r w:rsidRPr="00C63834">
          <w:rPr>
            <w:rStyle w:val="Hyperlink"/>
            <w:rFonts w:ascii="Times New Roman" w:hAnsi="Times New Roman"/>
            <w:lang w:val="hy-AM"/>
          </w:rPr>
          <w:t>https://www.mos.ru/news/item/36558073/</w:t>
        </w:r>
      </w:hyperlink>
    </w:p>
  </w:footnote>
  <w:footnote w:id="6">
    <w:p w:rsidR="00C9684E" w:rsidRPr="00910A8E" w:rsidRDefault="00C9684E" w:rsidP="00C9684E">
      <w:pPr>
        <w:pStyle w:val="FootnoteText"/>
        <w:rPr>
          <w:rFonts w:ascii="GHEA Grapalat" w:hAnsi="GHEA Grapalat"/>
          <w:lang w:val="hy-AM"/>
        </w:rPr>
      </w:pPr>
      <w:r w:rsidRPr="00910A8E">
        <w:rPr>
          <w:rStyle w:val="FootnoteReference"/>
          <w:rFonts w:ascii="GHEA Grapalat" w:hAnsi="GHEA Grapalat"/>
        </w:rPr>
        <w:footnoteRef/>
      </w:r>
      <w:r w:rsidRPr="00910A8E">
        <w:rPr>
          <w:rFonts w:ascii="GHEA Grapalat" w:hAnsi="GHEA Grapalat"/>
          <w:lang w:val="hy-AM"/>
        </w:rPr>
        <w:t xml:space="preserve"> https://www.iter.org/sites/default/files/media/2024-04/welcome-booklet-for-iter-interns-2024_april.pdf?utm_source=chatgpt.com</w:t>
      </w:r>
    </w:p>
  </w:footnote>
  <w:footnote w:id="7">
    <w:p w:rsidR="00C9684E" w:rsidRPr="00CA79D8" w:rsidRDefault="00C9684E" w:rsidP="00C9684E">
      <w:pPr>
        <w:pStyle w:val="FootnoteText"/>
        <w:rPr>
          <w:rFonts w:ascii="GHEA Grapalat" w:hAnsi="GHEA Grapalat"/>
          <w:lang w:val="hy-AM"/>
        </w:rPr>
      </w:pPr>
      <w:r w:rsidRPr="00CA79D8">
        <w:rPr>
          <w:rStyle w:val="FootnoteReference"/>
          <w:rFonts w:ascii="GHEA Grapalat" w:hAnsi="GHEA Grapalat"/>
        </w:rPr>
        <w:footnoteRef/>
      </w:r>
      <w:r w:rsidRPr="00CA79D8">
        <w:rPr>
          <w:rFonts w:ascii="GHEA Grapalat" w:hAnsi="GHEA Grapalat"/>
          <w:lang w:val="hy-AM"/>
        </w:rPr>
        <w:t xml:space="preserve"> https://arlettipartners.com/new-entry-quotas-for-internships-and-training-courses/?utm_source=chatgpt.com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00D"/>
    <w:multiLevelType w:val="hybridMultilevel"/>
    <w:tmpl w:val="6E785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B3643"/>
    <w:multiLevelType w:val="hybridMultilevel"/>
    <w:tmpl w:val="5DE69AEE"/>
    <w:lvl w:ilvl="0" w:tplc="2E18DBB2">
      <w:start w:val="1"/>
      <w:numFmt w:val="decimal"/>
      <w:lvlText w:val="%1."/>
      <w:lvlJc w:val="left"/>
      <w:pPr>
        <w:ind w:left="3615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4335" w:hanging="360"/>
      </w:pPr>
    </w:lvl>
    <w:lvl w:ilvl="2" w:tplc="0409001B">
      <w:start w:val="1"/>
      <w:numFmt w:val="lowerRoman"/>
      <w:lvlText w:val="%3."/>
      <w:lvlJc w:val="right"/>
      <w:pPr>
        <w:ind w:left="5055" w:hanging="180"/>
      </w:pPr>
    </w:lvl>
    <w:lvl w:ilvl="3" w:tplc="0409000F">
      <w:start w:val="1"/>
      <w:numFmt w:val="decimal"/>
      <w:lvlText w:val="%4."/>
      <w:lvlJc w:val="left"/>
      <w:pPr>
        <w:ind w:left="5775" w:hanging="360"/>
      </w:pPr>
    </w:lvl>
    <w:lvl w:ilvl="4" w:tplc="04090019">
      <w:start w:val="1"/>
      <w:numFmt w:val="lowerLetter"/>
      <w:lvlText w:val="%5."/>
      <w:lvlJc w:val="left"/>
      <w:pPr>
        <w:ind w:left="6495" w:hanging="360"/>
      </w:pPr>
    </w:lvl>
    <w:lvl w:ilvl="5" w:tplc="0409001B">
      <w:start w:val="1"/>
      <w:numFmt w:val="lowerRoman"/>
      <w:lvlText w:val="%6."/>
      <w:lvlJc w:val="right"/>
      <w:pPr>
        <w:ind w:left="7215" w:hanging="180"/>
      </w:pPr>
    </w:lvl>
    <w:lvl w:ilvl="6" w:tplc="0409000F">
      <w:start w:val="1"/>
      <w:numFmt w:val="decimal"/>
      <w:lvlText w:val="%7."/>
      <w:lvlJc w:val="left"/>
      <w:pPr>
        <w:ind w:left="7935" w:hanging="360"/>
      </w:pPr>
    </w:lvl>
    <w:lvl w:ilvl="7" w:tplc="04090019">
      <w:start w:val="1"/>
      <w:numFmt w:val="lowerLetter"/>
      <w:lvlText w:val="%8."/>
      <w:lvlJc w:val="left"/>
      <w:pPr>
        <w:ind w:left="8655" w:hanging="360"/>
      </w:pPr>
    </w:lvl>
    <w:lvl w:ilvl="8" w:tplc="0409001B">
      <w:start w:val="1"/>
      <w:numFmt w:val="lowerRoman"/>
      <w:lvlText w:val="%9."/>
      <w:lvlJc w:val="right"/>
      <w:pPr>
        <w:ind w:left="9375" w:hanging="180"/>
      </w:pPr>
    </w:lvl>
  </w:abstractNum>
  <w:abstractNum w:abstractNumId="2" w15:restartNumberingAfterBreak="0">
    <w:nsid w:val="16463E42"/>
    <w:multiLevelType w:val="hybridMultilevel"/>
    <w:tmpl w:val="4B848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A533A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C06446E"/>
    <w:multiLevelType w:val="multilevel"/>
    <w:tmpl w:val="CAB4E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5931D7"/>
    <w:multiLevelType w:val="hybridMultilevel"/>
    <w:tmpl w:val="1430F486"/>
    <w:lvl w:ilvl="0" w:tplc="7E82B4FE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7601D"/>
    <w:multiLevelType w:val="multilevel"/>
    <w:tmpl w:val="1E029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E0792D"/>
    <w:multiLevelType w:val="hybridMultilevel"/>
    <w:tmpl w:val="EDD003F8"/>
    <w:lvl w:ilvl="0" w:tplc="9E68A414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0767728"/>
    <w:multiLevelType w:val="multilevel"/>
    <w:tmpl w:val="13B20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864B34"/>
    <w:multiLevelType w:val="hybridMultilevel"/>
    <w:tmpl w:val="A9DAAF3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7D313B"/>
    <w:multiLevelType w:val="multilevel"/>
    <w:tmpl w:val="C374A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B4108B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624DB"/>
    <w:multiLevelType w:val="multilevel"/>
    <w:tmpl w:val="5978E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3C1360"/>
    <w:multiLevelType w:val="hybridMultilevel"/>
    <w:tmpl w:val="694873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1A324D"/>
    <w:multiLevelType w:val="hybridMultilevel"/>
    <w:tmpl w:val="EDD003F8"/>
    <w:lvl w:ilvl="0" w:tplc="9E68A4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5F205AD"/>
    <w:multiLevelType w:val="multilevel"/>
    <w:tmpl w:val="007C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13787B"/>
    <w:multiLevelType w:val="multilevel"/>
    <w:tmpl w:val="AE2E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F84283"/>
    <w:multiLevelType w:val="multilevel"/>
    <w:tmpl w:val="E0A0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0102E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6E51E6D"/>
    <w:multiLevelType w:val="multilevel"/>
    <w:tmpl w:val="F04AE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9A105C"/>
    <w:multiLevelType w:val="multilevel"/>
    <w:tmpl w:val="A9BC2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2C2D74"/>
    <w:multiLevelType w:val="multilevel"/>
    <w:tmpl w:val="E294D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9E05BE"/>
    <w:multiLevelType w:val="multilevel"/>
    <w:tmpl w:val="0C5E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D72734"/>
    <w:multiLevelType w:val="multilevel"/>
    <w:tmpl w:val="498E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9"/>
  </w:num>
  <w:num w:numId="4">
    <w:abstractNumId w:val="1"/>
  </w:num>
  <w:num w:numId="5">
    <w:abstractNumId w:val="18"/>
  </w:num>
  <w:num w:numId="6">
    <w:abstractNumId w:val="3"/>
  </w:num>
  <w:num w:numId="7">
    <w:abstractNumId w:val="14"/>
  </w:num>
  <w:num w:numId="8">
    <w:abstractNumId w:val="7"/>
  </w:num>
  <w:num w:numId="9">
    <w:abstractNumId w:val="21"/>
  </w:num>
  <w:num w:numId="10">
    <w:abstractNumId w:val="8"/>
  </w:num>
  <w:num w:numId="11">
    <w:abstractNumId w:val="10"/>
  </w:num>
  <w:num w:numId="12">
    <w:abstractNumId w:val="16"/>
  </w:num>
  <w:num w:numId="13">
    <w:abstractNumId w:val="19"/>
  </w:num>
  <w:num w:numId="14">
    <w:abstractNumId w:val="12"/>
  </w:num>
  <w:num w:numId="15">
    <w:abstractNumId w:val="17"/>
  </w:num>
  <w:num w:numId="16">
    <w:abstractNumId w:val="13"/>
  </w:num>
  <w:num w:numId="17">
    <w:abstractNumId w:val="22"/>
  </w:num>
  <w:num w:numId="18">
    <w:abstractNumId w:val="4"/>
  </w:num>
  <w:num w:numId="19">
    <w:abstractNumId w:val="23"/>
  </w:num>
  <w:num w:numId="20">
    <w:abstractNumId w:val="5"/>
  </w:num>
  <w:num w:numId="21">
    <w:abstractNumId w:val="2"/>
  </w:num>
  <w:num w:numId="22">
    <w:abstractNumId w:val="15"/>
  </w:num>
  <w:num w:numId="23">
    <w:abstractNumId w:val="20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A8"/>
    <w:rsid w:val="000003EB"/>
    <w:rsid w:val="000029C1"/>
    <w:rsid w:val="00002F0A"/>
    <w:rsid w:val="000139E4"/>
    <w:rsid w:val="000323C4"/>
    <w:rsid w:val="0004351A"/>
    <w:rsid w:val="00043D7D"/>
    <w:rsid w:val="000578AA"/>
    <w:rsid w:val="00081AA1"/>
    <w:rsid w:val="00094A7B"/>
    <w:rsid w:val="00097691"/>
    <w:rsid w:val="000A36DD"/>
    <w:rsid w:val="000B3622"/>
    <w:rsid w:val="000B46FB"/>
    <w:rsid w:val="000D5AAE"/>
    <w:rsid w:val="000D7DE2"/>
    <w:rsid w:val="000E002F"/>
    <w:rsid w:val="000F407D"/>
    <w:rsid w:val="000F5BA6"/>
    <w:rsid w:val="0010148F"/>
    <w:rsid w:val="001016F7"/>
    <w:rsid w:val="00112262"/>
    <w:rsid w:val="00116582"/>
    <w:rsid w:val="001215F0"/>
    <w:rsid w:val="001224A6"/>
    <w:rsid w:val="001242A7"/>
    <w:rsid w:val="001251A7"/>
    <w:rsid w:val="0013091E"/>
    <w:rsid w:val="00132C4E"/>
    <w:rsid w:val="00133AF9"/>
    <w:rsid w:val="00140B3B"/>
    <w:rsid w:val="001475AF"/>
    <w:rsid w:val="00176566"/>
    <w:rsid w:val="001808BD"/>
    <w:rsid w:val="00192D09"/>
    <w:rsid w:val="001A5D93"/>
    <w:rsid w:val="001B2F3D"/>
    <w:rsid w:val="001B5B45"/>
    <w:rsid w:val="001D0AA8"/>
    <w:rsid w:val="001D3FDA"/>
    <w:rsid w:val="001D3FF9"/>
    <w:rsid w:val="001E4334"/>
    <w:rsid w:val="001E4533"/>
    <w:rsid w:val="001F4F45"/>
    <w:rsid w:val="001F5A98"/>
    <w:rsid w:val="00206874"/>
    <w:rsid w:val="002073D4"/>
    <w:rsid w:val="0020765B"/>
    <w:rsid w:val="0022790F"/>
    <w:rsid w:val="0023391C"/>
    <w:rsid w:val="00233A4B"/>
    <w:rsid w:val="002621BE"/>
    <w:rsid w:val="00282AF0"/>
    <w:rsid w:val="0029722E"/>
    <w:rsid w:val="002B2866"/>
    <w:rsid w:val="002B4FFD"/>
    <w:rsid w:val="002C006D"/>
    <w:rsid w:val="002D4062"/>
    <w:rsid w:val="002D4A75"/>
    <w:rsid w:val="002D633D"/>
    <w:rsid w:val="002E2A3A"/>
    <w:rsid w:val="002E5B2C"/>
    <w:rsid w:val="002F4562"/>
    <w:rsid w:val="003037A4"/>
    <w:rsid w:val="00311BCD"/>
    <w:rsid w:val="00327B8E"/>
    <w:rsid w:val="00332AF0"/>
    <w:rsid w:val="00342D51"/>
    <w:rsid w:val="00346932"/>
    <w:rsid w:val="00360BED"/>
    <w:rsid w:val="003622FE"/>
    <w:rsid w:val="00364FD8"/>
    <w:rsid w:val="003670CD"/>
    <w:rsid w:val="00384572"/>
    <w:rsid w:val="003A6967"/>
    <w:rsid w:val="003B0D55"/>
    <w:rsid w:val="003C2A18"/>
    <w:rsid w:val="003D0536"/>
    <w:rsid w:val="003D291E"/>
    <w:rsid w:val="003D799E"/>
    <w:rsid w:val="003F689C"/>
    <w:rsid w:val="003F6FCB"/>
    <w:rsid w:val="004009AA"/>
    <w:rsid w:val="00405612"/>
    <w:rsid w:val="004104D1"/>
    <w:rsid w:val="0041078C"/>
    <w:rsid w:val="00412EFC"/>
    <w:rsid w:val="00421E0C"/>
    <w:rsid w:val="00426944"/>
    <w:rsid w:val="00426C53"/>
    <w:rsid w:val="0043360E"/>
    <w:rsid w:val="004416D4"/>
    <w:rsid w:val="00447056"/>
    <w:rsid w:val="00454383"/>
    <w:rsid w:val="00456A79"/>
    <w:rsid w:val="004774EF"/>
    <w:rsid w:val="00477615"/>
    <w:rsid w:val="00493E9A"/>
    <w:rsid w:val="00495F70"/>
    <w:rsid w:val="004A0446"/>
    <w:rsid w:val="004A1090"/>
    <w:rsid w:val="004B1A46"/>
    <w:rsid w:val="004D592B"/>
    <w:rsid w:val="004E4687"/>
    <w:rsid w:val="004E4ECF"/>
    <w:rsid w:val="004F39C8"/>
    <w:rsid w:val="004F6C3F"/>
    <w:rsid w:val="004F7146"/>
    <w:rsid w:val="00504B8C"/>
    <w:rsid w:val="005130FB"/>
    <w:rsid w:val="00526A3E"/>
    <w:rsid w:val="00531383"/>
    <w:rsid w:val="00540ABF"/>
    <w:rsid w:val="00550AF5"/>
    <w:rsid w:val="00551EA8"/>
    <w:rsid w:val="00551EAA"/>
    <w:rsid w:val="005579CF"/>
    <w:rsid w:val="00582EAB"/>
    <w:rsid w:val="005974AD"/>
    <w:rsid w:val="005A079E"/>
    <w:rsid w:val="005A3BA8"/>
    <w:rsid w:val="005A77E8"/>
    <w:rsid w:val="005C552F"/>
    <w:rsid w:val="005D059A"/>
    <w:rsid w:val="005D33E0"/>
    <w:rsid w:val="005D455C"/>
    <w:rsid w:val="005D54AA"/>
    <w:rsid w:val="005F6AEC"/>
    <w:rsid w:val="00613B1C"/>
    <w:rsid w:val="006203C0"/>
    <w:rsid w:val="00624A85"/>
    <w:rsid w:val="00633224"/>
    <w:rsid w:val="00641DCF"/>
    <w:rsid w:val="00642853"/>
    <w:rsid w:val="00646D46"/>
    <w:rsid w:val="0064703D"/>
    <w:rsid w:val="006578B5"/>
    <w:rsid w:val="00660AB2"/>
    <w:rsid w:val="0066135B"/>
    <w:rsid w:val="00686CE8"/>
    <w:rsid w:val="0069069C"/>
    <w:rsid w:val="00692C4F"/>
    <w:rsid w:val="006967DE"/>
    <w:rsid w:val="006A0128"/>
    <w:rsid w:val="006A7330"/>
    <w:rsid w:val="006B0258"/>
    <w:rsid w:val="006B310F"/>
    <w:rsid w:val="006B3632"/>
    <w:rsid w:val="006C132E"/>
    <w:rsid w:val="006D4B4A"/>
    <w:rsid w:val="006E2FD0"/>
    <w:rsid w:val="006F1DBA"/>
    <w:rsid w:val="007155D2"/>
    <w:rsid w:val="007374F2"/>
    <w:rsid w:val="00742D41"/>
    <w:rsid w:val="00754108"/>
    <w:rsid w:val="00754F14"/>
    <w:rsid w:val="00762582"/>
    <w:rsid w:val="00764542"/>
    <w:rsid w:val="007650DD"/>
    <w:rsid w:val="007957D4"/>
    <w:rsid w:val="007A5510"/>
    <w:rsid w:val="007C2D26"/>
    <w:rsid w:val="007D3AD5"/>
    <w:rsid w:val="007E04C1"/>
    <w:rsid w:val="007E7E08"/>
    <w:rsid w:val="007F0DA8"/>
    <w:rsid w:val="00805098"/>
    <w:rsid w:val="00822241"/>
    <w:rsid w:val="0082320F"/>
    <w:rsid w:val="00826BA9"/>
    <w:rsid w:val="008348D5"/>
    <w:rsid w:val="008378C9"/>
    <w:rsid w:val="00844F6E"/>
    <w:rsid w:val="00845978"/>
    <w:rsid w:val="00850061"/>
    <w:rsid w:val="00853FCF"/>
    <w:rsid w:val="00855C80"/>
    <w:rsid w:val="008633DE"/>
    <w:rsid w:val="00872D14"/>
    <w:rsid w:val="00873CF5"/>
    <w:rsid w:val="008819F6"/>
    <w:rsid w:val="00883A98"/>
    <w:rsid w:val="00890FCD"/>
    <w:rsid w:val="00895785"/>
    <w:rsid w:val="008D0FEF"/>
    <w:rsid w:val="008D62B0"/>
    <w:rsid w:val="00902DF0"/>
    <w:rsid w:val="00926901"/>
    <w:rsid w:val="00931CEF"/>
    <w:rsid w:val="00935BDE"/>
    <w:rsid w:val="00942F1E"/>
    <w:rsid w:val="00953603"/>
    <w:rsid w:val="00954003"/>
    <w:rsid w:val="009714EF"/>
    <w:rsid w:val="00975F56"/>
    <w:rsid w:val="0098378D"/>
    <w:rsid w:val="0099713A"/>
    <w:rsid w:val="009B053C"/>
    <w:rsid w:val="009B23CD"/>
    <w:rsid w:val="009B65BE"/>
    <w:rsid w:val="009C4C1F"/>
    <w:rsid w:val="009E45DD"/>
    <w:rsid w:val="009E4E13"/>
    <w:rsid w:val="009F794B"/>
    <w:rsid w:val="00A01A47"/>
    <w:rsid w:val="00A07004"/>
    <w:rsid w:val="00A12FD9"/>
    <w:rsid w:val="00A40CFC"/>
    <w:rsid w:val="00A40FD8"/>
    <w:rsid w:val="00A46922"/>
    <w:rsid w:val="00A77535"/>
    <w:rsid w:val="00A84876"/>
    <w:rsid w:val="00A916F4"/>
    <w:rsid w:val="00A945AE"/>
    <w:rsid w:val="00A965F9"/>
    <w:rsid w:val="00AA5A79"/>
    <w:rsid w:val="00AA62E7"/>
    <w:rsid w:val="00AB7229"/>
    <w:rsid w:val="00AB7E1A"/>
    <w:rsid w:val="00AD3A77"/>
    <w:rsid w:val="00B10F53"/>
    <w:rsid w:val="00B12649"/>
    <w:rsid w:val="00B12F5D"/>
    <w:rsid w:val="00B13F4B"/>
    <w:rsid w:val="00B42042"/>
    <w:rsid w:val="00B51497"/>
    <w:rsid w:val="00B60B03"/>
    <w:rsid w:val="00B72066"/>
    <w:rsid w:val="00B72895"/>
    <w:rsid w:val="00B86BCC"/>
    <w:rsid w:val="00B96DDE"/>
    <w:rsid w:val="00B97B45"/>
    <w:rsid w:val="00BA1A08"/>
    <w:rsid w:val="00BB1FD3"/>
    <w:rsid w:val="00BB698C"/>
    <w:rsid w:val="00BD03CE"/>
    <w:rsid w:val="00BE330F"/>
    <w:rsid w:val="00C06EC1"/>
    <w:rsid w:val="00C115BA"/>
    <w:rsid w:val="00C11EFD"/>
    <w:rsid w:val="00C13DDF"/>
    <w:rsid w:val="00C22573"/>
    <w:rsid w:val="00C23568"/>
    <w:rsid w:val="00C335A5"/>
    <w:rsid w:val="00C4308C"/>
    <w:rsid w:val="00C43B26"/>
    <w:rsid w:val="00C47295"/>
    <w:rsid w:val="00C5377F"/>
    <w:rsid w:val="00C66E0A"/>
    <w:rsid w:val="00C753E4"/>
    <w:rsid w:val="00C84027"/>
    <w:rsid w:val="00C85E3E"/>
    <w:rsid w:val="00C9684E"/>
    <w:rsid w:val="00CA2DE6"/>
    <w:rsid w:val="00CA399A"/>
    <w:rsid w:val="00CA4654"/>
    <w:rsid w:val="00CB4779"/>
    <w:rsid w:val="00CB54D6"/>
    <w:rsid w:val="00CB682A"/>
    <w:rsid w:val="00CB6ACB"/>
    <w:rsid w:val="00CB6B12"/>
    <w:rsid w:val="00CC2047"/>
    <w:rsid w:val="00CC5DE6"/>
    <w:rsid w:val="00CC6CD0"/>
    <w:rsid w:val="00CD2779"/>
    <w:rsid w:val="00CD42C1"/>
    <w:rsid w:val="00CE2EF8"/>
    <w:rsid w:val="00CE37EB"/>
    <w:rsid w:val="00CE4764"/>
    <w:rsid w:val="00CF08F9"/>
    <w:rsid w:val="00D15BEB"/>
    <w:rsid w:val="00D21E85"/>
    <w:rsid w:val="00D257EC"/>
    <w:rsid w:val="00D43C11"/>
    <w:rsid w:val="00D47EBD"/>
    <w:rsid w:val="00D55D13"/>
    <w:rsid w:val="00D67A8E"/>
    <w:rsid w:val="00D67E17"/>
    <w:rsid w:val="00D73E48"/>
    <w:rsid w:val="00D83EE8"/>
    <w:rsid w:val="00D871A7"/>
    <w:rsid w:val="00D91EC5"/>
    <w:rsid w:val="00D97D92"/>
    <w:rsid w:val="00DB2F17"/>
    <w:rsid w:val="00DB753C"/>
    <w:rsid w:val="00DC1300"/>
    <w:rsid w:val="00DC4911"/>
    <w:rsid w:val="00DD0C0C"/>
    <w:rsid w:val="00DD61F1"/>
    <w:rsid w:val="00E06D30"/>
    <w:rsid w:val="00E06DF2"/>
    <w:rsid w:val="00E148EC"/>
    <w:rsid w:val="00E23FE9"/>
    <w:rsid w:val="00E43B8B"/>
    <w:rsid w:val="00E47538"/>
    <w:rsid w:val="00E50F54"/>
    <w:rsid w:val="00E67AD9"/>
    <w:rsid w:val="00E86791"/>
    <w:rsid w:val="00E90675"/>
    <w:rsid w:val="00E90BF6"/>
    <w:rsid w:val="00EB1B51"/>
    <w:rsid w:val="00EB2689"/>
    <w:rsid w:val="00EB3643"/>
    <w:rsid w:val="00EB401A"/>
    <w:rsid w:val="00EB415B"/>
    <w:rsid w:val="00EB7913"/>
    <w:rsid w:val="00ED1CB6"/>
    <w:rsid w:val="00EE41C2"/>
    <w:rsid w:val="00EF1003"/>
    <w:rsid w:val="00EF5425"/>
    <w:rsid w:val="00EF5B3B"/>
    <w:rsid w:val="00F1028E"/>
    <w:rsid w:val="00F158B7"/>
    <w:rsid w:val="00F210E4"/>
    <w:rsid w:val="00F244E5"/>
    <w:rsid w:val="00F32F99"/>
    <w:rsid w:val="00F33872"/>
    <w:rsid w:val="00F409D0"/>
    <w:rsid w:val="00F40D88"/>
    <w:rsid w:val="00F5305B"/>
    <w:rsid w:val="00F627E3"/>
    <w:rsid w:val="00F84880"/>
    <w:rsid w:val="00F91D33"/>
    <w:rsid w:val="00FA1C07"/>
    <w:rsid w:val="00FA2718"/>
    <w:rsid w:val="00FB0E51"/>
    <w:rsid w:val="00FC0657"/>
    <w:rsid w:val="00FC31D4"/>
    <w:rsid w:val="00FC3D50"/>
    <w:rsid w:val="00FC7CDA"/>
    <w:rsid w:val="00FC7EF7"/>
    <w:rsid w:val="00FF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644F1"/>
  <w15:chartTrackingRefBased/>
  <w15:docId w15:val="{BEFC416A-DB46-47A7-8BA0-845F966D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1251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251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1251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5F6AEC"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5F6AEC"/>
    <w:pPr>
      <w:spacing w:line="254" w:lineRule="auto"/>
      <w:ind w:left="720"/>
      <w:contextualSpacing/>
    </w:pPr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5F6AE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A62E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A62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34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48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48D5"/>
  </w:style>
  <w:style w:type="character" w:styleId="IntenseEmphasis">
    <w:name w:val="Intense Emphasis"/>
    <w:basedOn w:val="DefaultParagraphFont"/>
    <w:uiPriority w:val="21"/>
    <w:qFormat/>
    <w:rsid w:val="002E5B2C"/>
    <w:rPr>
      <w:i/>
      <w:iCs/>
      <w:color w:val="5B9BD5" w:themeColor="accent1"/>
    </w:rPr>
  </w:style>
  <w:style w:type="table" w:styleId="TableGrid">
    <w:name w:val="Table Grid"/>
    <w:basedOn w:val="TableNormal"/>
    <w:uiPriority w:val="39"/>
    <w:rsid w:val="00D257E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1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6F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251A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251A7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251A7"/>
    <w:rPr>
      <w:rFonts w:ascii="Times New Roman" w:eastAsia="Times New Roman" w:hAnsi="Times New Roman"/>
      <w:b/>
      <w:bCs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9684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9684E"/>
  </w:style>
  <w:style w:type="character" w:styleId="FootnoteReference">
    <w:name w:val="footnote reference"/>
    <w:basedOn w:val="DefaultParagraphFont"/>
    <w:uiPriority w:val="99"/>
    <w:semiHidden/>
    <w:unhideWhenUsed/>
    <w:rsid w:val="00C9684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B41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os.ru/news/item/3655807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1F252-34A1-4DAC-AB10-B92D5C48F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2650</Words>
  <Characters>15109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</dc:creator>
  <cp:keywords/>
  <dc:description/>
  <cp:lastModifiedBy>Astghik Tumanyan</cp:lastModifiedBy>
  <cp:revision>8</cp:revision>
  <cp:lastPrinted>2025-11-19T07:17:00Z</cp:lastPrinted>
  <dcterms:created xsi:type="dcterms:W3CDTF">2026-03-11T07:15:00Z</dcterms:created>
  <dcterms:modified xsi:type="dcterms:W3CDTF">2026-04-10T12:12:00Z</dcterms:modified>
</cp:coreProperties>
</file>