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68AC5" w14:textId="4DB1E959" w:rsidR="00CC7727" w:rsidRPr="00B00EC1" w:rsidRDefault="00CC7727" w:rsidP="006F25D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23268322" w14:textId="213A1E87" w:rsidR="00CC7727" w:rsidRPr="00AD2FF0" w:rsidRDefault="00CC7727" w:rsidP="006F25D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1781617B" w14:textId="3D51E009" w:rsidR="00CC7727" w:rsidRPr="00606071" w:rsidRDefault="00CC7727" w:rsidP="006F25D7">
      <w:pPr>
        <w:shd w:val="clear" w:color="auto" w:fill="FFFFFF"/>
        <w:spacing w:line="360" w:lineRule="auto"/>
        <w:ind w:right="524" w:firstLine="567"/>
        <w:jc w:val="right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  <w:t xml:space="preserve">    ապրիլ</w:t>
      </w:r>
      <w:r w:rsidRPr="00FF27C0">
        <w:rPr>
          <w:rFonts w:ascii="GHEA Mariam" w:hAnsi="GHEA Mariam" w:cs="Sylfaen"/>
          <w:spacing w:val="-4"/>
          <w:lang w:val="fr-FR"/>
        </w:rPr>
        <w:t>ի</w:t>
      </w:r>
      <w:r>
        <w:rPr>
          <w:rFonts w:ascii="GHEA Mariam" w:hAnsi="GHEA Mariam" w:cs="Sylfaen"/>
          <w:spacing w:val="-4"/>
          <w:lang w:val="pt-B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23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70D8342" w14:textId="31A204FF" w:rsidR="002313DB" w:rsidRPr="0012648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sz w:val="22"/>
          <w:lang w:val="hy-AM" w:eastAsia="en-US"/>
        </w:rPr>
      </w:pPr>
    </w:p>
    <w:p w14:paraId="191349A2" w14:textId="47491DC8" w:rsidR="00FF1005" w:rsidRDefault="00FF1005" w:rsidP="00CC7727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CC7727">
        <w:rPr>
          <w:rFonts w:ascii="GHEA Mariam" w:hAnsi="GHEA Mariam" w:cs="Arial"/>
          <w:sz w:val="24"/>
          <w:szCs w:val="24"/>
          <w:lang w:eastAsia="en-US"/>
        </w:rPr>
        <w:t>Ց</w:t>
      </w:r>
      <w:r w:rsidR="00CC7727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Ա</w:t>
      </w:r>
      <w:r w:rsidR="00CC7727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Ն</w:t>
      </w:r>
      <w:r w:rsidR="00CC7727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Կ</w:t>
      </w:r>
    </w:p>
    <w:p w14:paraId="4C7E842C" w14:textId="77777777" w:rsidR="00CC7727" w:rsidRPr="00CC7727" w:rsidRDefault="00CC7727" w:rsidP="00CC7727">
      <w:pPr>
        <w:pStyle w:val="mechtex"/>
        <w:rPr>
          <w:rFonts w:ascii="GHEA Mariam" w:hAnsi="GHEA Mariam"/>
          <w:sz w:val="24"/>
          <w:szCs w:val="24"/>
          <w:lang w:eastAsia="en-US"/>
        </w:rPr>
      </w:pPr>
    </w:p>
    <w:p w14:paraId="13FC937C" w14:textId="3EAEB372" w:rsidR="00FF1005" w:rsidRPr="00CC7727" w:rsidRDefault="00FF1005" w:rsidP="00CC7727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CC7727">
        <w:rPr>
          <w:rFonts w:ascii="GHEA Mariam" w:hAnsi="GHEA Mariam" w:cs="Arial"/>
          <w:sz w:val="24"/>
          <w:szCs w:val="24"/>
          <w:lang w:eastAsia="en-US"/>
        </w:rPr>
        <w:t>ԳԵՐԱԿԱ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ՈԼՈՐՏՈՒՄ</w:t>
      </w:r>
      <w:r w:rsidR="002F2B8E"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="002F2B8E" w:rsidRPr="00CC7727">
        <w:rPr>
          <w:rFonts w:ascii="GHEA Mariam" w:hAnsi="GHEA Mariam" w:cs="Arial"/>
          <w:sz w:val="24"/>
          <w:szCs w:val="24"/>
          <w:lang w:eastAsia="en-US"/>
        </w:rPr>
        <w:t>ԻՐԱԿԱՆԱՑՎՈՂ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ՆԵՐԴՐՈՒՄԱՅԻՆ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ԾՐԱԳՐԻ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ՇՐՋԱՆԱԿՆԵՐՈՒՄ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ՆԵՐՄՈՒԾՎՈՂ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ՏԵԽՆՈԼՈԳԻԱԿԱՆ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ՍԱՐՔԱՎՈՐՈՒՄՆԵՐԻ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, </w:t>
      </w:r>
      <w:r w:rsidRPr="00CC7727">
        <w:rPr>
          <w:rFonts w:ascii="GHEA Mariam" w:hAnsi="GHEA Mariam" w:cs="Arial"/>
          <w:sz w:val="24"/>
          <w:szCs w:val="24"/>
          <w:lang w:eastAsia="en-US"/>
        </w:rPr>
        <w:t>ԴՐԱՆՑ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ԲԱՂԿԱՑՈՒՑԻՉ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CC7727">
        <w:rPr>
          <w:rFonts w:ascii="GHEA Mariam" w:hAnsi="GHEA Mariam" w:cs="Arial"/>
          <w:sz w:val="24"/>
          <w:szCs w:val="24"/>
          <w:lang w:eastAsia="en-US"/>
        </w:rPr>
        <w:t>ՈՒ</w:t>
      </w:r>
      <w:r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ՀԱՄԱԼՐՈՂ</w:t>
      </w:r>
      <w:r w:rsidR="000E1C0C"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ՄԱՍԵՐԻ</w:t>
      </w:r>
      <w:r w:rsidR="000E1C0C"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ԵՎ</w:t>
      </w:r>
      <w:r w:rsidR="000E1C0C" w:rsidRPr="00CC7727">
        <w:rPr>
          <w:rFonts w:ascii="GHEA Mariam" w:hAnsi="GHEA Mariam"/>
          <w:sz w:val="24"/>
          <w:szCs w:val="24"/>
          <w:lang w:eastAsia="en-US"/>
        </w:rPr>
        <w:t xml:space="preserve"> (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ԿԱՄ</w:t>
      </w:r>
      <w:r w:rsidR="000E1C0C" w:rsidRPr="00CC7727">
        <w:rPr>
          <w:rFonts w:ascii="GHEA Mariam" w:hAnsi="GHEA Mariam"/>
          <w:sz w:val="24"/>
          <w:szCs w:val="24"/>
          <w:lang w:eastAsia="en-US"/>
        </w:rPr>
        <w:t xml:space="preserve">) 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ՀՈՒՄՔԻ</w:t>
      </w:r>
      <w:r w:rsidR="000E1C0C"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ՈՒ</w:t>
      </w:r>
      <w:r w:rsidR="000E1C0C" w:rsidRPr="00CC7727">
        <w:rPr>
          <w:rFonts w:ascii="GHEA Mariam" w:hAnsi="GHEA Mariam"/>
          <w:sz w:val="24"/>
          <w:szCs w:val="24"/>
          <w:lang w:eastAsia="en-US"/>
        </w:rPr>
        <w:t xml:space="preserve"> </w:t>
      </w:r>
      <w:r w:rsidR="000E1C0C" w:rsidRPr="00CC7727">
        <w:rPr>
          <w:rFonts w:ascii="GHEA Mariam" w:hAnsi="GHEA Mariam" w:cs="Arial"/>
          <w:sz w:val="24"/>
          <w:szCs w:val="24"/>
          <w:lang w:eastAsia="en-US"/>
        </w:rPr>
        <w:t>ՆՅՈՒԹԵՐԻ</w:t>
      </w:r>
    </w:p>
    <w:p w14:paraId="5BB2C866" w14:textId="77777777" w:rsidR="00FF1005" w:rsidRPr="007B5571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30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127"/>
        <w:gridCol w:w="3969"/>
        <w:gridCol w:w="1134"/>
        <w:gridCol w:w="1134"/>
        <w:gridCol w:w="1559"/>
        <w:gridCol w:w="1701"/>
        <w:gridCol w:w="1701"/>
        <w:gridCol w:w="992"/>
      </w:tblGrid>
      <w:tr w:rsidR="00CC7727" w:rsidRPr="00CC7727" w14:paraId="4F40FEB8" w14:textId="77777777" w:rsidTr="00CC7727">
        <w:trPr>
          <w:trHeight w:val="10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CE9E" w14:textId="77777777" w:rsidR="00FF1005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NN</w:t>
            </w:r>
          </w:p>
          <w:p w14:paraId="74BECE6A" w14:textId="181B659E" w:rsidR="00CC7727" w:rsidRPr="00CC7727" w:rsidRDefault="00CC7727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ը/կ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ԱՏԳ ԱԱ-ի ծածկագիրը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Տեխնիկական 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Չափի 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0B2F0512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Ծագման երկիր</w:t>
            </w:r>
            <w:r w:rsid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CC7727" w:rsidRDefault="00FF1005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Արտահանման </w:t>
            </w:r>
            <w:r w:rsidR="006F3ECD"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ե</w:t>
            </w: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CC7727" w:rsidRDefault="000528DC" w:rsidP="00CC7727">
            <w:pPr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Արժեքը</w:t>
            </w:r>
            <w:r w:rsidRPr="00CC7727">
              <w:rPr>
                <w:rFonts w:ascii="Calibri" w:hAnsi="Calibri" w:cs="Calibri"/>
                <w:color w:val="000000"/>
                <w:sz w:val="20"/>
                <w:szCs w:val="20"/>
                <w:lang w:val="hy-AM" w:eastAsia="en-US"/>
              </w:rPr>
              <w:t> </w:t>
            </w: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br/>
              <w:t>(</w:t>
            </w:r>
            <w:r w:rsidRPr="00CC7727">
              <w:rPr>
                <w:rFonts w:ascii="GHEA Mariam" w:hAnsi="GHEA Mariam" w:cs="GHEA Grapalat"/>
                <w:color w:val="000000"/>
                <w:sz w:val="20"/>
                <w:szCs w:val="20"/>
                <w:lang w:val="hy-AM" w:eastAsia="en-US"/>
              </w:rPr>
              <w:t>դրամ</w:t>
            </w: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59E8F738" w:rsidR="00FF1005" w:rsidRPr="00CC7727" w:rsidRDefault="000528DC" w:rsidP="00CC7727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 xml:space="preserve">Այլ </w:t>
            </w:r>
            <w:r w:rsidRPr="00CC7727">
              <w:rPr>
                <w:rFonts w:ascii="GHEA Mariam" w:hAnsi="GHEA Mariam"/>
                <w:color w:val="000000"/>
                <w:spacing w:val="-4"/>
                <w:sz w:val="20"/>
                <w:szCs w:val="20"/>
                <w:lang w:val="hy-AM" w:eastAsia="en-US"/>
              </w:rPr>
              <w:t>տեղե</w:t>
            </w:r>
            <w:r w:rsidR="00CC7727" w:rsidRPr="00CC7727">
              <w:rPr>
                <w:rFonts w:ascii="GHEA Mariam" w:hAnsi="GHEA Mariam"/>
                <w:color w:val="000000"/>
                <w:spacing w:val="-4"/>
                <w:sz w:val="20"/>
                <w:szCs w:val="20"/>
                <w:lang w:val="hy-AM" w:eastAsia="en-US"/>
              </w:rPr>
              <w:softHyphen/>
            </w:r>
            <w:r w:rsidRPr="00CC7727">
              <w:rPr>
                <w:rFonts w:ascii="GHEA Mariam" w:hAnsi="GHEA Mariam"/>
                <w:color w:val="000000"/>
                <w:spacing w:val="-4"/>
                <w:sz w:val="20"/>
                <w:szCs w:val="20"/>
                <w:lang w:val="hy-AM" w:eastAsia="en-US"/>
              </w:rPr>
              <w:t>կու-թյու</w:t>
            </w: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ն</w:t>
            </w:r>
            <w:r w:rsidR="00CC7727"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softHyphen/>
            </w:r>
            <w:r w:rsidRPr="00CC7727">
              <w:rPr>
                <w:rFonts w:ascii="GHEA Mariam" w:hAnsi="GHEA Mariam"/>
                <w:color w:val="000000"/>
                <w:sz w:val="20"/>
                <w:szCs w:val="20"/>
                <w:lang w:val="hy-AM" w:eastAsia="en-US"/>
              </w:rPr>
              <w:t>ներ</w:t>
            </w:r>
          </w:p>
        </w:tc>
      </w:tr>
      <w:tr w:rsidR="00511FA7" w:rsidRPr="00CC7727" w14:paraId="6F56D909" w14:textId="77777777" w:rsidTr="00CC7727">
        <w:trPr>
          <w:trHeight w:val="602"/>
        </w:trPr>
        <w:tc>
          <w:tcPr>
            <w:tcW w:w="163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A70AAD8" w14:textId="3DC5AC12" w:rsidR="00511FA7" w:rsidRPr="00CC7727" w:rsidRDefault="00744637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b/>
                <w:bCs/>
                <w:color w:val="000000"/>
                <w:sz w:val="20"/>
                <w:szCs w:val="2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CC7727" w:rsidRPr="00CC7727" w14:paraId="25B83829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D908B" w14:textId="0360C7F2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CEF13B1" w14:textId="150C1B7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9406903100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D3360E" w14:textId="0C8574E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Ջերմատնային համալիր կազմաքանդված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E273E4" w14:textId="5D62A374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Կառուցվածքի բաղկացուցիչ մասեր</w:t>
            </w:r>
          </w:p>
          <w:p w14:paraId="6884F7F3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ջերմոցային համալիրի մետաղյա կոնստրուկցիաներ սև մետաղից,</w:t>
            </w:r>
          </w:p>
          <w:p w14:paraId="50290483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դռներ սև մետաղից մետաղյա ամրաշրջանակով, դռներ ավտոմատ համակարգով, սև մետաղից ամրաշրջանակով, ՊՎՔ ծածկույթով, դռներ սև մետաղից ամրաշրջանակով պոլիկարբոնատե ծածկույթով, սենդվիչ պանելներ տեխնիկական տարածքի պատերի համար, պտուտակներ, հեղույսներ, մանեկներ, հաստամեխեր,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ներպտտային կեռեր, գամեր, երիթներ, երիթակներ, տափօղակներ սև մետաղներից,</w:t>
            </w:r>
          </w:p>
          <w:p w14:paraId="509EEA42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ապակե բամբակ տեխնիկական տարածքի տանիքի ջերմամեկուսացման համար,</w:t>
            </w:r>
          </w:p>
          <w:p w14:paraId="7B8DC98E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պոլիկարբոնատե թերթեր 8 մմ հաստությամբ՝ ջերմատան ներքին և արտաքին  պատերի համար:</w:t>
            </w:r>
          </w:p>
          <w:p w14:paraId="097A35CA" w14:textId="2C25758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Ծածկույթի բաղկացուցիչ մասեր</w:t>
            </w:r>
          </w:p>
          <w:p w14:paraId="306E3AC2" w14:textId="0BEDDBE8" w:rsidR="004A399B" w:rsidRPr="00CC7727" w:rsidRDefault="009F1D3D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կաղապարաձողեր </w:t>
            </w:r>
            <w:r w:rsidR="004A399B" w:rsidRPr="00CC7727">
              <w:rPr>
                <w:rFonts w:ascii="GHEA Mariam" w:hAnsi="GHEA Mariam"/>
                <w:sz w:val="20"/>
                <w:szCs w:val="20"/>
                <w:lang w:val="hy-AM"/>
              </w:rPr>
              <w:t>և ձևավոր պրոֆիլներ պլաստմասսայից՝ ծածկի պոլիէթիլենային թաղանթի ամրացման համար /клипса/,</w:t>
            </w:r>
          </w:p>
          <w:p w14:paraId="0FD0FD0C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պոլիվինիլքլորիդային, չամրանավորված խողովակներ ծածկի թաղանթի փքման համար,</w:t>
            </w:r>
          </w:p>
          <w:p w14:paraId="5F885D4B" w14:textId="21E39FD0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ջերմատան ծածկի պոլ</w:t>
            </w:r>
            <w:r w:rsidR="00F50670">
              <w:rPr>
                <w:rFonts w:ascii="GHEA Mariam" w:hAnsi="GHEA Mariam"/>
                <w:sz w:val="20"/>
                <w:szCs w:val="20"/>
                <w:lang w:val="hy-AM"/>
              </w:rPr>
              <w:t>ի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էթիլենային թաղանթներ գլանափաթեթով՝ մինչև 250 միկրոն հաստությամբ,</w:t>
            </w:r>
          </w:p>
          <w:p w14:paraId="0D6FFF55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ալյումինե ունիվերսալ պրոֆիլներ կոնդենսատի հավաքման և ջերմոցի թաղանթի ամրացման համար,</w:t>
            </w:r>
          </w:p>
          <w:p w14:paraId="1CA327BD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օդային պոմպեր պոլիէթիլենային թաղանթի փքման համակարգի համար:</w:t>
            </w:r>
          </w:p>
          <w:p w14:paraId="3A38388E" w14:textId="341A9476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Օդափոխման համակարգի բաղկացուցիչ մասեր</w:t>
            </w:r>
          </w:p>
          <w:p w14:paraId="19DE709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օդափոխիչներ օդի շրջանառության համար, CO2 -ի մատակարարման համակարգի բաղկացուցիչ մասեր,</w:t>
            </w:r>
          </w:p>
          <w:p w14:paraId="0591EB89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պոլիվինիլքլորիդային, չամրանավորված խողովակներ CO2 մատակարարման համար,</w:t>
            </w:r>
          </w:p>
          <w:p w14:paraId="4A058D5B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CO2 գազի մղման պոմպ CO2-ի մատակարարման համակարգի համար:</w:t>
            </w:r>
          </w:p>
          <w:p w14:paraId="520CCACD" w14:textId="7ABE333A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Ջեռուցման համակարգի բաղկացուցիչ մասեր</w:t>
            </w:r>
          </w:p>
          <w:p w14:paraId="4FCD0625" w14:textId="2E8EC6E8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կցամասեր`</w:t>
            </w:r>
            <w:r w:rsidR="00E26F0E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ջեռուցման համակարգի խողովակների համար սև մետաղներից, ռետինե՝ տեքստիլով ամրանավորված ճկախողովակներ ջեռուցման համակարգի համար,</w:t>
            </w:r>
          </w:p>
          <w:p w14:paraId="077193F5" w14:textId="3F19FB4B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ալյումինից պատրաստված խողովակ /ծխատար/ կենտրոնական ջեռո</w:t>
            </w:r>
            <w:r w:rsidR="009F1D3D">
              <w:rPr>
                <w:rFonts w:ascii="GHEA Mariam" w:hAnsi="GHEA Mariam"/>
                <w:sz w:val="20"/>
                <w:szCs w:val="20"/>
                <w:lang w:val="hy-AM"/>
              </w:rPr>
              <w:t>ւ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ցման կաթսայի համար, կենտրոնական ջեռուցման կաթսա, կոնդենսատոր ջեռուցման կաթսայի համար, ազոտի գազագեներացնող համակարգ՝  ջեռուցման համակարգի համար,</w:t>
            </w:r>
          </w:p>
          <w:p w14:paraId="2B45E1AA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պոմպեր հեղուկային  ջեռուցման համակարգի համար, բոցամուղ հեղուկ վառելիքի համար, գազային հրածորան կենտրոնական ջեռուցման կաթսա, կաթսայի և խողովակների կափույրներ և ծորակներ ջեռուցման համակարգի համար:</w:t>
            </w:r>
          </w:p>
          <w:p w14:paraId="32EF116C" w14:textId="6DC03965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lastRenderedPageBreak/>
              <w:t>Ոռոգման համակարգի բաղկացուցիչ մասեր</w:t>
            </w:r>
          </w:p>
          <w:p w14:paraId="187C2DD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պոլիվինիլքլորիդային և պոլիէթիլային, չամրանավորված խողովակներ և կաթոցիկներով խողովակներ ոռոգման համակարգի համար, պարարտանյութերի խառնման և պահպանման  պոլիէսթերային տարաներ ոռոգման համակարգի համար,</w:t>
            </w:r>
          </w:p>
          <w:p w14:paraId="6EF716CC" w14:textId="1840FE5E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ջրի կուտակման բաքեր 300 լ-ից ավել  սև մետաղից՝ կազմատված,</w:t>
            </w:r>
            <w:r w:rsidR="009F1D3D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ոռոգման համակարգի հա</w:t>
            </w:r>
            <w:r w:rsidR="009F1D3D">
              <w:rPr>
                <w:rFonts w:ascii="GHEA Mariam" w:hAnsi="GHEA Mariam"/>
                <w:sz w:val="20"/>
                <w:szCs w:val="20"/>
                <w:lang w:val="hy-AM"/>
              </w:rPr>
              <w:t xml:space="preserve">մար, սարքավորումներ հեղուկների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զտման և մաքրման համար՝ ոռոգման համակարգի համար, պոմպեր հեղուկային ոռոգման համակարգի համար:</w:t>
            </w:r>
          </w:p>
          <w:p w14:paraId="183288D2" w14:textId="0266C551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Հովացման և խոնավացման համակարգի բաղկացուցիչ մասեր</w:t>
            </w:r>
          </w:p>
          <w:p w14:paraId="65B7ABBD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հեղուկներ նետելու, ցողելու կամ ցանելու սարքավորում՝ մառախլապատման համակարգ,</w:t>
            </w:r>
          </w:p>
          <w:p w14:paraId="52446E7D" w14:textId="7A28B1EB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ջերմատան պատուհանների մեխանիզմ՝ բաղկացած փեղկերի բացման շարժիչներից, ատամնավոր ձողերի ուղղորդի</w:t>
            </w:r>
            <w:r w:rsidR="009F1D3D">
              <w:rPr>
                <w:rFonts w:ascii="GHEA Mariam" w:hAnsi="GHEA Mariam"/>
                <w:sz w:val="20"/>
                <w:szCs w:val="20"/>
                <w:lang w:val="hy-AM"/>
              </w:rPr>
              <w:t xml:space="preserve">չ-պինիոն բոքսից /pinion box/ և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սև մետաղներից ատամնավոր ձողերից,</w:t>
            </w:r>
          </w:p>
          <w:p w14:paraId="264FA2C7" w14:textId="5B095D5D" w:rsidR="004A399B" w:rsidRPr="00CC7727" w:rsidRDefault="009F1D3D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 xml:space="preserve">քաթաններ </w:t>
            </w:r>
            <w:r w:rsidR="004A399B" w:rsidRPr="00CC7727">
              <w:rPr>
                <w:rFonts w:ascii="GHEA Mariam" w:hAnsi="GHEA Mariam"/>
                <w:sz w:val="20"/>
                <w:szCs w:val="20"/>
                <w:lang w:val="hy-AM"/>
              </w:rPr>
              <w:t>սինթե</w:t>
            </w:r>
            <w:r w:rsidR="00F50670">
              <w:rPr>
                <w:rFonts w:ascii="GHEA Mariam" w:hAnsi="GHEA Mariam"/>
                <w:sz w:val="20"/>
                <w:szCs w:val="20"/>
                <w:lang w:val="hy-AM"/>
              </w:rPr>
              <w:t>տ</w:t>
            </w:r>
            <w:r w:rsidR="004A399B" w:rsidRPr="00CC7727">
              <w:rPr>
                <w:rFonts w:ascii="GHEA Mariam" w:hAnsi="GHEA Mariam"/>
                <w:sz w:val="20"/>
                <w:szCs w:val="20"/>
                <w:lang w:val="hy-AM"/>
              </w:rPr>
              <w:t>իկ թելերից, 60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4A399B" w:rsidRPr="00CC7727">
              <w:rPr>
                <w:rFonts w:ascii="GHEA Mariam" w:hAnsi="GHEA Mariam"/>
                <w:sz w:val="20"/>
                <w:szCs w:val="20"/>
                <w:lang w:val="hy-AM"/>
              </w:rPr>
              <w:t>գ/մ2 գծային խտո</w:t>
            </w:r>
            <w:r w:rsidR="00E26F0E" w:rsidRPr="00CC7727">
              <w:rPr>
                <w:rFonts w:ascii="GHEA Mariam" w:hAnsi="GHEA Mariam"/>
                <w:sz w:val="20"/>
                <w:szCs w:val="20"/>
                <w:lang w:val="hy-AM"/>
              </w:rPr>
              <w:t>ւ</w:t>
            </w:r>
            <w:r w:rsidR="004A399B" w:rsidRPr="00CC7727">
              <w:rPr>
                <w:rFonts w:ascii="GHEA Mariam" w:hAnsi="GHEA Mariam"/>
                <w:sz w:val="20"/>
                <w:szCs w:val="20"/>
                <w:lang w:val="hy-AM"/>
              </w:rPr>
              <w:t>թյամբ, հիմնահյուսվածքով ստվերացման համակարգի համար,</w:t>
            </w:r>
          </w:p>
          <w:p w14:paraId="58247F50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էլեկտրական շարժիչների hորիզոնական ստվերացման համակարգի համար:</w:t>
            </w:r>
          </w:p>
          <w:p w14:paraId="0B3503CC" w14:textId="3BAC5E03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Ջրահեռացման համակարգի բաղկացուցիչ մասեր</w:t>
            </w:r>
          </w:p>
          <w:p w14:paraId="0BDF538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բույսերի աճեցման ջրհորդանների սև մետաղից հարթ գլանվածք՝ գլանափաթեթով չլեգիրացված պողպատից՝ 600 մմ-ից պակաս լայնությամբ, երեսպատված գալվանական պատվածքով</w:t>
            </w:r>
          </w:p>
          <w:p w14:paraId="397D360B" w14:textId="77777777" w:rsidR="009F1D3D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 xml:space="preserve">Էլեկտրականության համակարգի բաղկացուցիչ մասեր  </w:t>
            </w:r>
          </w:p>
          <w:p w14:paraId="1193E7D1" w14:textId="138F1778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մետաղական հիմքով LED լուսատուներ ջերմատան առաստաղի համար,</w:t>
            </w:r>
          </w:p>
          <w:p w14:paraId="7230EFE0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մետաղական ցանցեր սև մետաղներից՝ մալուխատար,</w:t>
            </w:r>
          </w:p>
          <w:p w14:paraId="5A6F51FE" w14:textId="2D82CF31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ստատիկ էլեկտրական կերպափոխիչներ  LED լուսատուների համար, էլեկտրական շրթանների բաղկացուցիչ դետալներ՝ կոնտրոլյորներ, ռելեներ, փոխանջատիչներ, բաշխիչ և ղեկավարման վահանակներ  ջերմ</w:t>
            </w:r>
            <w:r w:rsidR="009F1D3D">
              <w:rPr>
                <w:rFonts w:ascii="GHEA Mariam" w:hAnsi="GHEA Mariam"/>
                <w:sz w:val="20"/>
                <w:szCs w:val="20"/>
                <w:lang w:val="hy-AM"/>
              </w:rPr>
              <w:t>ատան էլեկտրական սարքավորումների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, էլեկտրական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հոսանքի ղեկավարման կամ բաշխման համար, հաղորդալարեր մեկուսացված, մալուխներ, մեկուսացված էլեկտրական հաղորդիչներ, հեռահաղորդակցման մալուխներ, օպտիկամանրաթելային մալուխներ ջերմատան համար:</w:t>
            </w:r>
          </w:p>
          <w:p w14:paraId="7BA97395" w14:textId="24F229AF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Միջավայրի հսկողության համակարգի բաղկացուցիչ մասեր</w:t>
            </w:r>
          </w:p>
          <w:p w14:paraId="2EC41411" w14:textId="2F85420C" w:rsidR="004A399B" w:rsidRPr="00CC7727" w:rsidRDefault="009F1D3D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ս</w:t>
            </w:r>
            <w:r w:rsidR="004A399B" w:rsidRPr="00CC7727">
              <w:rPr>
                <w:rFonts w:ascii="GHEA Mariam" w:hAnsi="GHEA Mariam"/>
                <w:sz w:val="20"/>
                <w:szCs w:val="20"/>
                <w:lang w:val="hy-AM"/>
              </w:rPr>
              <w:t>արքեր և ապարատուրա ֆիզիկական կամ քիմիական անալիզի համար, սարքեր ավտոմատ կարգավորման կամ կառավարման համար,</w:t>
            </w:r>
          </w:p>
          <w:p w14:paraId="33428A3F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հաշվիչ մեքենաներ իր տվիչներով՝ տվիչների կողմից ներկայացված տեղեկությունների ավտոմատ կառավարման համար</w:t>
            </w:r>
          </w:p>
          <w:p w14:paraId="1ABE63F6" w14:textId="7935D8A4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t>Այլ ներջերմոցային սարքեր, հարմարանքներ, կառուցվածքներ և տրանսպորտ</w:t>
            </w:r>
          </w:p>
          <w:p w14:paraId="150D9C60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բերքահավաքի շարժական վերելակներ՝ ռելսերի վրա աշխատելու համար,  հեղուկներ նետելու, ցրելու կամ ցայտելու սարքավորում՝ սրսկիչ բաքով,</w:t>
            </w:r>
          </w:p>
          <w:p w14:paraId="4634D7B5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բերքի տեղափոխման շարժական սայլակ՝ ռելսերի վրա աշխատող,</w:t>
            </w:r>
          </w:p>
          <w:p w14:paraId="74440382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բերքի տեղափոխման շարժական սայլակների  քարշակման մեքենա՝ ռելսերի վրա աշխատող, ռելսերի հենակներ սև մետաղից:</w:t>
            </w:r>
          </w:p>
          <w:p w14:paraId="70477A60" w14:textId="21C50304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i/>
                <w:iCs/>
                <w:sz w:val="20"/>
                <w:szCs w:val="20"/>
                <w:lang w:val="hy-AM"/>
              </w:rPr>
              <w:lastRenderedPageBreak/>
              <w:t>Օժանդակ և հարակից նյութեր, գործիքների բաղկացուցիչ մասեր</w:t>
            </w:r>
          </w:p>
          <w:p w14:paraId="012EA14D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մաստիկներ անձրևաջրերի ջրհորդանների համար,</w:t>
            </w:r>
          </w:p>
          <w:p w14:paraId="74EEB427" w14:textId="04463018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գործվածքներ սինթետիկ թելերից հակամոլախոտային և բույսերի աճի խթանման համար,</w:t>
            </w:r>
            <w:r w:rsidR="00261335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ավազ բնական, չներկված, ֆիլտրների համար,</w:t>
            </w:r>
          </w:p>
          <w:p w14:paraId="04822A51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սոսինձ պոլիվինիլքլորիդե խողովակների ամրացման համար,</w:t>
            </w:r>
          </w:p>
          <w:p w14:paraId="23CD9F3D" w14:textId="109E24E5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բարդ օրգանական լուծիչներ և ջրիկացուցիչներ՝ խողովակների ամրակցումից առաջ մաքրման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62AD12" w14:textId="1DFA12E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E965113" w14:textId="1DB3D3C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2 052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E3950D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27B10EF6" w14:textId="21D9F55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Ֆրանսիա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A67189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4E97AAAA" w14:textId="295E679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Ֆրանսիա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7B178C" w14:textId="7947DA34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250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431CE5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1F55BD70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1F0D2" w14:textId="08F00CCC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lastRenderedPageBreak/>
              <w:t>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708CEA" w14:textId="055806F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9405420039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DAEB0A" w14:textId="1D0FE56F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Լուսավորման համակարգ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9D3871" w14:textId="77777777" w:rsidR="002D2306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Ջերմոցների համար նախատեսված արհեստական լուսավորության </w:t>
            </w:r>
          </w:p>
          <w:p w14:paraId="12A281FB" w14:textId="018B2E9B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LED լամպեր</w:t>
            </w:r>
          </w:p>
          <w:p w14:paraId="4D77A630" w14:textId="7F613AD8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Լույսի արտանետող դիոդների (LED) հիմքով աշխատող էլեկտրական լուսավորության սարքեր, նախատեսված բույսերի աճի և զարգացման խթանման նպատակով ջերմոցային պայմաններում օգտագործման համար։ Լամպերը ապահովում են բույսերի ֆոտոսինթեզի համար անհրաժեշտ սպեկտրային տիրույթ (հիմնականում կարմիր և կապույտ ալիքներ), ունեն էներգախնայող հատկություններ և երկար շահագործման ժամկետ։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22F6B30" w14:textId="39E5E229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2FCB8E" w14:textId="43220E3E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en-US"/>
              </w:rPr>
              <w:t>290 035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C894814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099EDBCB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74A0EC7D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62BAE3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1CA85C8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5C9D698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E62C19" w14:textId="48931CFB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950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2367C92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592B8B72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192D5" w14:textId="2999D498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lastRenderedPageBreak/>
              <w:t>3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B2AB898" w14:textId="77AB3467" w:rsidR="004A399B" w:rsidRPr="00CC7727" w:rsidRDefault="00021CA2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8544499509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F85012" w14:textId="43070875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Ուժային մալուխ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9BF54" w14:textId="77777777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Էլեկտրական ուժային մալուխ (4×4 մմ²) ասիմիլյացիոն համակարգի միացման համար</w:t>
            </w:r>
          </w:p>
          <w:p w14:paraId="6124ACDC" w14:textId="390DBD67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Բազմամիջուկ էլեկտրական ուժային մալուխ՝ նախատեսված էլեկտրաէներգիայի փոխանցման և ասիմիլյացիոն (լուսավորության/օդափոխության) համակարգի էլեկտրամատակարարման ապահովման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086A75" w14:textId="418A1EBA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8E8F1FA" w14:textId="6AC99BCF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en-US"/>
              </w:rPr>
              <w:t>22 984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B97FE1B" w14:textId="57F660B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FC1612" w14:textId="21E916A9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77639" w14:textId="40DFBA1C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59 900 000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7AF3FB3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6643BF14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1E53" w14:textId="2450B0CD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4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8A1DC8" w14:textId="67677A36" w:rsidR="004A399B" w:rsidRPr="00CC7727" w:rsidRDefault="00021CA2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8544499509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A5745F" w14:textId="289334FD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Ուժային  մալուխ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4600A3" w14:textId="77777777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Էլեկտրական ուժային մալուխ (3×1.5 մմ²) ասիմիլյացիոն համակարգի միացման համար</w:t>
            </w:r>
          </w:p>
          <w:p w14:paraId="786E3DDF" w14:textId="1B9354FE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Բազմամիջուկ էլեկտրական ուժային մալուխ՝ նախատեսված էլեկտրաէներգիայի փոխանցման և ասիմիլյացիոն (լուսավորության և/կամ օդափոխության) համակարգի էլեկտրամատակարարման ապահովման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8487A4A" w14:textId="5682109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F884079" w14:textId="56C357A8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en-US"/>
              </w:rPr>
              <w:t>1579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91E48C2" w14:textId="5DB32BB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DA1C68" w14:textId="3DA0F428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80AB22" w14:textId="7F1A0A9B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530 000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631F9AA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69426FA0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19DA4" w14:textId="5191F5F8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5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B98508" w14:textId="4674DFAC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7326906000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313F54" w14:textId="0CB5928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Մալուխատար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1AF2C1" w14:textId="77777777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Մալուխատար (վաք) 120 մմ, 3 մ երկարությամբ</w:t>
            </w:r>
          </w:p>
          <w:p w14:paraId="087100B2" w14:textId="25916896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Մալուխների տեղադրման և պաշտպանված անցկացման համար նախատեսված մալուխատար համակարգի տարր՝ պատրաստված մետաղից (օր.՝ ցինկապատ պողպատ) կամ պլաստիկից (PVC կամ համարժեք նյութ)։</w:t>
            </w:r>
          </w:p>
          <w:p w14:paraId="1C572E91" w14:textId="72347139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Մալուխատարը ունի մոտ 120 մմ լայնություն և 3 մետր ստանդարտ երկարություն, նախատեսված է էլեկտրական և ցանցային մալուխների կազմակերպված տեղադրման, մեխանիկական պաշտպանման և սպասարկման դյուրացման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A23B3A" w14:textId="66566888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5C71603" w14:textId="1BF516CE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en-US"/>
              </w:rPr>
              <w:t>12 588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1A420D2" w14:textId="416491CD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8BE6D0" w14:textId="4A3A48C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22A131" w14:textId="31A670E9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19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250 000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58E904C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35561C93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A9EC0" w14:textId="03505F18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6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58DB2D" w14:textId="594671B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8504229000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DD4CB9" w14:textId="7E852F80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Ուժային տրանսֆորմատոր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020AD8" w14:textId="77777777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Ուժային տրանսֆորմատոր 110/10 կՎ, 10000 կՎԱ</w:t>
            </w:r>
          </w:p>
          <w:p w14:paraId="1F12F257" w14:textId="7F76EAB9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Երկկողմանի (կամ բազմափուլ) էլեկտրական ուժային տրանսֆորմատոր՝ նախատեսված բարձր լարման էլեկտրաէներգիայի փոխակերպման (իջեցման) համար՝ 110 կՎ-ից մինչև 10 կՎ լարման մակարդակ։</w:t>
            </w:r>
          </w:p>
          <w:p w14:paraId="39D54D51" w14:textId="34E7AD00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Տրանսֆորմատորի անվանական հզորությունը կազմում է 10000 կՎԱ (10 ՄՎԱ), նախատեսված է էլեկտրաէներգիայի բաշխման և սնուցման համակարգերում օգտագործման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03FCDC" w14:textId="77BACA84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0854FE" w14:textId="53F82B4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A13069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7DB182A4" w14:textId="2CCB2262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F2D55C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1DEDBCD9" w14:textId="09EFD00A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72A0A1" w14:textId="15B40EB1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125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500 000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892B7C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1DB8DB80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621DE" w14:textId="2C0FD0A1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7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C0E223B" w14:textId="37A44B95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8504229000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441072" w14:textId="75DCE933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Տրանսֆորմա</w:t>
            </w:r>
            <w:r w:rsidR="00261335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տորային ենթակայան</w:t>
            </w:r>
            <w:r w:rsidR="00B54374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</w:rPr>
              <w:t>(КТП)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A34578" w14:textId="4C535A71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Տրանսֆորմատորային ենթակայան (КТП) 10/0.4 կՎ, 2500 կՎԱ</w:t>
            </w:r>
          </w:p>
          <w:p w14:paraId="1F37A52E" w14:textId="7C639C35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Կոմպլեկտ տրանսֆորմատորային ենթակայան (КТП)՝ նախատեսված միջին լարման էլեկտրաէներգիայի (10 կՎ) ընդունման, փոխակերպման մինչև ցածր լարում (0.4 կՎ) և հետագա բաշխման համար սպառողներին։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C89F4B" w14:textId="2709B722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F93C1F6" w14:textId="3AC36480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F35179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3284B94F" w14:textId="35897A08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1B4E1C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28C5D55B" w14:textId="109073C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96CCBD" w14:textId="35FAC051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95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270 000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C394FD7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2F708319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0FD51" w14:textId="22DB73B4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lastRenderedPageBreak/>
              <w:t>8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82FBEC" w14:textId="6FB0BDB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8504221000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074B01" w14:textId="7798A95F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Տրանսֆորմա</w:t>
            </w:r>
            <w:r w:rsidR="00B54374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տորային ենթակայան</w:t>
            </w:r>
            <w:r w:rsidR="00B54374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</w:rPr>
              <w:t>(КТП)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9FEB8B" w14:textId="7C68FFFD" w:rsidR="008E15D1" w:rsidRPr="00CC7727" w:rsidRDefault="008E15D1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Տրանսֆորմատորային ենթակայան (КТП) 10/0.4 կՎ, 1000 կՎԱ</w:t>
            </w:r>
          </w:p>
          <w:p w14:paraId="0FD516AB" w14:textId="571BEA7E" w:rsidR="004A399B" w:rsidRPr="00CC7727" w:rsidRDefault="008E15D1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Կոմպլեկտ տրանսֆորմատորային ենթակայան՝ նախատեսված միջին լարման էլեկտրաէներգիայի (10 կՎ) ընդունման, փոխակերպման մինչև ցածր լարում (0.4 կՎ) և հետագա բաշխման համար սպառողներին։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CD36587" w14:textId="5B53EF25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4EAD55B" w14:textId="3E0A3B6E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996AE6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5007D61B" w14:textId="14AD44D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35BD86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57AD9FAD" w14:textId="66B48EFA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D38FD5" w14:textId="575C8DC3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120 000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141AC01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4BDED410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15872" w14:textId="729BEF02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9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FACB75" w14:textId="6B2DADE9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8535309001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C0A44" w14:textId="55D1DF35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</w:t>
            </w:r>
            <w:r w:rsidR="00B54374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</w:t>
            </w:r>
            <w:r w:rsidR="00B54374" w:rsidRPr="00CC7727">
              <w:rPr>
                <w:rFonts w:ascii="GHEA Mariam" w:hAnsi="GHEA Mariam"/>
                <w:sz w:val="20"/>
                <w:szCs w:val="20"/>
                <w:lang w:val="hy-AM"/>
              </w:rPr>
              <w:t>Վ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էլեգազային անջատիչ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8A595E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 կՎ էլեգազային (SF6) անջատիչ, լրակազմ</w:t>
            </w:r>
          </w:p>
          <w:p w14:paraId="7502A678" w14:textId="1E935540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բարձր լարման անջատիչ՝ նախատեսված 110 կՎ էլեկտրահամակարգերում էլեկտրական շղթաների անջատման և միացման համար, օգտագործելով էլեգազային SF6 միջավայր՝ էլեկտրամագնիսական ճեղքման ապահովման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1B94CA6" w14:textId="38E2C8ED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CBE23F1" w14:textId="6F4310E0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4000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EB46F9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6575B1C3" w14:textId="2F0ECA59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7596F7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6F31752E" w14:textId="6B2D6B6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6962C4" w14:textId="09038384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900 000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0FED931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1FF30812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5E079" w14:textId="489AC99B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1</w:t>
            </w: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0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618C33" w14:textId="66D9101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8535309008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4C5F4F" w14:textId="22C91353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</w:t>
            </w:r>
            <w:r w:rsidR="00B54374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B54374" w:rsidRPr="00CC7727">
              <w:rPr>
                <w:rFonts w:ascii="GHEA Mariam" w:hAnsi="GHEA Mariam"/>
                <w:sz w:val="20"/>
                <w:szCs w:val="20"/>
                <w:lang w:val="hy-AM"/>
              </w:rPr>
              <w:t>կ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Վ բաժանիչ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AFEE0B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 կՎ բաժանիչ հողանցման դանակներով, լրակազմ</w:t>
            </w:r>
          </w:p>
          <w:p w14:paraId="49F15149" w14:textId="754BEE0A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բարձր լարման սարքավորում՝ նախատեսված 110 կՎ էլեկտրահամակարգերում զույգահողի կամ միացած ցանցերի մեկուսացման և հողային պաշտպանության համար՝ դանակաձև անջատիչների միջոցով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C83376" w14:textId="613CD17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06B1CD2" w14:textId="753C8810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1280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E3CB2BE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483D6DCB" w14:textId="69A1F04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8B91B0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77A9E5DA" w14:textId="7960C1C2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E3C59E" w14:textId="72E35421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212E1D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11C7753F" w14:textId="77777777" w:rsidTr="002D2306">
        <w:trPr>
          <w:trHeight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F7396" w14:textId="2D47F5AD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1</w:t>
            </w: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1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D200CF" w14:textId="161F7153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8504312109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75CB54" w14:textId="5BD8741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 կ</w:t>
            </w:r>
            <w:r w:rsidR="00B54374" w:rsidRPr="00CC7727">
              <w:rPr>
                <w:rFonts w:ascii="GHEA Mariam" w:hAnsi="GHEA Mariam"/>
                <w:sz w:val="20"/>
                <w:szCs w:val="20"/>
                <w:lang w:val="hy-AM"/>
              </w:rPr>
              <w:t>Վ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0218AE" w:rsidRPr="00CC7727">
              <w:rPr>
                <w:rFonts w:ascii="GHEA Mariam" w:hAnsi="GHEA Mariam"/>
                <w:sz w:val="20"/>
                <w:szCs w:val="20"/>
                <w:lang w:val="hy-AM"/>
              </w:rPr>
              <w:t>լ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արման չափիչ տրանսֆորմատոր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8EA192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Լարման կոնդենսատորային չափիչ տրանսֆորմատոր (CVT) 110 կՎ, լրակազմ</w:t>
            </w:r>
          </w:p>
          <w:p w14:paraId="32D91616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Լրակազմված բարձր լարման սարքավորում՝ նախատեսված 110 կՎ էլեկտրահամակարգերում լարման չափման և պաշտպանական սխեմաների ազդանշանների փոխանցման համար։</w:t>
            </w:r>
          </w:p>
          <w:p w14:paraId="4D311EBC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5314CF8C" w14:textId="5DF81F51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CVT-ն ներառում է՝</w:t>
            </w:r>
          </w:p>
          <w:p w14:paraId="606B090C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Կոնդենսատորային փոխակերպիչ, որը նվազեցնում է բարձր լարումը՝ չափման և կառավարման համար անվտանգ մակարդակի,</w:t>
            </w:r>
          </w:p>
          <w:p w14:paraId="0546ED60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Միջնորդային մեկուսիչ և հատվածային կոնդենսատորներ, ապահովելու ճշգրիտ լարման չափում և ազդանշանների փոխանցում,</w:t>
            </w:r>
          </w:p>
          <w:p w14:paraId="0D0D3174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Լրակազմային մոնտաժային և կապի տարրեր, տեղադրման և շահագործման հեշտության համար,</w:t>
            </w:r>
          </w:p>
          <w:p w14:paraId="76FDC179" w14:textId="7921AE99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Մետաղական կամ էլեկտրակայուն կորպուս, որը ապահովում է սարքի պաշտպանություն արտաքին ազդեցություններից (փոշի, խոնավություն, մթնոլորտային գործոններ)։</w:t>
            </w:r>
          </w:p>
          <w:p w14:paraId="57FCBB81" w14:textId="6AB7F82C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Կիրառվում է բարձր լարման էներգահամակարգերում՝ հիմնականում՝</w:t>
            </w:r>
          </w:p>
          <w:p w14:paraId="15B234C8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լարման չափման,</w:t>
            </w:r>
          </w:p>
          <w:p w14:paraId="709FAC3A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պաշտպանական համակարգերի,</w:t>
            </w:r>
          </w:p>
          <w:p w14:paraId="38065651" w14:textId="389F2987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ավտոմատ կառավարման և ազդանշանների փոխանցման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2A448E" w14:textId="15B04929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E94E156" w14:textId="26F37520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8EA1ECE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309593B5" w14:textId="38AC96BC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1F723A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75505D25" w14:textId="616E034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123ED7" w14:textId="7EA047D2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6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2019540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77F0BE07" w14:textId="77777777" w:rsidTr="002D2306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5F06E" w14:textId="517DFCD8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lastRenderedPageBreak/>
              <w:t>1</w:t>
            </w: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2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DE599BB" w14:textId="65F03315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8504312909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4778D1" w14:textId="4AE486C4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Հոսանքի չափիչ տրանսֆորմատոր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86D2A8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Հոսանքի (տեմպերի) չափիչ տրանսֆորմատոր (CT) 110 կՎ, լրակազմ</w:t>
            </w:r>
          </w:p>
          <w:p w14:paraId="69F54A9D" w14:textId="12D6497C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բարձր լարման սարքավորում՝ նախատեսված 110 կՎ էլեկտրահամակարգերում հոսանքի չափման, հաշվառման և պաշտպանական սխեմաների համար ազդանշանների փոխանցման նպատակով։</w:t>
            </w:r>
          </w:p>
          <w:p w14:paraId="5E70CAF1" w14:textId="41CDD278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CT-ն ներառում է՝</w:t>
            </w:r>
          </w:p>
          <w:p w14:paraId="28265772" w14:textId="73681491" w:rsidR="00575C3E" w:rsidRPr="00CC7727" w:rsidRDefault="00527610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</w:t>
            </w:r>
            <w:r w:rsidR="00575C3E" w:rsidRPr="00CC7727">
              <w:rPr>
                <w:rFonts w:ascii="GHEA Mariam" w:hAnsi="GHEA Mariam"/>
                <w:sz w:val="20"/>
                <w:szCs w:val="20"/>
                <w:lang w:val="hy-AM"/>
              </w:rPr>
              <w:t>ոսանքի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փոխակերպիչ, </w:t>
            </w:r>
            <w:r w:rsidR="00575C3E" w:rsidRPr="00CC7727">
              <w:rPr>
                <w:rFonts w:ascii="GHEA Mariam" w:hAnsi="GHEA Mariam"/>
                <w:sz w:val="20"/>
                <w:szCs w:val="20"/>
                <w:lang w:val="hy-AM"/>
              </w:rPr>
              <w:t>որն իջեցնում է բարձր հոսանքը մինչև անվտանգ մակարդակ՝ չափիչների և պաշտպանիչ սարքերի համար,</w:t>
            </w:r>
          </w:p>
          <w:p w14:paraId="61F57D5D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Լրակազմային մոնտաժային տարրեր և կապեր, տեղադրման և շահագործման հեշտության համար,</w:t>
            </w:r>
          </w:p>
          <w:p w14:paraId="5ADFF1B7" w14:textId="33ADBB46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Մետաղական կամ էլեկտրակայուն կորպուս, ապահովելով սարքի պաշտպանություն արտաքին ազդեցություններից (փոշի, խոնավություն, մթնոլորտային գործոններ)։</w:t>
            </w:r>
          </w:p>
          <w:p w14:paraId="3CF2DA9E" w14:textId="5C48D3FE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Կիրառվում է բարձր լարման էներգահամակարգերում՝ ապահովելու համար հոսանքի ճշգրիտ չափում, էներգիայի հաշվառում և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պաշտպանական համակարգերի հուսալի աշխատանք: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B9C06E" w14:textId="3F2A60A8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0181E6B" w14:textId="57CADCC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4D59DBA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2853BC46" w14:textId="1210AA9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6CF0F2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2F6A9542" w14:textId="02642D1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ECD7ED" w14:textId="3C0FBE15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724557E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76306FB5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1259A" w14:textId="64E296D6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1</w:t>
            </w: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3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FC6980" w14:textId="42FC06F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8535400000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682432" w14:textId="1DBEBCB6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</w:t>
            </w:r>
            <w:r w:rsidR="000218AE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</w:t>
            </w:r>
            <w:r w:rsidR="000218AE" w:rsidRPr="00CC7727">
              <w:rPr>
                <w:rFonts w:ascii="GHEA Mariam" w:hAnsi="GHEA Mariam"/>
                <w:sz w:val="20"/>
                <w:szCs w:val="20"/>
                <w:lang w:val="hy-AM"/>
              </w:rPr>
              <w:t>Վ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լարման սահմանափակիչ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72EAAB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 կՎ ցանցում գերլարումներից պաշտպանող սարքավորում, լրակազմ</w:t>
            </w:r>
          </w:p>
          <w:p w14:paraId="7E41840D" w14:textId="1CA193F1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բարձր լարման սարքավորում՝ նախատեսված 110 կՎ էլեկտրահամակարգերում գերլարումների (overvoltage) պաշտպանության ապահովման համար, այդ թվում՝ կայծակահարման, անսպասելի լարման ցատկման և այլ էլեկտրատեխնիկական վտանգների դեպքում։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273EA86" w14:textId="6D3D5AFF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F8DDA4" w14:textId="65D8E10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706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3E5F4D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1D5B9095" w14:textId="0FDAF3ED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CC949A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5CC659DA" w14:textId="0C6DB90E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71E31A" w14:textId="6EDBA815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9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880 000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C222D4A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5DB09B27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D7308" w14:textId="39820786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1</w:t>
            </w: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4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D82C7C2" w14:textId="7BCC203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8504210000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362CC0" w14:textId="4965414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110</w:t>
            </w:r>
            <w:r w:rsidR="000218AE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</w:t>
            </w:r>
            <w:r w:rsidR="000218AE" w:rsidRPr="00CC7727">
              <w:rPr>
                <w:rFonts w:ascii="GHEA Mariam" w:hAnsi="GHEA Mariam"/>
                <w:sz w:val="20"/>
                <w:szCs w:val="20"/>
                <w:lang w:val="hy-AM"/>
              </w:rPr>
              <w:t>Վ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ենթակայանի սեփական կարիքների տրանսֆորմատոր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86BBCD" w14:textId="77777777" w:rsidR="000218AE" w:rsidRDefault="00575C3E" w:rsidP="00CC7727">
            <w:pPr>
              <w:spacing w:line="276" w:lineRule="auto"/>
              <w:jc w:val="center"/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110 կՎ ենթակայանի սեփական </w:t>
            </w:r>
            <w:r w:rsidRPr="000218AE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 xml:space="preserve">կարիքների տրանսֆորմատոր, </w:t>
            </w:r>
          </w:p>
          <w:p w14:paraId="08009144" w14:textId="67DF9457" w:rsidR="00575C3E" w:rsidRPr="000218AE" w:rsidRDefault="00575C3E" w:rsidP="00CC7727">
            <w:pPr>
              <w:spacing w:line="276" w:lineRule="auto"/>
              <w:jc w:val="center"/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</w:pPr>
            <w:r w:rsidRPr="000218AE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>63–100 կՎԱ</w:t>
            </w:r>
          </w:p>
          <w:p w14:paraId="3973B220" w14:textId="337868B1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0218AE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t>Լրակազմված ուժային տրանսֆորմատոր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՝ նախատեսված 110 կՎ բարձր լարման ենթակայաններում սեփական կարիքների համար էլեկտրաէներգիայի ապահովման նպատակով (օրինակ՝ լուսավորություն, կառավարման համակարգեր, չափիչներ, պաշտպանություն)։</w:t>
            </w:r>
          </w:p>
          <w:p w14:paraId="649F4A62" w14:textId="2D55295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Տրանսֆորմատորը ներառում է՝</w:t>
            </w:r>
          </w:p>
          <w:p w14:paraId="4DF56F30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Առաջնային և երկրորդային փաթույթներ, համապատասխան համամասնությամբ 110 կՎ-ից մինչև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0,4–0,6 կՎ (կախված ենթակայանի պահանջից),</w:t>
            </w:r>
          </w:p>
          <w:p w14:paraId="5BB75941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Մագնիսական միջուկ (core) և մեկուսացման համակարգ,</w:t>
            </w:r>
          </w:p>
          <w:p w14:paraId="23E80422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Սառեցման համակարգ (յուղային կամ չոր)՝ երկար շահագործման ժամկետ ապահովելու համար,</w:t>
            </w:r>
          </w:p>
          <w:p w14:paraId="16F346F3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Լրակազմային չափիչ և պաշտպանիչ սարքեր, ներառյալ ջերմաստիճանային և ճնշման վերահսկում,</w:t>
            </w:r>
          </w:p>
          <w:p w14:paraId="025FA256" w14:textId="0DF58D68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Մետաղական կամ էլեկտրակայուն կորպուս, ապահովելով սարքի անվտանգ տեղադրում և պաշտպանություն արտաքին ազդեցություններից։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9E375E4" w14:textId="1D8FCD9F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62E6B99" w14:textId="30D00988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1F01037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0DE286CE" w14:textId="71AABDEF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55D42" w14:textId="77777777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465A457B" w14:textId="061778E2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2865D0" w14:textId="089BC450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8D6A624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56FDF4C3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54E85" w14:textId="1951886A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15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A81F1CC" w14:textId="5AC6DFF7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8424829900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2602C4" w14:textId="1A8AFBB2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Ջերմոցի տանիք լվացող սարքավորում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CB21E5" w14:textId="77777777" w:rsidR="00575C3E" w:rsidRPr="00CC7727" w:rsidRDefault="00575C3E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Սարքավորում ջերմոցի տանիքը ներկելու (ստվերացնելու) և լվանալու համար</w:t>
            </w:r>
          </w:p>
          <w:p w14:paraId="4B44E302" w14:textId="34E011A1" w:rsidR="004A399B" w:rsidRPr="00CC7727" w:rsidRDefault="00575C3E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սարքավորումներ՝ նախատեսված ջերմոցային տանիքի կպչուն կամ թափանցիկ ծածկույթների համար՝ ստվերավորման և մաքրության ապահովման նպատակով։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CC59A58" w14:textId="0B2A65EE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BEFAE9" w14:textId="749517DA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AC876C" w14:textId="02AFB06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D41EB7" w14:textId="290E2E4A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AB1C36" w14:textId="04488A45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49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0661344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415398AB" w14:textId="77777777" w:rsidTr="00572691">
        <w:trPr>
          <w:trHeight w:val="3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271A7" w14:textId="2EC8ED46" w:rsidR="004A399B" w:rsidRPr="00CC7727" w:rsidRDefault="00812F03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16</w:t>
            </w:r>
            <w:r w:rsidR="004A399B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9FEFE84" w14:textId="021C71FB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8701931000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76E8B1" w14:textId="184D4F93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Տրակտոր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C9A6DE" w14:textId="68F28661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Գյուղատնտեսական տրակտոր դիզելային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51360F2" w14:textId="3B1A2F20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7B1D00" w14:textId="768EAA13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51450DC" w14:textId="090CD274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6EC2D1" w14:textId="4BF266BC" w:rsidR="004A399B" w:rsidRPr="00CC7727" w:rsidRDefault="004A399B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349CEB" w14:textId="40BC918B" w:rsidR="004A399B" w:rsidRPr="00CC7727" w:rsidRDefault="004A399B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27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250 000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74F123" w14:textId="77777777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4A399B" w:rsidRPr="00CC7727" w14:paraId="38BC45AC" w14:textId="77777777" w:rsidTr="00572691">
        <w:trPr>
          <w:trHeight w:val="558"/>
        </w:trPr>
        <w:tc>
          <w:tcPr>
            <w:tcW w:w="163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87C6F07" w14:textId="02BB60A9" w:rsidR="004A399B" w:rsidRPr="00CC7727" w:rsidRDefault="004A399B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eastAsia="Calibri" w:hAnsi="GHEA Mariam"/>
                <w:b/>
                <w:bCs/>
                <w:color w:val="000000"/>
                <w:sz w:val="20"/>
                <w:szCs w:val="20"/>
                <w:lang w:val="hy-AM" w:eastAsia="en-US"/>
              </w:rPr>
              <w:t>ՀՈՒՄՔ ՈՒ ՆՅՈՒԹԵՐ</w:t>
            </w:r>
            <w:bookmarkStart w:id="0" w:name="_GoBack"/>
            <w:bookmarkEnd w:id="0"/>
          </w:p>
        </w:tc>
      </w:tr>
      <w:tr w:rsidR="00CC7727" w:rsidRPr="00CC7727" w14:paraId="47944A9C" w14:textId="77777777" w:rsidTr="00572691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0BCE0" w14:textId="18CED521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0A7C52" w14:textId="3DAF34DC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1209918000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50304E" w14:textId="058BB2D8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Սերմեր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59FB01" w14:textId="5B58B08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Լոլիկի սերմ ջերմոցում աճեցնելու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0FF0099" w14:textId="747A183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1C6C001" w14:textId="0B00E881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0C0CFB7" w14:textId="1F271D0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ED61CB" w14:textId="3A925C28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CD7911" w14:textId="703E3601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655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5AA7697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7023BAE2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F0EA7" w14:textId="27023C89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lastRenderedPageBreak/>
              <w:t>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9E1D730" w14:textId="35CCF942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1404900008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0920F5" w14:textId="5B5634EA" w:rsidR="00B01998" w:rsidRPr="00CC7727" w:rsidRDefault="00B01998" w:rsidP="000218AE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Տակդիր </w:t>
            </w:r>
            <w:r w:rsidR="000218AE">
              <w:rPr>
                <w:rFonts w:ascii="GHEA Mariam" w:hAnsi="GHEA Mariam"/>
                <w:sz w:val="20"/>
                <w:szCs w:val="20"/>
                <w:lang w:val="hy-AM"/>
              </w:rPr>
              <w:t>կ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ոկոսի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1CDF1D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Կոկոսի մանրաթելի և տաշեղների հիմքով տակդիր՝ բույսի աճեցման համար</w:t>
            </w:r>
          </w:p>
          <w:p w14:paraId="01B28E70" w14:textId="3AA4278C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Բնական ծագման օրգանական նյութերից (կոկոսի մանրաթել, տաշեղներ) պատրաստված աճեցման տակդիր, նախատեսված բույսերի գերմակերակման և արմատավորման համար, ապահովելով հողային միջավայրի օպտիմալ օդափոխություն և խոնավություն։</w:t>
            </w:r>
          </w:p>
          <w:p w14:paraId="6FAE81A1" w14:textId="468E05FE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Տակդիրը ներառում է՝</w:t>
            </w:r>
          </w:p>
          <w:p w14:paraId="14AFDE60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Օրգանական նյութերի խառնուրդ՝ կոկոսի մանրաթել և տաշեղներ, որոնք ապահովում են ջրի պահպանման և հողային օդափոխության հավասարակշռվածություն,</w:t>
            </w:r>
          </w:p>
          <w:p w14:paraId="39F2B71B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Կտորի կամ պատրաստի ձևի կառուցվածք, հեշտ տեղադրման և բույսի արմատավորման համար,</w:t>
            </w:r>
          </w:p>
          <w:p w14:paraId="2F67636C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Բնական կենսաքայքայվող հատկություններ, ինչը թույլ է տալիս օգտագործել այն որպես պարարտանյութի լրացուցիչ աղբյուր աճման ժամանակ,</w:t>
            </w:r>
          </w:p>
          <w:p w14:paraId="01422CA7" w14:textId="2C5DED31" w:rsidR="00B01998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Համաչափ խոնավության և օդափոխության ապահովում՝ բույսերի արմատների առողջ աճի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2B7A762" w14:textId="4C9470E6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9D3498" w14:textId="75BC1373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390 000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71DE5E6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Շրի Լանկա</w:t>
            </w:r>
          </w:p>
          <w:p w14:paraId="3BF76FEE" w14:textId="01098B50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Հնդկաստան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323EF9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Շրի Լանկա</w:t>
            </w:r>
          </w:p>
          <w:p w14:paraId="1E8DC698" w14:textId="30A6B82A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Հնդկաստան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08737C" w14:textId="5A2A4F4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165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F4333B7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58C2728F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57447" w14:textId="71D7D7F5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0A8B28" w14:textId="24303BA6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3926909709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893C52" w14:textId="696D1583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Ամրակ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FA97BF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Պլաստմասե դետալներ ջերմոցում բույսերի ամրացման համար</w:t>
            </w:r>
          </w:p>
          <w:p w14:paraId="39DBF7DF" w14:textId="549C355B" w:rsidR="00B01998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պլաստմասե տարրեր՝ նախատեսված ջերմոցային բույսերի ամրացման և ուղղորդման համար՝ ապահովելով բույսերի կայուն աճ և աջակցում ծաղկման ու պտղատվության համար։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6C0F6EF" w14:textId="4374CC92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CE0F41" w14:textId="5499B502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</w:t>
            </w:r>
            <w:r w:rsidR="00C27E22"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C1E4F2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5478DBE0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7CC925D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4A56EFA0" w14:textId="7923AE8E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432C280D" w14:textId="651FBED8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BF2035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B97F08D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100942E2" w14:textId="030CBD19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578881" w14:textId="337EFDD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22 080 000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1CA3BE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2CDB14EE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59EA9" w14:textId="02C8E9B2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C4872B" w14:textId="29DDF68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8302500000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826B4B" w14:textId="4348754F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Բույսի կախիչ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A409C5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Ջերմոցում բույսերը կախելու համար նախատեսված կախիչ</w:t>
            </w:r>
          </w:p>
          <w:p w14:paraId="735ADAA9" w14:textId="1E17B2B8" w:rsidR="00B01998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Լրակազմված սարքավորում կամ տարր՝ նախատեսված ջերմոցային բույսերի ամրացման և կախման համար՝ ապահովելով բույսերի կայուն դիրք և առողջ աճի համար անհրաժեշտ տարածություն։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836AFE" w14:textId="3C053B38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AC9E29" w14:textId="5282AF00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25</w:t>
            </w:r>
            <w:r w:rsidR="000E1EFC"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357CD4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0002BEB7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4C3C8FE4" w14:textId="643B6242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58FEDA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6C35BD71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4A69078D" w14:textId="045B22F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539160" w14:textId="110EBFA8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22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190 000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FCF1F5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33B7AD91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1BD2E" w14:textId="2D219F35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B35065" w14:textId="3BD0C739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5607410000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2025DC" w14:textId="62C780B8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Ջերմոցային բույսերի կապման պոլիպրոպիլենային թել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1450D3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Պոլիպրոպիլենից պատրաստված բարձր ամրության թել՝ ջերմոցային բույսերի ուղղահայաց կապման համար</w:t>
            </w:r>
          </w:p>
          <w:p w14:paraId="3159235E" w14:textId="2E6D72EA" w:rsidR="00B01998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Բարձր ամրության պոլիպրոպիլենային թել, նախատեսված ջերմոցային պայմաններում բույսերի ուղղահայաց ամրացման և աջակցման համար՝ ապահովելով բույսերի կայուն դիրք և առողջ աճ։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3AE9AB3" w14:textId="55741408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719ECB" w14:textId="0B36DB2B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15</w:t>
            </w:r>
            <w:r w:rsidR="000E1EFC"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A196E7D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3B3615F8" w14:textId="0CB06603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4DE59C73" w14:textId="24F59281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023F13" w14:textId="77777777" w:rsidR="00C27E22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  <w:p w14:paraId="7C02164F" w14:textId="2E3A9F8F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  <w:p w14:paraId="7CAFC549" w14:textId="771EBE6C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Թուրքիա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3075BB" w14:textId="64C5F29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18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750 000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4217CA6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1CB8E3E3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A7589" w14:textId="657B7A96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6.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2CBC4C9" w14:textId="1F5C291F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8211920000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93FD1" w14:textId="2DA2478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Դանակ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2204E0" w14:textId="459FDC64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Բույսերի խնամքի դանակ ջերմատան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21D7F3" w14:textId="20D6BEF3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663F32" w14:textId="696822DA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800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934AAB" w14:textId="41B025B9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A44303" w14:textId="1DA3F3F0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B891A" w14:textId="5669A7CD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350 000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1B7A16F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6C27B2DA" w14:textId="77777777" w:rsidTr="00CC7727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B36A8" w14:textId="144EC6D4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lastRenderedPageBreak/>
              <w:t>7.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3CB7E7" w14:textId="2E57543E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2530100000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67EFEA" w14:textId="67479029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Վերմիկուլիտ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6E548F" w14:textId="77777777" w:rsidR="005E4902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Միներալ՝ լոլիկի սերմի ծլեցման համար</w:t>
            </w:r>
          </w:p>
          <w:p w14:paraId="4F6B9310" w14:textId="35AEC426" w:rsidR="00B01998" w:rsidRPr="00CC7727" w:rsidRDefault="005E490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Միներալային հիմքով պատրաստված աճեցման նյութ, նախատեսված լոլիկի սերմերի ծլեցման և երիտասարդ մկանի զարգացման համար՝ ապահովելով օպտիմալ սննդանյութերի հավասարակշռվածության և խոնավության մակարդակ։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F5A959" w14:textId="1FEFCC36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6EA1B0" w14:textId="500281B5" w:rsidR="00B01998" w:rsidRPr="00CC7727" w:rsidRDefault="00C27E22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="000E1EFC" w:rsidRPr="00CC772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A3D9535" w14:textId="4D86B452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91FBE8" w14:textId="43C09770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79AB1B" w14:textId="66492E36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350 000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A5EAA7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2DC716C4" w14:textId="77777777" w:rsidTr="00CC7727">
        <w:trPr>
          <w:trHeight w:val="1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824AA" w14:textId="6AD42FBC" w:rsidR="00B01998" w:rsidRPr="00CC7727" w:rsidRDefault="001B6C7D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</w:pPr>
            <w:r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  <w:t>8</w:t>
            </w:r>
            <w:r w:rsidR="00B01998" w:rsidRPr="00CC7727">
              <w:rPr>
                <w:rFonts w:ascii="GHEA Mariam" w:eastAsia="Calibri" w:hAnsi="GHEA Mariam"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D37861" w14:textId="30078520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3208909109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BE0D49" w14:textId="2B8AF4D1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Ներկ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108082" w14:textId="0CDEC7C0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Ջերմոցի ջեռուցման երկաթե խողովակների ներկման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A1EF703" w14:textId="59A1D1B6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F6E443" w14:textId="2FF71F7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19 000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9FC4B0" w14:textId="5041A116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4998C9" w14:textId="20B04679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732CE" w14:textId="10C76DB7" w:rsidR="00B01998" w:rsidRPr="00CC7727" w:rsidRDefault="00B01998" w:rsidP="00CC7727">
            <w:pPr>
              <w:spacing w:line="276" w:lineRule="auto"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65</w:t>
            </w:r>
            <w:r w:rsidRPr="00CC772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C7727">
              <w:rPr>
                <w:rFonts w:ascii="GHEA Mariam" w:hAnsi="GHEA Mariam"/>
                <w:sz w:val="20"/>
                <w:szCs w:val="20"/>
                <w:lang w:val="hy-AM"/>
              </w:rPr>
              <w:t>700 000</w:t>
            </w:r>
          </w:p>
        </w:tc>
        <w:tc>
          <w:tcPr>
            <w:tcW w:w="99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FE4F63C" w14:textId="77777777" w:rsidR="00B01998" w:rsidRPr="00CC7727" w:rsidRDefault="00B01998" w:rsidP="00CC772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CC7727" w:rsidRPr="00CC7727" w14:paraId="404864BF" w14:textId="77777777" w:rsidTr="00CC7727">
        <w:trPr>
          <w:trHeight w:val="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1DD885B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bookmarkStart w:id="1" w:name="_Hlk71640597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eastAsia="Calibri" w:hAnsi="GHEA Mariam"/>
                <w:b/>
                <w:bCs/>
                <w:color w:val="000000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B01998" w:rsidRPr="00CC7727" w:rsidRDefault="00B01998" w:rsidP="00CC772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79786F50" w:rsidR="00B01998" w:rsidRPr="00CC7727" w:rsidRDefault="001B6C7D" w:rsidP="00CC772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 w:rsidRPr="00CC7727">
              <w:rPr>
                <w:rFonts w:ascii="GHEA Mariam" w:eastAsia="Calibri" w:hAnsi="GHEA Mariam"/>
                <w:b/>
                <w:bCs/>
                <w:color w:val="000000"/>
                <w:sz w:val="20"/>
                <w:szCs w:val="20"/>
                <w:lang w:val="hy-AM" w:eastAsia="en-US"/>
              </w:rPr>
              <w:t>8 599 780 000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B01998" w:rsidRPr="00CC7727" w:rsidRDefault="00B01998" w:rsidP="00CC7727">
            <w:pPr>
              <w:spacing w:after="160" w:line="276" w:lineRule="auto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</w:tr>
    </w:tbl>
    <w:bookmarkEnd w:id="1"/>
    <w:p w14:paraId="213E4683" w14:textId="77777777" w:rsidR="002A39BE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7B5571">
        <w:rPr>
          <w:rFonts w:ascii="GHEA Grapalat" w:hAnsi="GHEA Grapalat"/>
          <w:lang w:val="hy-AM" w:eastAsia="en-US"/>
        </w:rPr>
        <w:t xml:space="preserve">   </w:t>
      </w:r>
    </w:p>
    <w:p w14:paraId="6C906093" w14:textId="77777777" w:rsidR="00CC7727" w:rsidRDefault="00CC7727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</w:p>
    <w:p w14:paraId="79D5E162" w14:textId="77777777" w:rsidR="00CC7727" w:rsidRPr="00E26F0E" w:rsidRDefault="00CC7727" w:rsidP="002A39BE">
      <w:pPr>
        <w:tabs>
          <w:tab w:val="left" w:pos="465"/>
        </w:tabs>
        <w:spacing w:line="360" w:lineRule="auto"/>
        <w:rPr>
          <w:rFonts w:ascii="GHEA Grapalat" w:hAnsi="GHEA Grapalat"/>
          <w:sz w:val="16"/>
          <w:lang w:val="hy-AM" w:eastAsia="en-US"/>
        </w:rPr>
      </w:pPr>
    </w:p>
    <w:p w14:paraId="2FB895B8" w14:textId="77777777" w:rsidR="00CC7727" w:rsidRPr="00574F02" w:rsidRDefault="00CC7727" w:rsidP="00CC7727">
      <w:pPr>
        <w:pStyle w:val="mechtex"/>
        <w:ind w:firstLine="1843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7549373" w14:textId="1D3461B8" w:rsidR="00CC7727" w:rsidRPr="00574F02" w:rsidRDefault="00CC7727" w:rsidP="00CC7727">
      <w:pPr>
        <w:pStyle w:val="mechtex"/>
        <w:ind w:firstLine="1843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1038B244" w14:textId="392657A8" w:rsidR="002A39BE" w:rsidRPr="007B5571" w:rsidRDefault="00CC7727" w:rsidP="00CC7727">
      <w:pPr>
        <w:tabs>
          <w:tab w:val="left" w:pos="465"/>
        </w:tabs>
        <w:spacing w:line="360" w:lineRule="auto"/>
        <w:ind w:firstLine="1843"/>
        <w:rPr>
          <w:rFonts w:ascii="GHEA Grapalat" w:hAnsi="GHEA Grapalat"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2A39BE" w:rsidRPr="007B5571" w:rsidSect="0012648D">
      <w:headerReference w:type="default" r:id="rId8"/>
      <w:footerReference w:type="default" r:id="rId9"/>
      <w:headerReference w:type="first" r:id="rId10"/>
      <w:pgSz w:w="16840" w:h="11907" w:orient="landscape" w:code="9"/>
      <w:pgMar w:top="1418" w:right="1138" w:bottom="1134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4133E" w14:textId="77777777" w:rsidR="00697F41" w:rsidRDefault="00697F41">
      <w:r>
        <w:separator/>
      </w:r>
    </w:p>
  </w:endnote>
  <w:endnote w:type="continuationSeparator" w:id="0">
    <w:p w14:paraId="05ACBF8E" w14:textId="77777777" w:rsidR="00697F41" w:rsidRDefault="0069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6F25D7" w:rsidRDefault="006F25D7">
    <w:pPr>
      <w:pStyle w:val="Footer"/>
    </w:pPr>
  </w:p>
  <w:p w14:paraId="67163587" w14:textId="77777777" w:rsidR="006F25D7" w:rsidRDefault="006F25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F2F5C" w14:textId="77777777" w:rsidR="00697F41" w:rsidRDefault="00697F41">
      <w:r>
        <w:separator/>
      </w:r>
    </w:p>
  </w:footnote>
  <w:footnote w:type="continuationSeparator" w:id="0">
    <w:p w14:paraId="640A83D7" w14:textId="77777777" w:rsidR="00697F41" w:rsidRDefault="00697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1540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AA7E9D" w14:textId="3C60CC68" w:rsidR="006F25D7" w:rsidRDefault="006F25D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2691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3C974915" w14:textId="77777777" w:rsidR="006F25D7" w:rsidRDefault="006F25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70B37" w14:textId="02BEF232" w:rsidR="006F25D7" w:rsidRDefault="006F25D7">
    <w:pPr>
      <w:pStyle w:val="Header"/>
      <w:jc w:val="center"/>
    </w:pPr>
  </w:p>
  <w:p w14:paraId="32EDD0FB" w14:textId="77777777" w:rsidR="006F25D7" w:rsidRDefault="006F25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8AE"/>
    <w:rsid w:val="00021CA2"/>
    <w:rsid w:val="00021E03"/>
    <w:rsid w:val="0002380A"/>
    <w:rsid w:val="00030E2E"/>
    <w:rsid w:val="00045FE3"/>
    <w:rsid w:val="0005102E"/>
    <w:rsid w:val="000528DC"/>
    <w:rsid w:val="00060FE2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1C0C"/>
    <w:rsid w:val="000E1EFC"/>
    <w:rsid w:val="000E4938"/>
    <w:rsid w:val="000F7D18"/>
    <w:rsid w:val="0010539D"/>
    <w:rsid w:val="001123E2"/>
    <w:rsid w:val="001136D7"/>
    <w:rsid w:val="00120F5B"/>
    <w:rsid w:val="00123A39"/>
    <w:rsid w:val="00125404"/>
    <w:rsid w:val="00126341"/>
    <w:rsid w:val="0012648D"/>
    <w:rsid w:val="00132D85"/>
    <w:rsid w:val="00132DB7"/>
    <w:rsid w:val="0016043F"/>
    <w:rsid w:val="00170C57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B6C7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04C72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335"/>
    <w:rsid w:val="00261E1F"/>
    <w:rsid w:val="00265536"/>
    <w:rsid w:val="00280BCE"/>
    <w:rsid w:val="00292BEC"/>
    <w:rsid w:val="002945AE"/>
    <w:rsid w:val="002A02B0"/>
    <w:rsid w:val="002A39BE"/>
    <w:rsid w:val="002A3ABF"/>
    <w:rsid w:val="002A7FF3"/>
    <w:rsid w:val="002B5D88"/>
    <w:rsid w:val="002B65ED"/>
    <w:rsid w:val="002B7786"/>
    <w:rsid w:val="002C720A"/>
    <w:rsid w:val="002D2306"/>
    <w:rsid w:val="002D583D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1FE3"/>
    <w:rsid w:val="00374590"/>
    <w:rsid w:val="00376D94"/>
    <w:rsid w:val="00376FFC"/>
    <w:rsid w:val="003809E6"/>
    <w:rsid w:val="003874B6"/>
    <w:rsid w:val="00390F5D"/>
    <w:rsid w:val="00393D71"/>
    <w:rsid w:val="003A115F"/>
    <w:rsid w:val="003A28AE"/>
    <w:rsid w:val="003A6AEA"/>
    <w:rsid w:val="003A78EB"/>
    <w:rsid w:val="003A7C4C"/>
    <w:rsid w:val="003B1DB0"/>
    <w:rsid w:val="003C1856"/>
    <w:rsid w:val="003E2190"/>
    <w:rsid w:val="003E229E"/>
    <w:rsid w:val="003E2350"/>
    <w:rsid w:val="003E31F5"/>
    <w:rsid w:val="003E46C2"/>
    <w:rsid w:val="003F73A0"/>
    <w:rsid w:val="00400487"/>
    <w:rsid w:val="004020AB"/>
    <w:rsid w:val="00407D18"/>
    <w:rsid w:val="00416875"/>
    <w:rsid w:val="00417D81"/>
    <w:rsid w:val="00421758"/>
    <w:rsid w:val="00422501"/>
    <w:rsid w:val="00434915"/>
    <w:rsid w:val="00452C4B"/>
    <w:rsid w:val="004555F5"/>
    <w:rsid w:val="00462DC1"/>
    <w:rsid w:val="0046478D"/>
    <w:rsid w:val="00474C10"/>
    <w:rsid w:val="004811C0"/>
    <w:rsid w:val="004821D3"/>
    <w:rsid w:val="00483C5A"/>
    <w:rsid w:val="004920C9"/>
    <w:rsid w:val="0049239D"/>
    <w:rsid w:val="00495879"/>
    <w:rsid w:val="0049618B"/>
    <w:rsid w:val="004A2FB2"/>
    <w:rsid w:val="004A399B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4F25E9"/>
    <w:rsid w:val="005019EF"/>
    <w:rsid w:val="005020BC"/>
    <w:rsid w:val="00507ECC"/>
    <w:rsid w:val="00511FA7"/>
    <w:rsid w:val="00527610"/>
    <w:rsid w:val="00536941"/>
    <w:rsid w:val="00563E04"/>
    <w:rsid w:val="00572691"/>
    <w:rsid w:val="00575BED"/>
    <w:rsid w:val="00575C3E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4902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97F41"/>
    <w:rsid w:val="006A5BCC"/>
    <w:rsid w:val="006B242F"/>
    <w:rsid w:val="006B6965"/>
    <w:rsid w:val="006C6A45"/>
    <w:rsid w:val="006D6BA1"/>
    <w:rsid w:val="006F115F"/>
    <w:rsid w:val="006F25D7"/>
    <w:rsid w:val="006F27D4"/>
    <w:rsid w:val="006F3C75"/>
    <w:rsid w:val="006F3ECD"/>
    <w:rsid w:val="007074F9"/>
    <w:rsid w:val="00713C0E"/>
    <w:rsid w:val="00713EDA"/>
    <w:rsid w:val="00716036"/>
    <w:rsid w:val="007232AC"/>
    <w:rsid w:val="00730B59"/>
    <w:rsid w:val="007364B4"/>
    <w:rsid w:val="0074242F"/>
    <w:rsid w:val="0074373A"/>
    <w:rsid w:val="00743BB0"/>
    <w:rsid w:val="00744637"/>
    <w:rsid w:val="0075747C"/>
    <w:rsid w:val="00762BE3"/>
    <w:rsid w:val="00773054"/>
    <w:rsid w:val="00783BAA"/>
    <w:rsid w:val="00784C1D"/>
    <w:rsid w:val="0078509D"/>
    <w:rsid w:val="007B1E44"/>
    <w:rsid w:val="007B3982"/>
    <w:rsid w:val="007B5571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0B6D"/>
    <w:rsid w:val="0081215F"/>
    <w:rsid w:val="00812F03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E15D1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1D3D"/>
    <w:rsid w:val="009F44D3"/>
    <w:rsid w:val="009F5E6E"/>
    <w:rsid w:val="00A10AEF"/>
    <w:rsid w:val="00A140C3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3767"/>
    <w:rsid w:val="00AF4AF3"/>
    <w:rsid w:val="00B01998"/>
    <w:rsid w:val="00B07C3E"/>
    <w:rsid w:val="00B156D6"/>
    <w:rsid w:val="00B16ABD"/>
    <w:rsid w:val="00B16D1A"/>
    <w:rsid w:val="00B24621"/>
    <w:rsid w:val="00B27B23"/>
    <w:rsid w:val="00B27BA7"/>
    <w:rsid w:val="00B31CB6"/>
    <w:rsid w:val="00B36180"/>
    <w:rsid w:val="00B414B0"/>
    <w:rsid w:val="00B54374"/>
    <w:rsid w:val="00B55CC9"/>
    <w:rsid w:val="00B65C43"/>
    <w:rsid w:val="00B815D4"/>
    <w:rsid w:val="00B93BB0"/>
    <w:rsid w:val="00B96164"/>
    <w:rsid w:val="00B96CDC"/>
    <w:rsid w:val="00BA0EB9"/>
    <w:rsid w:val="00BA6475"/>
    <w:rsid w:val="00BB515A"/>
    <w:rsid w:val="00BB54A3"/>
    <w:rsid w:val="00BC12EB"/>
    <w:rsid w:val="00BC6BCA"/>
    <w:rsid w:val="00BC7551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27E22"/>
    <w:rsid w:val="00C30029"/>
    <w:rsid w:val="00C33684"/>
    <w:rsid w:val="00C43000"/>
    <w:rsid w:val="00C66CA0"/>
    <w:rsid w:val="00C676FF"/>
    <w:rsid w:val="00C726F0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B630B"/>
    <w:rsid w:val="00CC3587"/>
    <w:rsid w:val="00CC6E65"/>
    <w:rsid w:val="00CC7727"/>
    <w:rsid w:val="00CE5781"/>
    <w:rsid w:val="00CE657C"/>
    <w:rsid w:val="00CF2B49"/>
    <w:rsid w:val="00CF6AC5"/>
    <w:rsid w:val="00D140AD"/>
    <w:rsid w:val="00D273E9"/>
    <w:rsid w:val="00D33A52"/>
    <w:rsid w:val="00D369D4"/>
    <w:rsid w:val="00D52F01"/>
    <w:rsid w:val="00D7302D"/>
    <w:rsid w:val="00D75856"/>
    <w:rsid w:val="00D83759"/>
    <w:rsid w:val="00D86946"/>
    <w:rsid w:val="00D916F5"/>
    <w:rsid w:val="00DB07A2"/>
    <w:rsid w:val="00DB35CB"/>
    <w:rsid w:val="00DB3955"/>
    <w:rsid w:val="00DB69E2"/>
    <w:rsid w:val="00DC569A"/>
    <w:rsid w:val="00DD0AAD"/>
    <w:rsid w:val="00DE319B"/>
    <w:rsid w:val="00DF010C"/>
    <w:rsid w:val="00DF5A4D"/>
    <w:rsid w:val="00E01AF1"/>
    <w:rsid w:val="00E15A4D"/>
    <w:rsid w:val="00E26F0E"/>
    <w:rsid w:val="00E362DE"/>
    <w:rsid w:val="00E3792A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371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0670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270669C3-4B14-4805-B973-8E01EBB0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rsid w:val="00CC772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C772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C77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72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4BA22-3A35-4747-8287-B1C962265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17</Pages>
  <Words>2146</Words>
  <Characters>12237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https:/mul2.gov.am/tasks/1311656/oneclick?token=713efd4c2eced4b1a584ef2161c3c288</cp:keywords>
  <dc:description/>
  <cp:lastModifiedBy>Lianna Harutyunyan</cp:lastModifiedBy>
  <cp:revision>9</cp:revision>
  <cp:lastPrinted>2026-04-20T08:40:00Z</cp:lastPrinted>
  <dcterms:created xsi:type="dcterms:W3CDTF">2026-04-20T08:42:00Z</dcterms:created>
  <dcterms:modified xsi:type="dcterms:W3CDTF">2026-04-20T10:22:00Z</dcterms:modified>
</cp:coreProperties>
</file>