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328EF" w14:textId="77777777" w:rsidR="00CA287E" w:rsidRPr="00CA287E" w:rsidRDefault="00CA287E" w:rsidP="00CA287E">
      <w:pPr>
        <w:spacing w:after="0" w:line="276" w:lineRule="auto"/>
        <w:jc w:val="right"/>
        <w:rPr>
          <w:rFonts w:ascii="GHEA Grapalat" w:eastAsia="Calibri" w:hAnsi="GHEA Grapalat" w:cs="Times New Roman"/>
          <w:b/>
          <w:sz w:val="24"/>
          <w:szCs w:val="24"/>
          <w:lang w:val="hy-AM"/>
        </w:rPr>
      </w:pPr>
      <w:r w:rsidRPr="00CA287E">
        <w:rPr>
          <w:rFonts w:ascii="GHEA Grapalat" w:eastAsia="Calibri" w:hAnsi="GHEA Grapalat" w:cs="Times New Roman"/>
          <w:b/>
          <w:sz w:val="24"/>
          <w:szCs w:val="24"/>
          <w:lang w:val="hy-AM"/>
        </w:rPr>
        <w:t>ՆԱԽԱԳԻԾ</w:t>
      </w:r>
    </w:p>
    <w:p w14:paraId="0A262E05" w14:textId="77777777" w:rsidR="00CA287E" w:rsidRPr="00CA287E" w:rsidRDefault="00CA287E" w:rsidP="00CA287E">
      <w:pPr>
        <w:spacing w:after="0" w:line="276" w:lineRule="auto"/>
        <w:ind w:firstLine="720"/>
        <w:jc w:val="center"/>
        <w:rPr>
          <w:rFonts w:ascii="GHEA Grapalat" w:eastAsia="Calibri" w:hAnsi="GHEA Grapalat" w:cs="Times New Roman"/>
          <w:b/>
          <w:bCs/>
          <w:color w:val="000000"/>
          <w:sz w:val="24"/>
          <w:szCs w:val="24"/>
          <w:lang w:val="hy-AM"/>
        </w:rPr>
      </w:pPr>
      <w:r w:rsidRPr="00CA287E">
        <w:rPr>
          <w:rFonts w:ascii="GHEA Grapalat" w:eastAsia="Calibri" w:hAnsi="GHEA Grapalat" w:cs="Times New Roman"/>
          <w:b/>
          <w:bCs/>
          <w:color w:val="000000"/>
          <w:sz w:val="24"/>
          <w:szCs w:val="24"/>
          <w:lang w:val="hy-AM"/>
        </w:rPr>
        <w:t>ՀԱՅԱՍՏԱՆԻ ՀԱՆՐԱՊԵՏՈՒԹՅԱՆ</w:t>
      </w:r>
    </w:p>
    <w:p w14:paraId="75C03D72" w14:textId="77777777" w:rsidR="00CA287E" w:rsidRPr="00CA287E" w:rsidRDefault="00CA287E" w:rsidP="00CA287E">
      <w:pPr>
        <w:spacing w:after="0" w:line="276" w:lineRule="auto"/>
        <w:ind w:firstLine="720"/>
        <w:jc w:val="center"/>
        <w:rPr>
          <w:rFonts w:ascii="GHEA Grapalat" w:eastAsia="Calibri" w:hAnsi="GHEA Grapalat" w:cs="Times New Roman"/>
          <w:b/>
          <w:bCs/>
          <w:color w:val="000000"/>
          <w:sz w:val="24"/>
          <w:szCs w:val="24"/>
          <w:lang w:val="hy-AM"/>
        </w:rPr>
      </w:pPr>
      <w:r w:rsidRPr="00CA287E">
        <w:rPr>
          <w:rFonts w:ascii="GHEA Grapalat" w:eastAsia="Calibri" w:hAnsi="GHEA Grapalat" w:cs="Times New Roman"/>
          <w:b/>
          <w:bCs/>
          <w:color w:val="000000"/>
          <w:sz w:val="24"/>
          <w:szCs w:val="24"/>
          <w:lang w:val="hy-AM"/>
        </w:rPr>
        <w:t>Օ Ր Ե Ն Ք Ը</w:t>
      </w:r>
    </w:p>
    <w:p w14:paraId="6B023121" w14:textId="77777777" w:rsidR="00CA287E" w:rsidRPr="00CA287E" w:rsidRDefault="00CA287E" w:rsidP="00CA287E">
      <w:pPr>
        <w:spacing w:after="0" w:line="276" w:lineRule="auto"/>
        <w:jc w:val="right"/>
        <w:rPr>
          <w:rFonts w:ascii="GHEA Grapalat" w:eastAsia="Calibri" w:hAnsi="GHEA Grapalat" w:cs="Times New Roman"/>
          <w:b/>
          <w:sz w:val="24"/>
          <w:szCs w:val="24"/>
          <w:lang w:val="hy-AM"/>
        </w:rPr>
      </w:pPr>
    </w:p>
    <w:p w14:paraId="4E239C6C" w14:textId="77777777" w:rsidR="00CA287E" w:rsidRPr="00CA287E" w:rsidRDefault="00CA287E" w:rsidP="00CA287E">
      <w:pPr>
        <w:spacing w:after="0" w:line="276" w:lineRule="auto"/>
        <w:jc w:val="center"/>
        <w:rPr>
          <w:rFonts w:ascii="GHEA Grapalat" w:eastAsia="Calibri" w:hAnsi="GHEA Grapalat" w:cs="Times New Roman"/>
          <w:b/>
          <w:sz w:val="24"/>
          <w:szCs w:val="24"/>
          <w:lang w:val="hy-AM"/>
        </w:rPr>
      </w:pPr>
      <w:r w:rsidRPr="00CA287E">
        <w:rPr>
          <w:rFonts w:ascii="GHEA Grapalat" w:eastAsia="Calibri" w:hAnsi="GHEA Grapalat" w:cs="Times New Roman"/>
          <w:b/>
          <w:sz w:val="24"/>
          <w:szCs w:val="24"/>
          <w:lang w:val="hy-AM"/>
        </w:rPr>
        <w:t>«ՈՍՏԻԿԱՆՈՒԹՅԱՆ ՄԱՍԻՆ» ՕՐԵՆՔՈՒՄ ՓՈՓՈԽՈՒԹՅՈՒՆ ԿԱՏԱՐԵԼՈՒ ՄԱՍԻՆ</w:t>
      </w:r>
    </w:p>
    <w:p w14:paraId="4734C88E" w14:textId="77777777" w:rsidR="00CA287E" w:rsidRPr="00CA287E" w:rsidRDefault="00CA287E" w:rsidP="00CA287E">
      <w:pPr>
        <w:spacing w:after="0" w:line="276" w:lineRule="auto"/>
        <w:jc w:val="both"/>
        <w:rPr>
          <w:rFonts w:ascii="GHEA Grapalat" w:eastAsia="Merriweather" w:hAnsi="GHEA Grapalat" w:cs="Merriweather"/>
          <w:b/>
          <w:sz w:val="24"/>
          <w:szCs w:val="24"/>
          <w:lang w:val="hy-AM"/>
        </w:rPr>
      </w:pPr>
    </w:p>
    <w:p w14:paraId="4EFEC9F3" w14:textId="77777777" w:rsidR="00CA287E" w:rsidRPr="00CA287E" w:rsidRDefault="00CA287E" w:rsidP="00CA287E">
      <w:pPr>
        <w:spacing w:after="0" w:line="276" w:lineRule="auto"/>
        <w:jc w:val="both"/>
        <w:rPr>
          <w:rFonts w:ascii="GHEA Grapalat" w:eastAsia="Merriweather" w:hAnsi="GHEA Grapalat" w:cs="Merriweather"/>
          <w:sz w:val="24"/>
          <w:szCs w:val="24"/>
          <w:lang w:val="hy-AM"/>
        </w:rPr>
      </w:pPr>
      <w:r w:rsidRPr="00CA287E">
        <w:rPr>
          <w:rFonts w:ascii="GHEA Grapalat" w:eastAsia="Merriweather" w:hAnsi="GHEA Grapalat" w:cs="Merriweather"/>
          <w:b/>
          <w:sz w:val="24"/>
          <w:szCs w:val="24"/>
          <w:lang w:val="hy-AM"/>
        </w:rPr>
        <w:tab/>
        <w:t>Հոդված 1</w:t>
      </w:r>
      <w:r w:rsidRPr="00CA287E">
        <w:rPr>
          <w:rFonts w:ascii="GHEA Grapalat" w:eastAsia="Merriweather" w:hAnsi="GHEA Grapalat" w:cs="Merriweather"/>
          <w:sz w:val="24"/>
          <w:szCs w:val="24"/>
          <w:lang w:val="hy-AM"/>
        </w:rPr>
        <w:t>. «Ոստիկանության մասին» 2001 թվականի ապրիլի 16-ի ՀՕ-177 օրենքի 19-րդ հոդվածում «որի չափը որոշելու բանաձևը» բառերը փոխարինել «որի չափը որոշելու բանաձևը և փոխհատուցման տրամադրման կարգը» բառերով:</w:t>
      </w:r>
    </w:p>
    <w:p w14:paraId="1F964B5E" w14:textId="77777777" w:rsidR="00CA287E" w:rsidRPr="00CA287E" w:rsidRDefault="00CA287E" w:rsidP="00CA287E">
      <w:pPr>
        <w:spacing w:after="0" w:line="276" w:lineRule="auto"/>
        <w:jc w:val="both"/>
        <w:rPr>
          <w:rFonts w:ascii="GHEA Grapalat" w:eastAsia="Calibri" w:hAnsi="GHEA Grapalat" w:cs="Times New Roman"/>
          <w:sz w:val="24"/>
          <w:szCs w:val="24"/>
          <w:lang w:val="hy-AM"/>
        </w:rPr>
      </w:pPr>
      <w:r w:rsidRPr="00CA287E">
        <w:rPr>
          <w:rFonts w:ascii="GHEA Grapalat" w:eastAsia="Merriweather" w:hAnsi="GHEA Grapalat" w:cs="Merriweather"/>
          <w:sz w:val="24"/>
          <w:szCs w:val="24"/>
          <w:lang w:val="hy-AM"/>
        </w:rPr>
        <w:tab/>
      </w:r>
      <w:r w:rsidRPr="00CA287E">
        <w:rPr>
          <w:rFonts w:ascii="GHEA Grapalat" w:eastAsia="Merriweather" w:hAnsi="GHEA Grapalat" w:cs="Merriweather"/>
          <w:b/>
          <w:sz w:val="24"/>
          <w:szCs w:val="24"/>
          <w:lang w:val="hy-AM"/>
        </w:rPr>
        <w:t>Հոդված 2.</w:t>
      </w:r>
      <w:r w:rsidRPr="00CA287E">
        <w:rPr>
          <w:rFonts w:ascii="GHEA Grapalat" w:eastAsia="Merriweather" w:hAnsi="GHEA Grapalat" w:cs="Merriweather"/>
          <w:sz w:val="24"/>
          <w:szCs w:val="24"/>
          <w:lang w:val="hy-AM"/>
        </w:rPr>
        <w:t xml:space="preserve"> </w:t>
      </w:r>
      <w:r w:rsidRPr="00CA287E">
        <w:rPr>
          <w:rFonts w:ascii="GHEA Grapalat" w:eastAsia="Merriweather" w:hAnsi="GHEA Grapalat" w:cs="Merriweather"/>
          <w:bCs/>
          <w:sz w:val="24"/>
          <w:szCs w:val="24"/>
          <w:lang w:val="hy-AM"/>
        </w:rPr>
        <w:t xml:space="preserve">Սույն օրենքն ուժի մեջ է մտնում պաշտոնական հրապարակման օրվանից  մեկ ամիս հետո: Սույն օրենքից բխող ենթաօրենսդրական նորմատիվ իրավական ակտն ընդունվում է կամ գործող ենթաօրենսդրական նորմատիվ իրավական ակտում սույն օրենքից բխող փոփոխությունները կատարվում են սույն օրենքի ընդունումից հետո վեցամսյա ժամկետում: </w:t>
      </w:r>
    </w:p>
    <w:p w14:paraId="63D611B0" w14:textId="77777777" w:rsidR="00CA287E" w:rsidRPr="00CA287E" w:rsidRDefault="00CA287E" w:rsidP="00CA287E">
      <w:pPr>
        <w:spacing w:after="0" w:line="276" w:lineRule="auto"/>
        <w:jc w:val="center"/>
        <w:rPr>
          <w:rFonts w:ascii="GHEA Grapalat" w:eastAsia="Calibri" w:hAnsi="GHEA Grapalat" w:cs="Times New Roman"/>
          <w:sz w:val="24"/>
          <w:szCs w:val="24"/>
          <w:lang w:val="hy-AM"/>
        </w:rPr>
      </w:pPr>
    </w:p>
    <w:p w14:paraId="26718426" w14:textId="77777777" w:rsidR="00CA287E" w:rsidRPr="00CA287E" w:rsidRDefault="00CA287E" w:rsidP="00CA287E">
      <w:pPr>
        <w:spacing w:after="0" w:line="276" w:lineRule="auto"/>
        <w:jc w:val="center"/>
        <w:rPr>
          <w:rFonts w:ascii="GHEA Grapalat" w:eastAsia="Calibri" w:hAnsi="GHEA Grapalat" w:cs="Times New Roman"/>
          <w:sz w:val="24"/>
          <w:szCs w:val="24"/>
          <w:lang w:val="hy-AM"/>
        </w:rPr>
      </w:pPr>
    </w:p>
    <w:p w14:paraId="6BE77F44" w14:textId="77777777" w:rsidR="00CA287E" w:rsidRPr="00CA287E" w:rsidRDefault="00CA287E" w:rsidP="00CA287E">
      <w:pPr>
        <w:spacing w:after="0" w:line="276" w:lineRule="auto"/>
        <w:jc w:val="center"/>
        <w:rPr>
          <w:rFonts w:ascii="GHEA Grapalat" w:eastAsia="Calibri" w:hAnsi="GHEA Grapalat" w:cs="Times New Roman"/>
          <w:sz w:val="24"/>
          <w:szCs w:val="24"/>
          <w:lang w:val="hy-AM"/>
        </w:rPr>
      </w:pPr>
    </w:p>
    <w:p w14:paraId="2B0A4F43" w14:textId="77777777" w:rsidR="00CA287E" w:rsidRPr="00CA287E" w:rsidRDefault="00CA287E" w:rsidP="00CA287E">
      <w:pPr>
        <w:spacing w:after="0" w:line="276" w:lineRule="auto"/>
        <w:jc w:val="center"/>
        <w:rPr>
          <w:rFonts w:ascii="GHEA Grapalat" w:eastAsia="Calibri" w:hAnsi="GHEA Grapalat" w:cs="Times New Roman"/>
          <w:sz w:val="24"/>
          <w:szCs w:val="24"/>
          <w:lang w:val="hy-AM"/>
        </w:rPr>
      </w:pPr>
    </w:p>
    <w:p w14:paraId="773E1FE8" w14:textId="77777777" w:rsidR="00884889" w:rsidRPr="00985DE1" w:rsidRDefault="00884889" w:rsidP="00884889">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7229B339" w14:textId="77777777" w:rsidR="00126949" w:rsidRPr="005B06A2" w:rsidRDefault="00126949">
      <w:pPr>
        <w:rPr>
          <w:lang w:val="hy-AM"/>
        </w:rPr>
      </w:pPr>
    </w:p>
    <w:sectPr w:rsidR="00126949" w:rsidRPr="005B0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erriweather">
    <w:charset w:val="00"/>
    <w:family w:val="auto"/>
    <w:pitch w:val="variable"/>
    <w:sig w:usb0="20000207" w:usb1="00000002" w:usb2="00000000" w:usb3="00000000" w:csb0="00000197"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B06A2"/>
    <w:rsid w:val="00884889"/>
    <w:rsid w:val="00894D19"/>
    <w:rsid w:val="00AA2781"/>
    <w:rsid w:val="00CA287E"/>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Words>
  <Characters>534</Characters>
  <Application>Microsoft Office Word</Application>
  <DocSecurity>0</DocSecurity>
  <Lines>4</Lines>
  <Paragraphs>1</Paragraphs>
  <ScaleCrop>false</ScaleCrop>
  <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2026-04-16T09:19:00Z</dcterms:created>
  <dcterms:modified xsi:type="dcterms:W3CDTF">2026-04-16T09:19:00Z</dcterms:modified>
</cp:coreProperties>
</file>