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2EB5265A" w:rsidR="00914853" w:rsidRPr="00E05059" w:rsidRDefault="00491119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9111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</w:t>
      </w:r>
      <w:r w:rsidR="00BA064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ՈՒՆԻՑ ՕԳՏՎԵԼՈՒ </w:t>
      </w:r>
      <w:r w:rsidRPr="0049111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ՀԱՄԱՐ «</w:t>
      </w:r>
      <w:r w:rsidR="00ED5FCB" w:rsidRPr="00ED5FC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ՄՈՏԱ-ԷՆՋԻԼ ՄԱՅՆԻՆԳ ԿՈՎԿԱՍ</w:t>
      </w:r>
      <w:r w:rsidRPr="0049111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ԵՎ </w:t>
      </w:r>
      <w:r w:rsidR="00E05059" w:rsidRPr="00E0505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ԱՐՏՈՆՈՒԹՅՈՒՆԸ ԿԻՐԱՌԵԼՈՒ ՄԱՍԻՆ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E5CD788" w:rsidR="0077537C" w:rsidRPr="00327C70" w:rsidRDefault="00ED5F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86A0D25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D5FCB" w:rsidRPr="00ED5FCB">
              <w:rPr>
                <w:rFonts w:ascii="GHEA Grapalat" w:eastAsia="Times New Roman" w:hAnsi="GHEA Grapalat" w:cs="Times New Roman"/>
                <w:sz w:val="24"/>
                <w:szCs w:val="24"/>
              </w:rPr>
              <w:t>02/2-1/8936-2026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D31B331" w14:textId="2E8D8FE3" w:rsidR="000B1705" w:rsidRPr="000B1705" w:rsidRDefault="00F37E36" w:rsidP="000B1705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0B1705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0B1705" w:rsidRPr="000B1705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0B1705" w:rsidRPr="000B17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B1705" w:rsidRPr="000B17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0B1705" w:rsidRPr="000B17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0B1705" w:rsidRPr="000B17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B1705" w:rsidRPr="000B17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B1705" w:rsidRPr="000B17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="000B1705" w:rsidRPr="000B17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B1705" w:rsidRPr="000B17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B1705" w:rsidRPr="000B17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B1705" w:rsidRPr="000B17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B1705" w:rsidRPr="000B17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B1705" w:rsidRPr="000B17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B1705" w:rsidRPr="000B17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B1705" w:rsidRPr="000B17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</w:t>
            </w:r>
            <w:r w:rsidR="000B1705" w:rsidRPr="000B17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B1705" w:rsidRPr="000B170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չկան։</w:t>
            </w:r>
          </w:p>
          <w:p w14:paraId="04328472" w14:textId="26B44A06" w:rsidR="0016145A" w:rsidRPr="00327C70" w:rsidRDefault="0016145A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F26F6E9" w:rsidR="0077537C" w:rsidRPr="00327C70" w:rsidRDefault="00ED5F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1C55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DE5F01D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D5FCB" w:rsidRPr="00ED5FCB">
              <w:rPr>
                <w:rFonts w:ascii="GHEA Grapalat" w:eastAsia="Times New Roman" w:hAnsi="GHEA Grapalat" w:cs="Times New Roman"/>
                <w:sz w:val="24"/>
                <w:szCs w:val="24"/>
              </w:rPr>
              <w:t>01/3-2/20497-2026</w:t>
            </w:r>
          </w:p>
        </w:tc>
      </w:tr>
      <w:tr w:rsidR="0077537C" w:rsidRPr="00ED5FCB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4EA5FF" w14:textId="537265E7" w:rsidR="00ED5FCB" w:rsidRPr="00ED5FCB" w:rsidRDefault="00ED5FCB" w:rsidP="00ED5FCB">
            <w:pPr>
              <w:tabs>
                <w:tab w:val="left" w:pos="3705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Pr="00ED5F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 17-րդ կետով՝  նույն կարգի 14-րդ կետին համապատասխան «Մոտա-Էնջիլ Մայնինգ Կովկաս»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«Մոտա-Էնջիլ Մայնինգ Կովկաս» </w:t>
            </w:r>
            <w:r w:rsidRPr="00ED5FC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10-անիշ ծածկագրով` դասակարգման ճշգրտության վերաբերյալ դիրքորոշում ներկայացնելու համար։</w:t>
            </w:r>
          </w:p>
          <w:p w14:paraId="16431E2D" w14:textId="77777777" w:rsidR="00ED5FCB" w:rsidRPr="00ED5FCB" w:rsidRDefault="00ED5FCB" w:rsidP="00ED5FCB">
            <w:pPr>
              <w:tabs>
                <w:tab w:val="left" w:pos="3705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5FCB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«Մոտա-Էնջիլ Մայնինգ Կովկաս» սահմանափակ պատասխանատվությամբ ընկերությունը (ՀՎՀՀ 02924925, գրանցված 08.04.2025թ</w:t>
            </w:r>
            <w:r w:rsidRPr="00ED5F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D5FCB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2026թ</w:t>
            </w:r>
            <w:r w:rsidRPr="00ED5F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D5F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փետրվար ամսվա եկամտային հարկի և սոցիալական վճարի ամսական հաշվարկի ունի 11 հարկման բազա ունեցող վարձու աշխատողներ: Ընկերության 2025 թվականի հարկման բազա ունեցող վարձու աշխատողների միջին ամսական թվաքանակը կազմել է 3։</w:t>
            </w:r>
          </w:p>
          <w:p w14:paraId="27E96576" w14:textId="77777777" w:rsidR="00ED5FCB" w:rsidRPr="00ED5FCB" w:rsidRDefault="00ED5FCB" w:rsidP="00ED5FCB">
            <w:pPr>
              <w:tabs>
                <w:tab w:val="left" w:pos="3705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5FCB"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Ընկերության կողմից նախագծին կից ներկայացված փաստաթղթերում 2025թ</w:t>
            </w:r>
            <w:r w:rsidRPr="00ED5F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D5F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իրացման վերաբերյալ լրացված տեղեկատվությունը համընկնում է հարկային մարմնի տեղեկատվական բազայում առկա տվյալների հետ:</w:t>
            </w:r>
          </w:p>
          <w:p w14:paraId="63ED152C" w14:textId="3FE633CA" w:rsidR="00E05059" w:rsidRPr="00E05059" w:rsidRDefault="00ED5FCB" w:rsidP="00ED5FCB">
            <w:pPr>
              <w:tabs>
                <w:tab w:val="left" w:pos="3705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5FC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Հայտնում ենք նաև, որ 30.03.2026թ</w:t>
            </w:r>
            <w:r w:rsidRPr="00ED5F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D5F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45B9D5" w14:textId="0DFCD463" w:rsidR="002D5570" w:rsidRPr="00327C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</w:t>
            </w:r>
            <w:r w:rsidR="00ED5F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</w:t>
            </w:r>
          </w:p>
          <w:p w14:paraId="60836638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CF2BAF2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3D425C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78EB2A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183A18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38A6A2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277C95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AE4625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4FE270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3578C9E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CC3762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8CC116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D4A442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EE24E4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578545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705E56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CFD8F78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998210F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914ACF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EA2D03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E4F2D2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E85129" w14:textId="3ACDA2A2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գիտություն։</w:t>
            </w:r>
          </w:p>
          <w:p w14:paraId="4C840897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381F843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5FF9BF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904799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F503FC8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AE6925" w14:textId="77777777" w:rsidR="00ED5FCB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24ABD245" w:rsidR="00ED5FCB" w:rsidRPr="00327C70" w:rsidRDefault="00ED5FC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03E9130" w:rsidR="005B08DC" w:rsidRPr="00327C70" w:rsidRDefault="001C558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E0505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DF7C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5BBB2BC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05059" w:rsidRPr="00E05059">
              <w:rPr>
                <w:rFonts w:ascii="GHEA Grapalat" w:eastAsia="Times New Roman" w:hAnsi="GHEA Grapalat" w:cs="Times New Roman"/>
                <w:sz w:val="24"/>
                <w:szCs w:val="24"/>
              </w:rPr>
              <w:t>/27.2.3/15290-2026</w:t>
            </w:r>
          </w:p>
        </w:tc>
      </w:tr>
      <w:tr w:rsidR="005B08DC" w:rsidRPr="00ED5FCB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4A9BF1" w14:textId="77777777" w:rsidR="00ED5FCB" w:rsidRDefault="00ED5FCB" w:rsidP="00ED5FCB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360" w:lineRule="auto"/>
              <w:ind w:left="0" w:firstLine="284"/>
              <w:jc w:val="both"/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Նախագծի վերնագիրը, դրա կարգավորումները և հավելվածի վերնագրի դրույթները վերաբերում են ներմուծվող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u w:val="single"/>
                <w:lang w:val="hy-AM"/>
              </w:rPr>
              <w:t xml:space="preserve">տեխնոլոգիական սարքավորումներին, դրանց բաղկացուցիչ ու համալրող մասերին, հումքին և (կամ) նյութերին,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մինչդեռ Նախագծի հավելվածում բացակայում են հումքին և (կամ) նյութերին վերաբերող դրույթները, ուստի՝ հիմք ընդունելով «Նորմատիվ իրավական ակտերի մասին» օրենքի 12-րդ հոդվածի 1-ին մասի դրույթը, որի համաձայն՝ նորմատիվ իրավական ակտն ունենում է վերնագիր, որը համապատասխանում է նորմատիվ իրավական ակտի բովանդակությանը, գտնում ենք, որ վերոնշյալ դիտարկման համատեքստում անհրաժեշտ է վերանայել Նախագծի վերնագիրը և համապատասխան կարգավորումները։</w:t>
            </w:r>
          </w:p>
          <w:p w14:paraId="244D214D" w14:textId="77777777" w:rsidR="00ED5FCB" w:rsidRDefault="00ED5FCB" w:rsidP="00ED5FCB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360" w:lineRule="auto"/>
              <w:ind w:left="0" w:firstLine="284"/>
              <w:jc w:val="both"/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Միաժամանակ անհրաժեշտ է Նախագծի հավելվածի 7-րդ կետում նշել 8704109000 ծածկագրին համապատասխան տեխնոլոգիական սարքավորման անվանումը։</w:t>
            </w:r>
          </w:p>
          <w:p w14:paraId="7FEF3C22" w14:textId="078DB2E9" w:rsidR="005B08DC" w:rsidRPr="00D70751" w:rsidRDefault="005B08DC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3AE5B4" w14:textId="74970DEB" w:rsidR="00DF7C04" w:rsidRDefault="00ED5FC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Չի ը</w:t>
            </w:r>
            <w:r w:rsidR="00A809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Որոշման նախագծի վերնագիրը ենթակա չէ փոփոխման։ Հավելվածում առանձնացված տարբերակով նշվում է այն ապրանքները որոնք նախատեսվում է ներմուծել։</w:t>
            </w:r>
          </w:p>
          <w:p w14:paraId="4B92360C" w14:textId="77777777" w:rsidR="00ED5FCB" w:rsidRDefault="00ED5FC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DA05FD" w14:textId="77777777" w:rsidR="00ED5FCB" w:rsidRDefault="00ED5FC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0E72160" w14:textId="77777777" w:rsidR="00ED5FCB" w:rsidRDefault="00ED5FC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A3BA07" w14:textId="77777777" w:rsidR="00ED5FCB" w:rsidRDefault="00ED5FC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6D8FDF" w14:textId="77777777" w:rsidR="00ED5FCB" w:rsidRDefault="00ED5FCB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264E7EA7" w:rsidR="00ED5FCB" w:rsidRPr="00327C70" w:rsidRDefault="00E479A4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 մասամբ։ </w:t>
            </w:r>
            <w:r w:rsidR="00ED5F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Համաձայն Ընկերության կողմից տրամադրված տեղեկատվության նշված ծածկագիրը համապատասխանում է </w:t>
            </w:r>
            <w:r w:rsidR="00ED5FCB" w:rsidRPr="00ED5FC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տեխնոլոգիական սարքավորման անվան</w:t>
            </w:r>
            <w:r w:rsidR="00ED5FC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մանը։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E0C720E"/>
    <w:multiLevelType w:val="hybridMultilevel"/>
    <w:tmpl w:val="C3ECC6B2"/>
    <w:lvl w:ilvl="0" w:tplc="0409000F">
      <w:start w:val="1"/>
      <w:numFmt w:val="decimal"/>
      <w:lvlText w:val="%1."/>
      <w:lvlJc w:val="left"/>
      <w:pPr>
        <w:ind w:left="933" w:hanging="360"/>
      </w:pPr>
    </w:lvl>
    <w:lvl w:ilvl="1" w:tplc="04090019">
      <w:start w:val="1"/>
      <w:numFmt w:val="lowerLetter"/>
      <w:lvlText w:val="%2."/>
      <w:lvlJc w:val="left"/>
      <w:pPr>
        <w:ind w:left="1653" w:hanging="360"/>
      </w:pPr>
    </w:lvl>
    <w:lvl w:ilvl="2" w:tplc="0409001B">
      <w:start w:val="1"/>
      <w:numFmt w:val="lowerRoman"/>
      <w:lvlText w:val="%3."/>
      <w:lvlJc w:val="right"/>
      <w:pPr>
        <w:ind w:left="2373" w:hanging="180"/>
      </w:pPr>
    </w:lvl>
    <w:lvl w:ilvl="3" w:tplc="0409000F">
      <w:start w:val="1"/>
      <w:numFmt w:val="decimal"/>
      <w:lvlText w:val="%4."/>
      <w:lvlJc w:val="left"/>
      <w:pPr>
        <w:ind w:left="3093" w:hanging="360"/>
      </w:pPr>
    </w:lvl>
    <w:lvl w:ilvl="4" w:tplc="04090019">
      <w:start w:val="1"/>
      <w:numFmt w:val="lowerLetter"/>
      <w:lvlText w:val="%5."/>
      <w:lvlJc w:val="left"/>
      <w:pPr>
        <w:ind w:left="3813" w:hanging="360"/>
      </w:pPr>
    </w:lvl>
    <w:lvl w:ilvl="5" w:tplc="0409001B">
      <w:start w:val="1"/>
      <w:numFmt w:val="lowerRoman"/>
      <w:lvlText w:val="%6."/>
      <w:lvlJc w:val="right"/>
      <w:pPr>
        <w:ind w:left="4533" w:hanging="180"/>
      </w:pPr>
    </w:lvl>
    <w:lvl w:ilvl="6" w:tplc="0409000F">
      <w:start w:val="1"/>
      <w:numFmt w:val="decimal"/>
      <w:lvlText w:val="%7."/>
      <w:lvlJc w:val="left"/>
      <w:pPr>
        <w:ind w:left="5253" w:hanging="360"/>
      </w:pPr>
    </w:lvl>
    <w:lvl w:ilvl="7" w:tplc="04090019">
      <w:start w:val="1"/>
      <w:numFmt w:val="lowerLetter"/>
      <w:lvlText w:val="%8."/>
      <w:lvlJc w:val="left"/>
      <w:pPr>
        <w:ind w:left="5973" w:hanging="360"/>
      </w:pPr>
    </w:lvl>
    <w:lvl w:ilvl="8" w:tplc="0409001B">
      <w:start w:val="1"/>
      <w:numFmt w:val="lowerRoman"/>
      <w:lvlText w:val="%9."/>
      <w:lvlJc w:val="right"/>
      <w:pPr>
        <w:ind w:left="669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1705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95239"/>
    <w:rsid w:val="001B0211"/>
    <w:rsid w:val="001B1535"/>
    <w:rsid w:val="001C13C4"/>
    <w:rsid w:val="001C558F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E4C05"/>
    <w:rsid w:val="003F553F"/>
    <w:rsid w:val="00442127"/>
    <w:rsid w:val="00452DFE"/>
    <w:rsid w:val="00484964"/>
    <w:rsid w:val="00491119"/>
    <w:rsid w:val="004956F0"/>
    <w:rsid w:val="004A2B73"/>
    <w:rsid w:val="00500BAE"/>
    <w:rsid w:val="00512614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6520F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61CFB"/>
    <w:rsid w:val="00A61E07"/>
    <w:rsid w:val="00A809D7"/>
    <w:rsid w:val="00A95830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A0646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6721D"/>
    <w:rsid w:val="00D70751"/>
    <w:rsid w:val="00D7443C"/>
    <w:rsid w:val="00D80C09"/>
    <w:rsid w:val="00D9097B"/>
    <w:rsid w:val="00DD4BA0"/>
    <w:rsid w:val="00DF7C04"/>
    <w:rsid w:val="00E0183F"/>
    <w:rsid w:val="00E05059"/>
    <w:rsid w:val="00E0614B"/>
    <w:rsid w:val="00E35264"/>
    <w:rsid w:val="00E356A4"/>
    <w:rsid w:val="00E479A4"/>
    <w:rsid w:val="00E502D2"/>
    <w:rsid w:val="00E55174"/>
    <w:rsid w:val="00E70CE2"/>
    <w:rsid w:val="00E85ACA"/>
    <w:rsid w:val="00E90058"/>
    <w:rsid w:val="00ED5FCB"/>
    <w:rsid w:val="00EE0123"/>
    <w:rsid w:val="00EF1BBA"/>
    <w:rsid w:val="00F04573"/>
    <w:rsid w:val="00F13AB4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3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110</cp:revision>
  <cp:lastPrinted>2025-12-15T05:09:00Z</cp:lastPrinted>
  <dcterms:created xsi:type="dcterms:W3CDTF">2021-11-10T11:33:00Z</dcterms:created>
  <dcterms:modified xsi:type="dcterms:W3CDTF">2026-04-14T11:25:00Z</dcterms:modified>
</cp:coreProperties>
</file>