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189516" w14:textId="6C3DB396" w:rsidR="00C74F03" w:rsidRDefault="00C74F03" w:rsidP="00C74F03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261C20EB" w14:textId="143B47E1" w:rsidR="00C74F03" w:rsidRPr="00886BE4" w:rsidRDefault="009F7ED7" w:rsidP="00693BC3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Hlk113889296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9F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291E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9F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ԸՆԹԱՑՔՈՒՄ ԻՐԱՆԻ ԻՍԼԱՄԱԿԱՆ ՀԱՆՐԱՊԵՏՈՒԹՅՈՒՆԻՑ ՀԱՅԱՍՏԱՆԻ ՀԱՆՐԱՊԵՏՈՒԹՅԱՆ ՏԱՐԱԾՔ ՆԵՐՄՈՒԾՎՈՂ ԻՐԱՆԱԿԱՆ ԾԱԳՈՒՄ ՈՒՆԵՑՈՂ ԱՌԱՆՁԻՆ ՏԵՍԱԿԻ ԱՊՐԱՆՔՆԵՐԻ ԾԱՎԱԼՆԵՐԸ ՀԱՍՏԱՏԵԼՈՒ, ԴՐԱՆՑ ՆԿԱՏՄԱՄԲ ՍԱԿԱԳՆԱՅԻՆ ՔՎՈՏԱ ԿԻՐԱՌԵԼՈՒ</w:t>
      </w:r>
      <w:r w:rsidR="00F705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0"/>
      <w:r w:rsidR="00C74F03" w:rsidRPr="00886BE4">
        <w:rPr>
          <w:rFonts w:ascii="GHEA Grapalat" w:hAnsi="GHEA Grapalat"/>
          <w:sz w:val="24"/>
          <w:szCs w:val="24"/>
          <w:lang w:val="hy-AM"/>
        </w:rPr>
        <w:t>ՄԱՍԻՆ</w:t>
      </w:r>
    </w:p>
    <w:p w14:paraId="2027AC7E" w14:textId="77777777" w:rsidR="00C74F03" w:rsidRPr="00886BE4" w:rsidRDefault="00C74F03" w:rsidP="00C0548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D460B6" w14:textId="08D94705" w:rsidR="00DE29B8" w:rsidRPr="00291EF0" w:rsidRDefault="00DE29B8" w:rsidP="00C05484">
      <w:pPr>
        <w:numPr>
          <w:ilvl w:val="0"/>
          <w:numId w:val="1"/>
        </w:numPr>
        <w:spacing w:after="0" w:line="360" w:lineRule="auto"/>
        <w:ind w:left="78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Իրավական ակտի ընդունման ա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77B00690" w14:textId="55FBD6DF" w:rsidR="00C807C8" w:rsidRDefault="00291EF0" w:rsidP="00291EF0">
      <w:pPr>
        <w:spacing w:after="0" w:line="360" w:lineRule="auto"/>
        <w:ind w:firstLine="426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91EF0">
        <w:rPr>
          <w:rFonts w:ascii="GHEA Grapalat" w:eastAsia="Calibri" w:hAnsi="GHEA Grapalat" w:cs="Times New Roman"/>
          <w:sz w:val="24"/>
          <w:szCs w:val="24"/>
          <w:lang w:val="hy-AM"/>
        </w:rPr>
        <w:t>Եվրասիական տնտեսական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հանձնաժող</w:t>
      </w:r>
      <w:r w:rsidR="00E55506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վի կոլգիայի կողմից  2025 թվականի նոյեմբերի 26-ին ընդունվել է </w:t>
      </w:r>
      <w:bookmarkStart w:id="1" w:name="_Hlk216340858"/>
      <w:r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Pr="00291E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Իրանի Իսլամական Հանրապետությունից ծագող և Եվրասիական տնտեսական միության անդամ պետությունների տարածքներ ներմուծվող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առանձին</w:t>
      </w:r>
      <w:r w:rsidRPr="00291E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տեսակի ապրանքների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հանդեպ</w:t>
      </w:r>
      <w:r w:rsidRPr="00291E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2026-2027 թվականների համար սակագնային քվոտաների ծավալների սահմանման մասին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Pr="00291E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Եվրասիական տնտեսական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հանձնաժող</w:t>
      </w:r>
      <w:r w:rsidR="00E55506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վի կոլգիայի</w:t>
      </w:r>
      <w:r w:rsidR="004370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370F6" w:rsidRPr="004370F6">
        <w:rPr>
          <w:rFonts w:ascii="GHEA Grapalat" w:eastAsia="Calibri" w:hAnsi="GHEA Grapalat" w:cs="Times New Roman"/>
          <w:sz w:val="24"/>
          <w:szCs w:val="24"/>
          <w:lang w:val="hy-AM"/>
        </w:rPr>
        <w:t>№</w:t>
      </w:r>
      <w:r w:rsidR="004370F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110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որոշումը </w:t>
      </w:r>
      <w:bookmarkEnd w:id="1"/>
      <w:r w:rsidRPr="00291EF0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այսուհետ՝ Որոշում</w:t>
      </w:r>
      <w:r w:rsidRPr="00291EF0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որն ուղղված է ապահովելու 2026 թվականին </w:t>
      </w:r>
      <w:r w:rsidR="00C807C8" w:rsidRPr="00C807C8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«Եվրասիական տնտեսական միության ու դրա անդամ պետությունների՝ մի կողմից, և Իրանի Իսլամական Հանրապետության՝ մյուս կողմից, միջև ազատ առևտրի մասին» համաձայնագ</w:t>
      </w:r>
      <w:r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ր</w:t>
      </w:r>
      <w:r w:rsidR="00C807C8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ի</w:t>
      </w:r>
      <w:r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կիրա</w:t>
      </w:r>
      <w:r w:rsidR="00E55506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ր</w:t>
      </w:r>
      <w:r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կումը</w:t>
      </w:r>
      <w:r w:rsidR="00C807C8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։ </w:t>
      </w:r>
      <w:r>
        <w:rPr>
          <w:rFonts w:ascii="GHEA Grapalat" w:hAnsi="GHEA Grapalat"/>
          <w:sz w:val="24"/>
          <w:szCs w:val="24"/>
          <w:lang w:val="hy-AM"/>
        </w:rPr>
        <w:t>Որոշմամբ հաստատվել են</w:t>
      </w:r>
      <w:r w:rsidR="009E465D">
        <w:rPr>
          <w:rFonts w:ascii="GHEA Grapalat" w:hAnsi="GHEA Grapalat"/>
          <w:sz w:val="24"/>
          <w:szCs w:val="24"/>
          <w:lang w:val="hy-AM"/>
        </w:rPr>
        <w:t xml:space="preserve"> </w:t>
      </w:r>
      <w:r w:rsidR="009E465D" w:rsidRPr="009642D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Իրանի Իսլամական</w:t>
      </w:r>
      <w:r w:rsidR="009E465D" w:rsidRPr="009E465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Հանրապետությունից</w:t>
      </w:r>
      <w:r w:rsidR="009E465D" w:rsidRPr="009E4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E465D" w:rsidRPr="009E465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="009E465D" w:rsidRPr="009E4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E465D" w:rsidRPr="009E465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Հանրապետության</w:t>
      </w:r>
      <w:r w:rsidR="009E465D" w:rsidRPr="009E4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E465D" w:rsidRPr="009E465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տարածք</w:t>
      </w:r>
      <w:r w:rsidR="009E465D" w:rsidRPr="009E4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E465D" w:rsidRPr="009E465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ներմուծվող</w:t>
      </w:r>
      <w:r w:rsidR="009E465D" w:rsidRPr="009E4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իրանական ծագում ունեցող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E4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առանձին տեսակի ապրանքների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807C8" w:rsidRPr="00465A37">
        <w:rPr>
          <w:rFonts w:ascii="GHEA Grapalat" w:hAnsi="GHEA Grapalat"/>
          <w:color w:val="000000"/>
          <w:sz w:val="24"/>
          <w:szCs w:val="24"/>
          <w:lang w:val="hy-AM"/>
        </w:rPr>
        <w:t>ցանկերը, որոնց մեջ ներառված ապրանքատեսակների հանդեպ</w:t>
      </w:r>
      <w:r w:rsidR="009E465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50B5B"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9E465D" w:rsidRPr="009E465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իրառ</w:t>
      </w:r>
      <w:r w:rsidR="00E5550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վելու է</w:t>
      </w:r>
      <w:r w:rsidR="009E465D" w:rsidRPr="009E4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E465D" w:rsidRPr="009E465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սակագնային</w:t>
      </w:r>
      <w:r w:rsidR="009E465D" w:rsidRPr="009E4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E465D" w:rsidRPr="009E465D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քվոտա</w:t>
      </w:r>
      <w:r w:rsidR="00C807C8" w:rsidRPr="00465A37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C807C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70FD8488" w14:textId="37785DB6" w:rsidR="009E465D" w:rsidRDefault="00C50B5B" w:rsidP="00291EF0">
      <w:pPr>
        <w:spacing w:after="0" w:line="360" w:lineRule="auto"/>
        <w:ind w:firstLine="426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14:paraId="49FC89EA" w14:textId="36CC5056" w:rsidR="00C807C8" w:rsidRDefault="00386820" w:rsidP="00C05484">
      <w:pPr>
        <w:pStyle w:val="Footer"/>
        <w:spacing w:line="360" w:lineRule="auto"/>
        <w:ind w:firstLine="426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Pr="008C6DBD">
        <w:rPr>
          <w:rFonts w:ascii="Cambria Math" w:eastAsia="Calibri" w:hAnsi="Cambria Math" w:cs="Sylfaen"/>
          <w:b/>
          <w:bCs/>
          <w:sz w:val="24"/>
          <w:szCs w:val="24"/>
          <w:lang w:val="hy-AM"/>
        </w:rPr>
        <w:t xml:space="preserve">․ </w:t>
      </w:r>
      <w:r w:rsidR="00DE29B8" w:rsidRPr="008C6DB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="00DE29B8" w:rsidRPr="008C6DB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իրավիճակը և խնդիրները</w:t>
      </w:r>
    </w:p>
    <w:p w14:paraId="7238D4CD" w14:textId="396F040D" w:rsidR="00F70552" w:rsidRDefault="00C807C8" w:rsidP="00C807C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Helvetica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վերոնշյալ </w:t>
      </w:r>
      <w:r w:rsidR="00270D10" w:rsidRPr="00C807C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Եվրասիական</w:t>
      </w:r>
      <w:r w:rsidR="00270D10" w:rsidRPr="00C807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70D10" w:rsidRPr="00C807C8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տնտեսակ</w:t>
      </w:r>
      <w:r w:rsidR="00270D10" w:rsidRPr="00C807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 հանձնաժողովի</w:t>
      </w:r>
      <w:r w:rsidR="009E4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կոլեգիայի</w:t>
      </w:r>
      <w:r w:rsidR="00270D10" w:rsidRPr="00C807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որոշում</w:t>
      </w:r>
      <w:r w:rsidR="00270D10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270D10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C807C8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ամաձայնագ</w:t>
      </w:r>
      <w:r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րի </w:t>
      </w:r>
      <w:r w:rsidR="009373EF"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>կիրարկումն</w:t>
      </w:r>
      <w:r>
        <w:rPr>
          <w:rStyle w:val="Bodytext3Sylfaen"/>
          <w:rFonts w:ascii="GHEA Grapalat" w:hAnsi="GHEA Grapalat"/>
          <w:b w:val="0"/>
          <w:bCs w:val="0"/>
          <w:sz w:val="24"/>
          <w:szCs w:val="24"/>
        </w:rPr>
        <w:t xml:space="preserve"> ապահովելու նպատակով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="00E55506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="00135509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1355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135509" w:rsidRPr="009F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9E46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135509" w:rsidRPr="009F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ընթացքում </w:t>
      </w:r>
      <w:r w:rsidR="001355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135509" w:rsidRPr="009F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րանի </w:t>
      </w:r>
      <w:r w:rsidR="001355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135509" w:rsidRPr="009F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սլամական </w:t>
      </w:r>
      <w:r w:rsidR="001355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135509" w:rsidRPr="009F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անրապետությունից </w:t>
      </w:r>
      <w:r w:rsidR="001355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</w:t>
      </w:r>
      <w:r w:rsidR="00135509" w:rsidRPr="009F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1355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135509" w:rsidRPr="009F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տարածք ներմուծվող իրանական ծագում ունեցող առանձին տեսակի ապրանքների ծավալները հաստատելու, դրանց նկատմամբ սակագնային քվոտա կիրառելու</w:t>
      </w:r>
      <w:r w:rsidR="00F705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35509" w:rsidRPr="009F7E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</w:t>
      </w:r>
      <w:r w:rsidR="001355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Հ</w:t>
      </w:r>
      <w:r w:rsidR="00135509" w:rsidRPr="00886BE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135509">
        <w:rPr>
          <w:rFonts w:ascii="GHEA Grapalat" w:hAnsi="GHEA Grapalat"/>
          <w:sz w:val="24"/>
          <w:szCs w:val="24"/>
          <w:lang w:val="hy-AM"/>
        </w:rPr>
        <w:t>Հ</w:t>
      </w:r>
      <w:r w:rsidR="00135509" w:rsidRPr="00886BE4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</w:t>
      </w:r>
      <w:r w:rsidR="00135509">
        <w:rPr>
          <w:rFonts w:ascii="GHEA Grapalat" w:hAnsi="GHEA Grapalat"/>
          <w:sz w:val="24"/>
          <w:szCs w:val="24"/>
          <w:lang w:val="hy-AM"/>
        </w:rPr>
        <w:t xml:space="preserve"> նախագիծը</w:t>
      </w:r>
      <w:r w:rsidR="002F4181">
        <w:rPr>
          <w:rFonts w:ascii="GHEA Grapalat" w:hAnsi="GHEA Grapalat"/>
          <w:sz w:val="24"/>
          <w:szCs w:val="24"/>
          <w:lang w:val="hy-AM"/>
        </w:rPr>
        <w:t xml:space="preserve"> համաձայն որի կիրականացվի նշված ապրանքների բաշխումը</w:t>
      </w:r>
      <w:r w:rsidR="00F70552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3285F5C7" w14:textId="77777777" w:rsidR="002F4181" w:rsidRPr="00753E9F" w:rsidRDefault="002F4181" w:rsidP="002F4181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53E9F">
        <w:rPr>
          <w:rFonts w:ascii="GHEA Grapalat" w:hAnsi="GHEA Grapalat"/>
          <w:color w:val="000000"/>
          <w:sz w:val="24"/>
          <w:szCs w:val="24"/>
          <w:lang w:val="hy-AM"/>
        </w:rPr>
        <w:t>Նշենք, որ արտաքին տնտեսական գործունեության մասնակիցների միջև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վերոնշյալ </w:t>
      </w:r>
      <w:r w:rsidRPr="00753E9F">
        <w:rPr>
          <w:rFonts w:ascii="GHEA Grapalat" w:hAnsi="GHEA Grapalat"/>
          <w:color w:val="000000"/>
          <w:sz w:val="24"/>
          <w:szCs w:val="24"/>
          <w:lang w:val="hy-AM"/>
        </w:rPr>
        <w:t xml:space="preserve"> գյուղատնտեսական ապրանքների առանձին տեսակների Հայաստանի Հանրապետություն ներմուծման թույլատրելի ծավալի բաշխումն իրականացվում է Հայաստանի Հանրապետության կառավարության 2025 թվականի հուլիսի 3-ի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</w:t>
      </w:r>
      <w:r w:rsidRPr="00753E9F">
        <w:rPr>
          <w:rFonts w:ascii="GHEA Grapalat" w:hAnsi="GHEA Grapalat"/>
          <w:color w:val="000000"/>
          <w:sz w:val="24"/>
          <w:szCs w:val="24"/>
          <w:lang w:val="hy-AM"/>
        </w:rPr>
        <w:t>N904 - Ն որոշմամբ սահմանված դրույթներին համապատասխան։</w:t>
      </w:r>
    </w:p>
    <w:p w14:paraId="2CF3006C" w14:textId="77DCF1E5" w:rsidR="00C807C8" w:rsidRDefault="00C807C8" w:rsidP="00C807C8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Եվրասիական տնտեսական միությանն անդամակցության շրջանակներում սակագնային կարգավորման պատասխանատու պետական կառավարման մարմինը ՀՀ էկոնոմիկայի նախարարությունն է, ուստի վերջինս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ճանաչվում է առանձին տեսակի գյուղատնտեսական ապրանքների  ներմուծման լիցենզիա տալու մասով լիազոր մարմին։</w:t>
      </w:r>
    </w:p>
    <w:p w14:paraId="736820F4" w14:textId="7E2E2AA7" w:rsidR="00DE29B8" w:rsidRPr="00ED4308" w:rsidRDefault="00E00734" w:rsidP="00C05484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86BE4">
        <w:rPr>
          <w:rFonts w:ascii="GHEA Grapalat" w:hAnsi="GHEA Grapalat" w:cs="Helvetica"/>
          <w:sz w:val="24"/>
          <w:szCs w:val="24"/>
          <w:lang w:val="hy-AM"/>
        </w:rPr>
        <w:t xml:space="preserve">    </w:t>
      </w:r>
      <w:r w:rsidR="00DE29B8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="00DE29B8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="00DE29B8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="00DE29B8" w:rsidRPr="00ED4308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25198052" w14:textId="586A8390" w:rsidR="00C05484" w:rsidRDefault="00C74F03" w:rsidP="00C05484">
      <w:pPr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886BE4">
        <w:rPr>
          <w:rFonts w:ascii="GHEA Grapalat" w:hAnsi="GHEA Grapalat"/>
          <w:sz w:val="24"/>
          <w:szCs w:val="24"/>
          <w:lang w:val="hy-AM"/>
        </w:rPr>
        <w:t>Սակագնային</w:t>
      </w:r>
      <w:r w:rsidR="002A3E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6BE4">
        <w:rPr>
          <w:rFonts w:ascii="GHEA Grapalat" w:hAnsi="GHEA Grapalat"/>
          <w:sz w:val="24"/>
          <w:szCs w:val="24"/>
          <w:lang w:val="hy-AM"/>
        </w:rPr>
        <w:t>կարգավորման ոլորտի քաղաքականություն</w:t>
      </w:r>
    </w:p>
    <w:p w14:paraId="2B729A18" w14:textId="1012E104" w:rsidR="00C74F03" w:rsidRDefault="00DE29B8" w:rsidP="00C05484">
      <w:pPr>
        <w:spacing w:after="0" w:line="360" w:lineRule="auto"/>
        <w:ind w:left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DE29B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Կարգավորման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DE29B8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14:paraId="3F4F1638" w14:textId="59303FDB" w:rsidR="00270D10" w:rsidRPr="00DE29B8" w:rsidRDefault="00270D10" w:rsidP="00270D10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Կոլեգիայի 2025 թվականի </w:t>
      </w:r>
      <w:r w:rsidR="009E465D">
        <w:rPr>
          <w:rFonts w:ascii="GHEA Grapalat" w:hAnsi="GHEA Grapalat"/>
          <w:color w:val="000000"/>
          <w:sz w:val="24"/>
          <w:szCs w:val="24"/>
          <w:lang w:val="hy-AM"/>
        </w:rPr>
        <w:t>նոյեմբերի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E465D">
        <w:rPr>
          <w:rFonts w:ascii="GHEA Grapalat" w:hAnsi="GHEA Grapalat"/>
          <w:color w:val="000000"/>
          <w:sz w:val="24"/>
          <w:szCs w:val="24"/>
          <w:lang w:val="hy-AM"/>
        </w:rPr>
        <w:t>26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-ի </w:t>
      </w:r>
      <w:r w:rsidR="009E465D" w:rsidRPr="00B866F2">
        <w:rPr>
          <w:rFonts w:ascii="GHEA Grapalat" w:hAnsi="GHEA Grapalat"/>
          <w:sz w:val="24"/>
          <w:szCs w:val="24"/>
          <w:lang w:val="hy-AM"/>
        </w:rPr>
        <w:t>№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E465D">
        <w:rPr>
          <w:rFonts w:ascii="GHEA Grapalat" w:hAnsi="GHEA Grapalat"/>
          <w:color w:val="000000"/>
          <w:sz w:val="24"/>
          <w:szCs w:val="24"/>
          <w:lang w:val="hy-AM"/>
        </w:rPr>
        <w:t>110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պահանջների </w:t>
      </w:r>
      <w:r>
        <w:rPr>
          <w:rFonts w:ascii="GHEA Grapalat" w:hAnsi="GHEA Grapalat"/>
          <w:sz w:val="24"/>
          <w:szCs w:val="24"/>
          <w:lang w:val="hy-AM"/>
        </w:rPr>
        <w:t xml:space="preserve">ապահովում, գործարար միջավայրի բարելավում: </w:t>
      </w:r>
    </w:p>
    <w:p w14:paraId="26E1719C" w14:textId="0B8A0903" w:rsidR="00DE29B8" w:rsidRPr="00DE29B8" w:rsidRDefault="00DE29B8" w:rsidP="00C05484">
      <w:pPr>
        <w:spacing w:after="0" w:line="360" w:lineRule="auto"/>
        <w:ind w:left="426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E29B8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DE29B8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Նախագծի</w:t>
      </w:r>
      <w:r w:rsidRPr="00DE29B8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CF9F972" w14:textId="0A20D74C" w:rsidR="00C74F03" w:rsidRPr="00886BE4" w:rsidRDefault="00903A6F" w:rsidP="00C0548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74F03" w:rsidRPr="00886BE4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1D742728" w14:textId="77777777" w:rsidR="00DE29B8" w:rsidRDefault="00DE29B8" w:rsidP="00C05484">
      <w:pPr>
        <w:spacing w:after="0" w:line="360" w:lineRule="auto"/>
        <w:ind w:firstLine="45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03A6F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Pr="00903A6F">
        <w:rPr>
          <w:rFonts w:ascii="Cambria Math" w:hAnsi="Cambria Math" w:cs="Sylfaen"/>
          <w:b/>
          <w:bCs/>
          <w:sz w:val="24"/>
          <w:szCs w:val="24"/>
          <w:lang w:val="hy-AM"/>
        </w:rPr>
        <w:t xml:space="preserve">․ </w:t>
      </w:r>
      <w:r w:rsidRPr="00903A6F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</w:t>
      </w:r>
      <w:r w:rsidRPr="00DE29B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53DDB3" w14:textId="1010C223" w:rsidR="008D2AC0" w:rsidRPr="00614E9F" w:rsidRDefault="008D2AC0" w:rsidP="008D2AC0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866F2">
        <w:rPr>
          <w:rFonts w:ascii="GHEA Grapalat" w:hAnsi="GHEA Grapalat"/>
          <w:sz w:val="24"/>
          <w:szCs w:val="24"/>
          <w:lang w:val="hy-AM"/>
        </w:rPr>
        <w:lastRenderedPageBreak/>
        <w:t>Նախագիծը  բխում է ռազմավարական փաստաթղթերից, մասնավորապես՝ Հայաստանի վերափոխման մինչև 2050 թվականի ռազմավարությունից,  ՀՀ կառավարության 2021 թվականի օգոստոսի 18-ի №</w:t>
      </w:r>
      <w:r w:rsidR="009E465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66F2">
        <w:rPr>
          <w:rFonts w:ascii="GHEA Grapalat" w:hAnsi="GHEA Grapalat"/>
          <w:sz w:val="24"/>
          <w:szCs w:val="24"/>
          <w:lang w:val="hy-AM"/>
        </w:rPr>
        <w:t xml:space="preserve">1363-Ա որոշմամբ հավանության արժանացած ՀՀ կառավարության 2021-2026թթ. Ծրագրի «2. Տնտեսություն» բաժնի դրույթներից, մասնավորապես՝ ՀՀ կառավարությունը նախատեսում է Եվրասիական տնտեսական միության հետ առևտրատնտեսական համագործակցության ընդլայնում և խորացում բոլոր հնարավոր ոլորտներով և ուղղություններով։ </w:t>
      </w:r>
    </w:p>
    <w:p w14:paraId="307AEA47" w14:textId="41B87FC3" w:rsidR="00DE29B8" w:rsidRPr="002261E1" w:rsidRDefault="002261E1" w:rsidP="00C05484">
      <w:pPr>
        <w:spacing w:after="0" w:line="360" w:lineRule="auto"/>
        <w:ind w:firstLine="426"/>
        <w:rPr>
          <w:rFonts w:ascii="GHEA Grapalat" w:hAnsi="GHEA Grapalat"/>
          <w:b/>
          <w:bCs/>
          <w:sz w:val="24"/>
          <w:szCs w:val="24"/>
          <w:lang w:val="hy-AM"/>
        </w:rPr>
      </w:pPr>
      <w:r w:rsidRPr="00903A6F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DE29B8" w:rsidRPr="00903A6F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 xml:space="preserve"> </w:t>
      </w:r>
      <w:r w:rsidR="00DE29B8" w:rsidRPr="002261E1">
        <w:rPr>
          <w:rFonts w:ascii="GHEA Grapalat" w:hAnsi="GHEA Grapalat"/>
          <w:b/>
          <w:bCs/>
          <w:sz w:val="24"/>
          <w:szCs w:val="24"/>
          <w:lang w:val="hy-AM"/>
        </w:rPr>
        <w:t>Լրացուցիչ ֆինանսական միջոցների անհրաժեշտության վերաբերյալ</w:t>
      </w:r>
    </w:p>
    <w:p w14:paraId="767A6375" w14:textId="77777777" w:rsidR="00DE29B8" w:rsidRPr="00DE29B8" w:rsidRDefault="00DE29B8" w:rsidP="00C05484">
      <w:pPr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DE29B8">
        <w:rPr>
          <w:rFonts w:ascii="GHEA Grapalat" w:hAnsi="GHEA Grapalat"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38AFD655" w14:textId="31FFA113" w:rsidR="00DE29B8" w:rsidRPr="00903A6F" w:rsidRDefault="002261E1" w:rsidP="00C05484">
      <w:pPr>
        <w:spacing w:after="0" w:line="360" w:lineRule="auto"/>
        <w:ind w:firstLine="42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03A6F">
        <w:rPr>
          <w:rFonts w:ascii="GHEA Grapalat" w:hAnsi="GHEA Grapalat" w:cs="Cambria Math"/>
          <w:b/>
          <w:bCs/>
          <w:sz w:val="24"/>
          <w:szCs w:val="24"/>
          <w:lang w:val="hy-AM"/>
        </w:rPr>
        <w:t>8</w:t>
      </w:r>
      <w:r w:rsidR="00DE29B8" w:rsidRPr="00903A6F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="00DE29B8" w:rsidRPr="00903A6F"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C246678" w14:textId="17EFFE1C" w:rsidR="00C74F03" w:rsidRDefault="002261E1" w:rsidP="00C0548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DE29B8" w:rsidRPr="00DE29B8">
        <w:rPr>
          <w:rFonts w:ascii="GHEA Grapalat" w:hAnsi="GHEA Grapalat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63672EC" w14:textId="01E3A061" w:rsidR="00BE62ED" w:rsidRDefault="00BE62ED">
      <w:pPr>
        <w:rPr>
          <w:lang w:val="hy-AM"/>
        </w:rPr>
      </w:pPr>
    </w:p>
    <w:sectPr w:rsidR="00BE62ED" w:rsidSect="0001123B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5B0482" w14:textId="77777777" w:rsidR="00BA18E9" w:rsidRDefault="00BA18E9">
      <w:pPr>
        <w:spacing w:after="0" w:line="240" w:lineRule="auto"/>
      </w:pPr>
      <w:r>
        <w:separator/>
      </w:r>
    </w:p>
  </w:endnote>
  <w:endnote w:type="continuationSeparator" w:id="0">
    <w:p w14:paraId="08371978" w14:textId="77777777" w:rsidR="00BA18E9" w:rsidRDefault="00BA1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7BE90E" w14:textId="77777777" w:rsidR="00401212" w:rsidRPr="0001123B" w:rsidRDefault="00401212" w:rsidP="0001123B">
    <w:pPr>
      <w:pStyle w:val="Footer"/>
      <w:jc w:val="both"/>
      <w:rPr>
        <w:rFonts w:ascii="GHEA Grapalat" w:hAnsi="GHEA Grapalat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03EF10" w14:textId="77777777" w:rsidR="00BA18E9" w:rsidRDefault="00BA18E9">
      <w:pPr>
        <w:spacing w:after="0" w:line="240" w:lineRule="auto"/>
      </w:pPr>
      <w:r>
        <w:separator/>
      </w:r>
    </w:p>
  </w:footnote>
  <w:footnote w:type="continuationSeparator" w:id="0">
    <w:p w14:paraId="73E6EA19" w14:textId="77777777" w:rsidR="00BA18E9" w:rsidRDefault="00BA1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785C41"/>
    <w:multiLevelType w:val="hybridMultilevel"/>
    <w:tmpl w:val="A66267EA"/>
    <w:lvl w:ilvl="0" w:tplc="8C3EA00E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A6A"/>
    <w:rsid w:val="0002305C"/>
    <w:rsid w:val="0003222D"/>
    <w:rsid w:val="00035AA8"/>
    <w:rsid w:val="000478CD"/>
    <w:rsid w:val="0006329F"/>
    <w:rsid w:val="000D1C86"/>
    <w:rsid w:val="00135509"/>
    <w:rsid w:val="00164BA0"/>
    <w:rsid w:val="001A49C7"/>
    <w:rsid w:val="001A57CF"/>
    <w:rsid w:val="001B7087"/>
    <w:rsid w:val="001D0A45"/>
    <w:rsid w:val="00217354"/>
    <w:rsid w:val="002261E1"/>
    <w:rsid w:val="00226C84"/>
    <w:rsid w:val="00230FFB"/>
    <w:rsid w:val="002424FB"/>
    <w:rsid w:val="00253052"/>
    <w:rsid w:val="00270D10"/>
    <w:rsid w:val="00291EF0"/>
    <w:rsid w:val="002A3EEE"/>
    <w:rsid w:val="002C3B9C"/>
    <w:rsid w:val="002E5F4E"/>
    <w:rsid w:val="002F4181"/>
    <w:rsid w:val="00326E12"/>
    <w:rsid w:val="00333970"/>
    <w:rsid w:val="00334785"/>
    <w:rsid w:val="00340291"/>
    <w:rsid w:val="003577EE"/>
    <w:rsid w:val="00380038"/>
    <w:rsid w:val="00386820"/>
    <w:rsid w:val="00394D06"/>
    <w:rsid w:val="003E1DFE"/>
    <w:rsid w:val="00401212"/>
    <w:rsid w:val="00426531"/>
    <w:rsid w:val="004370F6"/>
    <w:rsid w:val="00476352"/>
    <w:rsid w:val="004B6EEF"/>
    <w:rsid w:val="004D5EFD"/>
    <w:rsid w:val="004D6A5F"/>
    <w:rsid w:val="004D78E9"/>
    <w:rsid w:val="004E1244"/>
    <w:rsid w:val="004E3A0D"/>
    <w:rsid w:val="004E7BE3"/>
    <w:rsid w:val="00511536"/>
    <w:rsid w:val="00511584"/>
    <w:rsid w:val="0054601D"/>
    <w:rsid w:val="00573108"/>
    <w:rsid w:val="005803A6"/>
    <w:rsid w:val="005923AA"/>
    <w:rsid w:val="005B4EFD"/>
    <w:rsid w:val="005C68AC"/>
    <w:rsid w:val="005D3E82"/>
    <w:rsid w:val="00631999"/>
    <w:rsid w:val="006516A6"/>
    <w:rsid w:val="00670C15"/>
    <w:rsid w:val="00693BC3"/>
    <w:rsid w:val="006C2826"/>
    <w:rsid w:val="006D75D3"/>
    <w:rsid w:val="00736DBD"/>
    <w:rsid w:val="007425EA"/>
    <w:rsid w:val="0075264D"/>
    <w:rsid w:val="007637DB"/>
    <w:rsid w:val="007B70EC"/>
    <w:rsid w:val="0080346A"/>
    <w:rsid w:val="00806F88"/>
    <w:rsid w:val="00820AF0"/>
    <w:rsid w:val="00841AEC"/>
    <w:rsid w:val="0085475C"/>
    <w:rsid w:val="008553CF"/>
    <w:rsid w:val="008969A2"/>
    <w:rsid w:val="00897A13"/>
    <w:rsid w:val="008C6DBD"/>
    <w:rsid w:val="008D2AC0"/>
    <w:rsid w:val="008E7F13"/>
    <w:rsid w:val="008F1FCE"/>
    <w:rsid w:val="00903A6F"/>
    <w:rsid w:val="009373EF"/>
    <w:rsid w:val="0094553B"/>
    <w:rsid w:val="00964A6A"/>
    <w:rsid w:val="009E465D"/>
    <w:rsid w:val="009E794C"/>
    <w:rsid w:val="009F5861"/>
    <w:rsid w:val="009F6C65"/>
    <w:rsid w:val="009F6DA5"/>
    <w:rsid w:val="009F73A6"/>
    <w:rsid w:val="009F7ED7"/>
    <w:rsid w:val="00A24404"/>
    <w:rsid w:val="00A37D1E"/>
    <w:rsid w:val="00A40187"/>
    <w:rsid w:val="00A55442"/>
    <w:rsid w:val="00AA0FF4"/>
    <w:rsid w:val="00AB0885"/>
    <w:rsid w:val="00AD012A"/>
    <w:rsid w:val="00B0052B"/>
    <w:rsid w:val="00B020D1"/>
    <w:rsid w:val="00B20F10"/>
    <w:rsid w:val="00B23246"/>
    <w:rsid w:val="00B422C3"/>
    <w:rsid w:val="00B441DC"/>
    <w:rsid w:val="00B718A1"/>
    <w:rsid w:val="00B733DC"/>
    <w:rsid w:val="00B75536"/>
    <w:rsid w:val="00B866F2"/>
    <w:rsid w:val="00BA18E9"/>
    <w:rsid w:val="00BA5059"/>
    <w:rsid w:val="00BC6948"/>
    <w:rsid w:val="00BD5697"/>
    <w:rsid w:val="00BE62ED"/>
    <w:rsid w:val="00BF0038"/>
    <w:rsid w:val="00BF2A24"/>
    <w:rsid w:val="00C01885"/>
    <w:rsid w:val="00C05484"/>
    <w:rsid w:val="00C4434D"/>
    <w:rsid w:val="00C50B5B"/>
    <w:rsid w:val="00C74F03"/>
    <w:rsid w:val="00C807C8"/>
    <w:rsid w:val="00CA20C1"/>
    <w:rsid w:val="00CC44C2"/>
    <w:rsid w:val="00CD43A5"/>
    <w:rsid w:val="00CF3D32"/>
    <w:rsid w:val="00CF7CE4"/>
    <w:rsid w:val="00D134C6"/>
    <w:rsid w:val="00D1784D"/>
    <w:rsid w:val="00D21EF2"/>
    <w:rsid w:val="00DE29B8"/>
    <w:rsid w:val="00E00734"/>
    <w:rsid w:val="00E4789E"/>
    <w:rsid w:val="00E55506"/>
    <w:rsid w:val="00E8222E"/>
    <w:rsid w:val="00E959C4"/>
    <w:rsid w:val="00EA587D"/>
    <w:rsid w:val="00EB1A85"/>
    <w:rsid w:val="00EF5DAD"/>
    <w:rsid w:val="00F107CB"/>
    <w:rsid w:val="00F108CC"/>
    <w:rsid w:val="00F21BA7"/>
    <w:rsid w:val="00F23EB1"/>
    <w:rsid w:val="00F70552"/>
    <w:rsid w:val="00F72BCF"/>
    <w:rsid w:val="00FA64C3"/>
    <w:rsid w:val="00FD2112"/>
    <w:rsid w:val="00FD43AC"/>
    <w:rsid w:val="00FE138A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CC22C"/>
  <w15:chartTrackingRefBased/>
  <w15:docId w15:val="{C4C3B01B-16E2-417A-B088-73E59124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F0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74F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4F03"/>
  </w:style>
  <w:style w:type="paragraph" w:customStyle="1" w:styleId="Default">
    <w:name w:val="Default"/>
    <w:basedOn w:val="Normal"/>
    <w:rsid w:val="00386820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8682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733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3DC"/>
  </w:style>
  <w:style w:type="paragraph" w:styleId="BalloonText">
    <w:name w:val="Balloon Text"/>
    <w:basedOn w:val="Normal"/>
    <w:link w:val="BalloonTextChar"/>
    <w:uiPriority w:val="99"/>
    <w:semiHidden/>
    <w:unhideWhenUsed/>
    <w:rsid w:val="00B86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66F2"/>
    <w:rPr>
      <w:rFonts w:ascii="Segoe UI" w:hAnsi="Segoe UI" w:cs="Segoe UI"/>
      <w:sz w:val="18"/>
      <w:szCs w:val="18"/>
    </w:rPr>
  </w:style>
  <w:style w:type="character" w:customStyle="1" w:styleId="Bodytext3Sylfaen">
    <w:name w:val="Body text (3) + Sylfaen"/>
    <w:basedOn w:val="DefaultParagraphFont"/>
    <w:rsid w:val="00C807C8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2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https:/mul2-mineconomy.gov.am/tasks/957491/oneclick?token=3f37f5bf543bfe86831542544b4186ac</cp:keywords>
  <dc:description/>
  <cp:lastModifiedBy>Azgush A. Elazyan</cp:lastModifiedBy>
  <cp:revision>2</cp:revision>
  <cp:lastPrinted>2025-03-27T11:28:00Z</cp:lastPrinted>
  <dcterms:created xsi:type="dcterms:W3CDTF">2026-04-08T10:44:00Z</dcterms:created>
  <dcterms:modified xsi:type="dcterms:W3CDTF">2026-04-08T10:44:00Z</dcterms:modified>
</cp:coreProperties>
</file>