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1E0CA" w14:textId="77777777" w:rsidR="00FB7F40" w:rsidRPr="00E52D2F" w:rsidRDefault="00FB7F40" w:rsidP="00FB7F40">
      <w:pPr>
        <w:spacing w:line="360" w:lineRule="auto"/>
        <w:ind w:firstLineChars="100" w:firstLine="241"/>
        <w:jc w:val="right"/>
        <w:rPr>
          <w:rFonts w:ascii="GHEA Grapalat" w:hAnsi="GHEA Grapalat" w:cs="GHEA Grapalat"/>
          <w:b/>
          <w:lang w:val="hy-AM"/>
        </w:rPr>
      </w:pPr>
      <w:r w:rsidRPr="00E52D2F">
        <w:rPr>
          <w:rFonts w:ascii="GHEA Grapalat" w:hAnsi="GHEA Grapalat" w:cs="GHEA Grapalat"/>
          <w:b/>
          <w:lang w:val="hy-AM"/>
        </w:rPr>
        <w:t>ՆԱԽԱԳԻԾ</w:t>
      </w:r>
    </w:p>
    <w:p w14:paraId="4E796AEA" w14:textId="77777777" w:rsidR="00FB7F40" w:rsidRPr="00E52D2F" w:rsidRDefault="00FB7F40" w:rsidP="00FB7F40">
      <w:pPr>
        <w:spacing w:line="360" w:lineRule="auto"/>
        <w:ind w:firstLineChars="100" w:firstLine="241"/>
        <w:jc w:val="center"/>
        <w:rPr>
          <w:rFonts w:ascii="GHEA Grapalat" w:hAnsi="GHEA Grapalat" w:cs="GHEA Grapalat"/>
          <w:b/>
          <w:lang w:val="nb-NO"/>
        </w:rPr>
      </w:pPr>
      <w:r w:rsidRPr="00E52D2F">
        <w:rPr>
          <w:rFonts w:ascii="GHEA Grapalat" w:hAnsi="GHEA Grapalat" w:cs="GHEA Grapalat"/>
          <w:b/>
          <w:lang w:val="hy-AM"/>
        </w:rPr>
        <w:t>ՀԱՅԱ</w:t>
      </w:r>
      <w:r w:rsidRPr="00E52D2F">
        <w:rPr>
          <w:rFonts w:ascii="GHEA Grapalat" w:hAnsi="GHEA Grapalat" w:cs="GHEA Grapalat"/>
          <w:b/>
          <w:lang w:val="nb-NO"/>
        </w:rPr>
        <w:t>U</w:t>
      </w:r>
      <w:r w:rsidRPr="00E52D2F">
        <w:rPr>
          <w:rFonts w:ascii="GHEA Grapalat" w:hAnsi="GHEA Grapalat" w:cs="GHEA Grapalat"/>
          <w:b/>
          <w:lang w:val="hy-AM"/>
        </w:rPr>
        <w:t>ՏԱՆԻ</w:t>
      </w:r>
      <w:r w:rsidRPr="00E52D2F">
        <w:rPr>
          <w:rFonts w:ascii="GHEA Grapalat" w:hAnsi="GHEA Grapalat" w:cs="GHEA Grapalat"/>
          <w:b/>
          <w:lang w:val="nb-NO"/>
        </w:rPr>
        <w:t xml:space="preserve"> </w:t>
      </w:r>
      <w:r w:rsidRPr="00E52D2F">
        <w:rPr>
          <w:rFonts w:ascii="GHEA Grapalat" w:hAnsi="GHEA Grapalat" w:cs="GHEA Grapalat"/>
          <w:b/>
          <w:lang w:val="hy-AM"/>
        </w:rPr>
        <w:t>ՀԱՆՐԱՊԵՏՈՒԹՅԱՆ</w:t>
      </w:r>
    </w:p>
    <w:p w14:paraId="2307826E" w14:textId="77777777" w:rsidR="00FB7F40" w:rsidRPr="00E52D2F" w:rsidRDefault="00FB7F40" w:rsidP="00FB7F40">
      <w:pPr>
        <w:spacing w:line="360" w:lineRule="auto"/>
        <w:ind w:firstLineChars="100" w:firstLine="241"/>
        <w:jc w:val="center"/>
        <w:rPr>
          <w:rFonts w:ascii="GHEA Grapalat" w:hAnsi="GHEA Grapalat" w:cs="GHEA Grapalat"/>
          <w:b/>
          <w:lang w:val="hy-AM"/>
        </w:rPr>
      </w:pPr>
      <w:r w:rsidRPr="00E52D2F">
        <w:rPr>
          <w:rFonts w:ascii="GHEA Grapalat" w:hAnsi="GHEA Grapalat" w:cs="GHEA Grapalat"/>
          <w:b/>
          <w:lang w:val="nb-NO"/>
        </w:rPr>
        <w:t>O</w:t>
      </w:r>
      <w:r w:rsidRPr="00E52D2F">
        <w:rPr>
          <w:rFonts w:ascii="GHEA Grapalat" w:hAnsi="GHEA Grapalat" w:cs="GHEA Grapalat"/>
          <w:b/>
          <w:lang w:val="hy-AM"/>
        </w:rPr>
        <w:t>ՐԵՆՔԸ</w:t>
      </w:r>
    </w:p>
    <w:p w14:paraId="72236D41" w14:textId="77777777" w:rsidR="00FB7F40" w:rsidRPr="00E52D2F" w:rsidRDefault="00FB7F40" w:rsidP="00FB7F40">
      <w:pPr>
        <w:spacing w:line="360" w:lineRule="auto"/>
        <w:ind w:firstLineChars="100" w:firstLine="241"/>
        <w:jc w:val="center"/>
        <w:rPr>
          <w:rFonts w:ascii="GHEA Grapalat" w:hAnsi="GHEA Grapalat" w:cs="GHEA Grapalat"/>
          <w:b/>
          <w:lang w:val="hy-AM"/>
        </w:rPr>
      </w:pPr>
      <w:r w:rsidRPr="00E52D2F">
        <w:rPr>
          <w:rFonts w:ascii="GHEA Grapalat" w:hAnsi="GHEA Grapalat" w:cs="GHEA Grapalat"/>
          <w:b/>
          <w:lang w:val="hy-AM"/>
        </w:rPr>
        <w:t>«ՇՐՋԱԿԱ ՄԻՋԱՎԱՅՐԻ ՎՐԱ ԱԶԴԵՑՈՒԹՅԱՆ ԳՆԱՀԱՏՄԱՆ ԵՎ ՓՈՐՁԱՔՆՆՈՒԹՅԱՆ ՄԱՍԻՆ»  ՕՐԵՆՔՈՒՄ ՓՈՓՈԽՈՒԹՅՈՒՆՆԵՐ ԵՎ ԼՐԱՑՈՒՄՆԵՐ ԿԱՏԱՐԵԼՈԻ ՄԱՍԻՆ</w:t>
      </w:r>
    </w:p>
    <w:p w14:paraId="542358C3" w14:textId="77777777" w:rsidR="00FB7F40" w:rsidRPr="00E52D2F" w:rsidRDefault="00FB7F40" w:rsidP="00FB7F40">
      <w:pPr>
        <w:spacing w:line="360" w:lineRule="auto"/>
        <w:ind w:firstLineChars="100" w:firstLine="241"/>
        <w:jc w:val="both"/>
        <w:rPr>
          <w:rFonts w:ascii="GHEA Grapalat" w:hAnsi="GHEA Grapalat" w:cs="GHEA Grapalat"/>
          <w:b/>
          <w:bCs/>
          <w:shd w:val="clear" w:color="auto" w:fill="FFFFFF"/>
          <w:lang w:val="nb-NO"/>
        </w:rPr>
      </w:pPr>
    </w:p>
    <w:p w14:paraId="6B111E4F" w14:textId="77777777" w:rsidR="00FB7F40" w:rsidRPr="00E52D2F" w:rsidRDefault="00FB7F40" w:rsidP="00FB7F40">
      <w:pPr>
        <w:spacing w:line="360" w:lineRule="auto"/>
        <w:ind w:firstLineChars="100" w:firstLine="241"/>
        <w:jc w:val="both"/>
        <w:rPr>
          <w:rFonts w:ascii="GHEA Grapalat" w:hAnsi="GHEA Grapalat" w:cs="GHEA Grapalat"/>
          <w:lang w:val="hy-AM"/>
        </w:rPr>
      </w:pPr>
      <w:r w:rsidRPr="00E52D2F">
        <w:rPr>
          <w:rFonts w:ascii="GHEA Grapalat" w:hAnsi="GHEA Grapalat" w:cs="GHEA Grapalat"/>
          <w:b/>
          <w:bCs/>
          <w:lang w:val="hy-AM"/>
        </w:rPr>
        <w:t>Հոդված 1</w:t>
      </w:r>
      <w:r w:rsidRPr="00E52D2F">
        <w:rPr>
          <w:rFonts w:ascii="GHEA Grapalat" w:hAnsi="GHEA Grapalat" w:cs="GHEA Grapalat"/>
          <w:b/>
          <w:bCs/>
          <w:lang w:val="nb-NO"/>
        </w:rPr>
        <w:t>.</w:t>
      </w:r>
      <w:r w:rsidRPr="00E52D2F">
        <w:rPr>
          <w:rFonts w:ascii="GHEA Grapalat" w:eastAsia="Microsoft JhengHei" w:hAnsi="GHEA Grapalat" w:cs="GHEA Grapalat"/>
          <w:b/>
          <w:bCs/>
          <w:lang w:val="hy-AM"/>
        </w:rPr>
        <w:t xml:space="preserve"> </w:t>
      </w:r>
      <w:r w:rsidRPr="00E52D2F">
        <w:rPr>
          <w:rFonts w:ascii="GHEA Grapalat" w:hAnsi="GHEA Grapalat" w:cs="GHEA Grapalat"/>
          <w:lang w:val="hy-AM"/>
        </w:rPr>
        <w:t xml:space="preserve">«Շրջակա միջավայրի վրա ազդեցության գնահատման և փորձաքննության մասին» 2014 թվականի հունիսի 21-ի ՀՕ-110-Ն օրենքի (այսուհետ՝ Օրենք) </w:t>
      </w:r>
      <w:r w:rsidRPr="00E52D2F">
        <w:rPr>
          <w:rFonts w:ascii="GHEA Grapalat" w:hAnsi="GHEA Grapalat" w:cs="GHEA Grapalat"/>
          <w:bCs/>
          <w:lang w:val="nb-NO"/>
        </w:rPr>
        <w:t>2</w:t>
      </w:r>
      <w:r w:rsidRPr="00E52D2F">
        <w:rPr>
          <w:rFonts w:ascii="GHEA Grapalat" w:hAnsi="GHEA Grapalat" w:cs="GHEA Grapalat"/>
          <w:bCs/>
          <w:lang w:val="hy-AM"/>
        </w:rPr>
        <w:t>-</w:t>
      </w:r>
      <w:r w:rsidRPr="00E52D2F">
        <w:rPr>
          <w:rFonts w:ascii="GHEA Grapalat" w:hAnsi="GHEA Grapalat" w:cs="GHEA Grapalat"/>
          <w:lang w:val="hy-AM"/>
        </w:rPr>
        <w:t xml:space="preserve">րդ հոդվածի 1-ին մասից, 16-րդ հոդվածի 2-րդ մասից, 7-րդ գլխի վերնագրից հանել «շահագրգիռ» բառը, իսկ 28-րդ հոդվածի վերնագրում «Շահագրգիռ հանրության» բառերը փոխարինել «Հանրության» բառով և 1-ին մասում «Շահագրգիռ հանրությունն» բառերը փոխարինել «Հանրությունն» բառով։ </w:t>
      </w:r>
    </w:p>
    <w:p w14:paraId="0AC4A501" w14:textId="77777777" w:rsidR="00FB7F40" w:rsidRPr="00E52D2F" w:rsidRDefault="00FB7F40" w:rsidP="00FB7F40">
      <w:pPr>
        <w:spacing w:line="360" w:lineRule="auto"/>
        <w:ind w:firstLineChars="100" w:firstLine="241"/>
        <w:jc w:val="both"/>
        <w:rPr>
          <w:rFonts w:ascii="GHEA Grapalat" w:hAnsi="GHEA Grapalat" w:cs="GHEA Grapalat"/>
          <w:lang w:val="nb-NO"/>
        </w:rPr>
      </w:pPr>
      <w:r w:rsidRPr="00E52D2F">
        <w:rPr>
          <w:rFonts w:ascii="GHEA Grapalat" w:hAnsi="GHEA Grapalat" w:cs="GHEA Grapalat"/>
          <w:b/>
          <w:lang w:val="hy-AM"/>
        </w:rPr>
        <w:t>Հոդված 2.</w:t>
      </w:r>
      <w:r w:rsidRPr="00E52D2F">
        <w:rPr>
          <w:rFonts w:ascii="GHEA Grapalat" w:hAnsi="GHEA Grapalat" w:cs="GHEA Grapalat"/>
          <w:lang w:val="hy-AM"/>
        </w:rPr>
        <w:t xml:space="preserve">  Օրենքի </w:t>
      </w:r>
      <w:r w:rsidRPr="00E52D2F">
        <w:rPr>
          <w:rFonts w:ascii="GHEA Grapalat" w:hAnsi="GHEA Grapalat" w:cs="GHEA Grapalat"/>
          <w:lang w:val="nb-NO"/>
        </w:rPr>
        <w:t>4-</w:t>
      </w:r>
      <w:r w:rsidRPr="00E52D2F">
        <w:rPr>
          <w:rFonts w:ascii="GHEA Grapalat" w:hAnsi="GHEA Grapalat" w:cs="GHEA Grapalat"/>
          <w:lang w:val="hy-AM"/>
        </w:rPr>
        <w:t>րդ</w:t>
      </w:r>
      <w:r w:rsidRPr="00E52D2F">
        <w:rPr>
          <w:rFonts w:ascii="GHEA Grapalat" w:hAnsi="GHEA Grapalat" w:cs="GHEA Grapalat"/>
          <w:lang w:val="nb-NO"/>
        </w:rPr>
        <w:t xml:space="preserve"> </w:t>
      </w:r>
      <w:r w:rsidRPr="00E52D2F">
        <w:rPr>
          <w:rFonts w:ascii="GHEA Grapalat" w:hAnsi="GHEA Grapalat" w:cs="GHEA Grapalat"/>
          <w:lang w:val="hy-AM"/>
        </w:rPr>
        <w:t>հոդվածի՝</w:t>
      </w:r>
    </w:p>
    <w:p w14:paraId="34FAC4D9" w14:textId="77777777" w:rsidR="00FB7F40" w:rsidRPr="00E52D2F" w:rsidRDefault="00FB7F40" w:rsidP="00FB7F40">
      <w:pPr>
        <w:spacing w:line="360" w:lineRule="auto"/>
        <w:ind w:firstLineChars="100" w:firstLine="240"/>
        <w:jc w:val="both"/>
        <w:rPr>
          <w:rFonts w:ascii="GHEA Grapalat" w:hAnsi="GHEA Grapalat" w:cs="GHEA Grapalat"/>
          <w:lang w:val="nb-NO"/>
        </w:rPr>
      </w:pPr>
      <w:r w:rsidRPr="00E52D2F">
        <w:rPr>
          <w:rFonts w:ascii="GHEA Grapalat" w:hAnsi="GHEA Grapalat" w:cs="GHEA Grapalat"/>
          <w:lang w:val="hy-AM"/>
        </w:rPr>
        <w:t>1</w:t>
      </w:r>
      <w:r w:rsidRPr="00E52D2F">
        <w:rPr>
          <w:rFonts w:ascii="GHEA Grapalat" w:hAnsi="GHEA Grapalat" w:cs="GHEA Grapalat"/>
          <w:lang w:val="nb-NO"/>
        </w:rPr>
        <w:t>) 1-</w:t>
      </w:r>
      <w:r w:rsidRPr="00E52D2F">
        <w:rPr>
          <w:rFonts w:ascii="GHEA Grapalat" w:hAnsi="GHEA Grapalat" w:cs="GHEA Grapalat"/>
          <w:lang w:val="hy-AM"/>
        </w:rPr>
        <w:t>ին</w:t>
      </w:r>
      <w:r w:rsidRPr="00E52D2F">
        <w:rPr>
          <w:rFonts w:ascii="GHEA Grapalat" w:hAnsi="GHEA Grapalat" w:cs="GHEA Grapalat"/>
          <w:lang w:val="nb-NO"/>
        </w:rPr>
        <w:t xml:space="preserve"> </w:t>
      </w:r>
      <w:r w:rsidRPr="00E52D2F">
        <w:rPr>
          <w:rFonts w:ascii="GHEA Grapalat" w:hAnsi="GHEA Grapalat" w:cs="GHEA Grapalat"/>
          <w:lang w:val="hy-AM"/>
        </w:rPr>
        <w:t>մասը</w:t>
      </w:r>
      <w:r w:rsidRPr="00E52D2F">
        <w:rPr>
          <w:rFonts w:ascii="GHEA Grapalat" w:hAnsi="GHEA Grapalat" w:cs="GHEA Grapalat"/>
          <w:lang w:val="nb-NO"/>
        </w:rPr>
        <w:t xml:space="preserve"> </w:t>
      </w:r>
      <w:r w:rsidRPr="00E52D2F">
        <w:rPr>
          <w:rFonts w:ascii="GHEA Grapalat" w:hAnsi="GHEA Grapalat" w:cs="GHEA Grapalat"/>
          <w:lang w:val="hy-AM"/>
        </w:rPr>
        <w:t>լրացնել</w:t>
      </w:r>
      <w:r w:rsidRPr="00E52D2F">
        <w:rPr>
          <w:rFonts w:ascii="GHEA Grapalat" w:hAnsi="GHEA Grapalat" w:cs="GHEA Grapalat"/>
          <w:lang w:val="nb-NO"/>
        </w:rPr>
        <w:t xml:space="preserve"> </w:t>
      </w:r>
      <w:r w:rsidRPr="00E52D2F">
        <w:rPr>
          <w:rFonts w:ascii="GHEA Grapalat" w:hAnsi="GHEA Grapalat" w:cs="GHEA Grapalat"/>
          <w:lang w:val="hy-AM"/>
        </w:rPr>
        <w:t xml:space="preserve">նոր </w:t>
      </w:r>
      <w:r w:rsidRPr="00E52D2F">
        <w:rPr>
          <w:rFonts w:ascii="GHEA Grapalat" w:hAnsi="GHEA Grapalat" w:cs="GHEA Grapalat"/>
          <w:lang w:val="nb-NO"/>
        </w:rPr>
        <w:t>17.1</w:t>
      </w:r>
      <w:r w:rsidRPr="00E52D2F">
        <w:rPr>
          <w:rFonts w:ascii="GHEA Grapalat" w:hAnsi="GHEA Grapalat" w:cs="GHEA Grapalat"/>
          <w:lang w:val="hy-AM"/>
        </w:rPr>
        <w:t>-ին</w:t>
      </w:r>
      <w:r w:rsidRPr="00E52D2F">
        <w:rPr>
          <w:rFonts w:ascii="GHEA Grapalat" w:hAnsi="GHEA Grapalat" w:cs="GHEA Grapalat"/>
          <w:lang w:val="nb-NO"/>
        </w:rPr>
        <w:t xml:space="preserve"> </w:t>
      </w:r>
      <w:r w:rsidRPr="00E52D2F">
        <w:rPr>
          <w:rFonts w:ascii="GHEA Grapalat" w:hAnsi="GHEA Grapalat" w:cs="GHEA Grapalat"/>
          <w:lang w:val="hy-AM"/>
        </w:rPr>
        <w:t>կետով՝</w:t>
      </w:r>
      <w:r w:rsidRPr="00E52D2F">
        <w:rPr>
          <w:rFonts w:ascii="GHEA Grapalat" w:hAnsi="GHEA Grapalat" w:cs="GHEA Grapalat"/>
          <w:lang w:val="nb-NO"/>
        </w:rPr>
        <w:t xml:space="preserve"> </w:t>
      </w:r>
      <w:r w:rsidRPr="00E52D2F">
        <w:rPr>
          <w:rFonts w:ascii="GHEA Grapalat" w:hAnsi="GHEA Grapalat" w:cs="GHEA Grapalat"/>
          <w:lang w:val="hy-AM"/>
        </w:rPr>
        <w:t>հետևյալ</w:t>
      </w:r>
      <w:r w:rsidRPr="00E52D2F">
        <w:rPr>
          <w:rFonts w:ascii="GHEA Grapalat" w:hAnsi="GHEA Grapalat" w:cs="GHEA Grapalat"/>
          <w:lang w:val="nb-NO"/>
        </w:rPr>
        <w:t xml:space="preserve"> </w:t>
      </w:r>
      <w:r w:rsidRPr="00E52D2F">
        <w:rPr>
          <w:rFonts w:ascii="GHEA Grapalat" w:hAnsi="GHEA Grapalat" w:cs="GHEA Grapalat"/>
          <w:lang w:val="hy-AM"/>
        </w:rPr>
        <w:t>բովանդակությամբ</w:t>
      </w:r>
      <w:r w:rsidRPr="00E52D2F">
        <w:rPr>
          <w:rFonts w:ascii="GHEA Grapalat" w:hAnsi="GHEA Grapalat" w:cs="GHEA Grapalat"/>
          <w:lang w:val="nb-NO"/>
        </w:rPr>
        <w:t xml:space="preserve">. </w:t>
      </w:r>
    </w:p>
    <w:p w14:paraId="135E7620" w14:textId="77777777" w:rsidR="00FB7F40" w:rsidRPr="00E52D2F" w:rsidRDefault="00FB7F40" w:rsidP="00FB7F40">
      <w:pPr>
        <w:spacing w:line="360" w:lineRule="auto"/>
        <w:ind w:firstLineChars="100" w:firstLine="240"/>
        <w:jc w:val="both"/>
        <w:rPr>
          <w:rFonts w:ascii="GHEA Grapalat" w:hAnsi="GHEA Grapalat" w:cs="GHEA Grapalat"/>
          <w:lang w:val="nb-NO"/>
        </w:rPr>
      </w:pPr>
      <w:r w:rsidRPr="00E52D2F">
        <w:rPr>
          <w:rFonts w:ascii="GHEA Grapalat" w:hAnsi="GHEA Grapalat" w:cs="GHEA Grapalat"/>
          <w:lang w:val="nb-NO"/>
        </w:rPr>
        <w:t xml:space="preserve">«17.1) </w:t>
      </w:r>
      <w:proofErr w:type="spellStart"/>
      <w:r w:rsidRPr="00E52D2F">
        <w:rPr>
          <w:rFonts w:ascii="GHEA Grapalat" w:hAnsi="GHEA Grapalat" w:cs="GHEA Grapalat"/>
          <w:b/>
          <w:bCs/>
          <w:lang w:val="en-US"/>
        </w:rPr>
        <w:t>հանրություն</w:t>
      </w:r>
      <w:proofErr w:type="spellEnd"/>
      <w:r w:rsidRPr="00E52D2F">
        <w:rPr>
          <w:rFonts w:ascii="GHEA Grapalat" w:hAnsi="GHEA Grapalat" w:cs="GHEA Grapalat"/>
          <w:b/>
          <w:bCs/>
          <w:lang w:val="en-US"/>
        </w:rPr>
        <w:t>՝</w:t>
      </w:r>
      <w:r w:rsidRPr="00E52D2F">
        <w:rPr>
          <w:rFonts w:ascii="GHEA Grapalat" w:hAnsi="GHEA Grapalat" w:cs="GHEA Grapalat"/>
          <w:lang w:val="nb-NO"/>
        </w:rPr>
        <w:t xml:space="preserve"> </w:t>
      </w:r>
      <w:r w:rsidRPr="00E52D2F">
        <w:rPr>
          <w:rFonts w:ascii="GHEA Grapalat" w:hAnsi="GHEA Grapalat" w:cs="GHEA Grapalat"/>
          <w:shd w:val="clear" w:color="auto" w:fill="FFFFFF"/>
        </w:rPr>
        <w:t>մեկ</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կամ</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մեկից</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ավելի</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ֆիզիկական</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կամ</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իրավաբանական</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անձ</w:t>
      </w:r>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կամ</w:t>
      </w:r>
      <w:proofErr w:type="spellEnd"/>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Հայաստանի</w:t>
      </w:r>
      <w:proofErr w:type="spellEnd"/>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Հանրապետության</w:t>
      </w:r>
      <w:proofErr w:type="spellEnd"/>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օրենսդրությանը</w:t>
      </w:r>
      <w:proofErr w:type="spellEnd"/>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կամ</w:t>
      </w:r>
      <w:proofErr w:type="spellEnd"/>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պրակտիկային</w:t>
      </w:r>
      <w:proofErr w:type="spellEnd"/>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համապատասխան</w:t>
      </w:r>
      <w:proofErr w:type="spellEnd"/>
      <w:r w:rsidRPr="00E52D2F">
        <w:rPr>
          <w:rFonts w:ascii="GHEA Grapalat" w:hAnsi="GHEA Grapalat" w:cs="GHEA Grapalat"/>
          <w:shd w:val="clear" w:color="auto" w:fill="FFFFFF"/>
          <w:lang w:val="en-US"/>
        </w:rPr>
        <w:t>՝</w:t>
      </w:r>
      <w:r w:rsidRPr="00E52D2F">
        <w:rPr>
          <w:rFonts w:ascii="GHEA Grapalat" w:hAnsi="GHEA Grapalat" w:cs="GHEA Grapalat"/>
          <w:shd w:val="clear" w:color="auto" w:fill="FFFFFF"/>
          <w:lang w:val="nb-NO"/>
        </w:rPr>
        <w:t xml:space="preserve"> </w:t>
      </w:r>
      <w:proofErr w:type="spellStart"/>
      <w:r w:rsidRPr="00E52D2F">
        <w:rPr>
          <w:rFonts w:ascii="GHEA Grapalat" w:hAnsi="GHEA Grapalat" w:cs="GHEA Grapalat"/>
          <w:shd w:val="clear" w:color="auto" w:fill="FFFFFF"/>
          <w:lang w:val="en-US"/>
        </w:rPr>
        <w:t>դրանց</w:t>
      </w:r>
      <w:proofErr w:type="spellEnd"/>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ընկերությունները</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կազմակերպությունները</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կամ</w:t>
      </w:r>
      <w:r w:rsidRPr="00E52D2F">
        <w:rPr>
          <w:rFonts w:ascii="GHEA Grapalat" w:hAnsi="GHEA Grapalat" w:cs="GHEA Grapalat"/>
          <w:shd w:val="clear" w:color="auto" w:fill="FFFFFF"/>
          <w:lang w:val="nb-NO"/>
        </w:rPr>
        <w:t xml:space="preserve"> </w:t>
      </w:r>
      <w:r w:rsidRPr="00E52D2F">
        <w:rPr>
          <w:rFonts w:ascii="GHEA Grapalat" w:hAnsi="GHEA Grapalat" w:cs="GHEA Grapalat"/>
          <w:shd w:val="clear" w:color="auto" w:fill="FFFFFF"/>
        </w:rPr>
        <w:t>խմբերը</w:t>
      </w:r>
      <w:r w:rsidRPr="00E52D2F">
        <w:rPr>
          <w:rFonts w:ascii="GHEA Grapalat" w:hAnsi="GHEA Grapalat" w:cs="GHEA Grapalat"/>
          <w:shd w:val="clear" w:color="auto" w:fill="FFFFFF"/>
          <w:lang w:val="nb-NO"/>
        </w:rPr>
        <w:t>.</w:t>
      </w:r>
      <w:r w:rsidRPr="00E52D2F">
        <w:rPr>
          <w:rFonts w:ascii="GHEA Grapalat" w:hAnsi="GHEA Grapalat" w:cs="GHEA Grapalat"/>
          <w:lang w:val="nb-NO"/>
        </w:rPr>
        <w:t>»</w:t>
      </w:r>
    </w:p>
    <w:p w14:paraId="29E6736E" w14:textId="77777777" w:rsidR="00FB7F40" w:rsidRPr="00E52D2F" w:rsidRDefault="00FB7F40" w:rsidP="00FB7F40">
      <w:pPr>
        <w:tabs>
          <w:tab w:val="left" w:pos="1920"/>
        </w:tabs>
        <w:spacing w:line="360" w:lineRule="auto"/>
        <w:ind w:firstLineChars="100" w:firstLine="240"/>
        <w:jc w:val="both"/>
        <w:rPr>
          <w:rFonts w:ascii="GHEA Grapalat" w:eastAsia="Microsoft JhengHei" w:hAnsi="GHEA Grapalat" w:cs="GHEA Grapalat"/>
          <w:lang w:val="nb-NO"/>
        </w:rPr>
      </w:pPr>
      <w:r w:rsidRPr="00E52D2F">
        <w:rPr>
          <w:rFonts w:ascii="GHEA Grapalat" w:hAnsi="GHEA Grapalat" w:cs="GHEA Grapalat"/>
          <w:lang w:val="hy-AM"/>
        </w:rPr>
        <w:t>2</w:t>
      </w:r>
      <w:r w:rsidRPr="00E52D2F">
        <w:rPr>
          <w:rFonts w:ascii="GHEA Grapalat" w:hAnsi="GHEA Grapalat" w:cs="GHEA Grapalat"/>
          <w:lang w:val="nb-NO"/>
        </w:rPr>
        <w:t>) 1-</w:t>
      </w:r>
      <w:proofErr w:type="spellStart"/>
      <w:r w:rsidRPr="00E52D2F">
        <w:rPr>
          <w:rFonts w:ascii="GHEA Grapalat" w:hAnsi="GHEA Grapalat" w:cs="GHEA Grapalat"/>
          <w:lang w:val="en-US"/>
        </w:rPr>
        <w:t>ին</w:t>
      </w:r>
      <w:proofErr w:type="spellEnd"/>
      <w:r w:rsidRPr="00E52D2F">
        <w:rPr>
          <w:rFonts w:ascii="GHEA Grapalat" w:hAnsi="GHEA Grapalat" w:cs="GHEA Grapalat"/>
          <w:lang w:val="nb-NO"/>
        </w:rPr>
        <w:t xml:space="preserve"> </w:t>
      </w:r>
      <w:proofErr w:type="spellStart"/>
      <w:r w:rsidRPr="00E52D2F">
        <w:rPr>
          <w:rFonts w:ascii="GHEA Grapalat" w:hAnsi="GHEA Grapalat" w:cs="GHEA Grapalat"/>
          <w:lang w:val="en-US"/>
        </w:rPr>
        <w:t>մասի</w:t>
      </w:r>
      <w:proofErr w:type="spellEnd"/>
      <w:r w:rsidRPr="00E52D2F">
        <w:rPr>
          <w:rFonts w:ascii="GHEA Grapalat" w:hAnsi="GHEA Grapalat" w:cs="GHEA Grapalat"/>
          <w:lang w:val="nb-NO"/>
        </w:rPr>
        <w:t xml:space="preserve"> 18-րդ կետը շարադրել հետևյալ խմբագրությամբ</w:t>
      </w:r>
      <w:r w:rsidRPr="00E52D2F">
        <w:rPr>
          <w:rFonts w:ascii="GHEA Grapalat" w:eastAsia="MS Mincho" w:hAnsi="GHEA Grapalat" w:cs="GHEA Grapalat"/>
          <w:lang w:val="nb-NO"/>
        </w:rPr>
        <w:t>․</w:t>
      </w:r>
    </w:p>
    <w:p w14:paraId="08E71995" w14:textId="77777777" w:rsidR="00FB7F40" w:rsidRPr="00E52D2F" w:rsidRDefault="00FB7F40" w:rsidP="00FB7F40">
      <w:pPr>
        <w:spacing w:line="360" w:lineRule="auto"/>
        <w:ind w:firstLineChars="100" w:firstLine="240"/>
        <w:jc w:val="both"/>
        <w:rPr>
          <w:rFonts w:ascii="GHEA Grapalat" w:hAnsi="GHEA Grapalat" w:cs="GHEA Grapalat"/>
          <w:lang w:val="hy-AM"/>
        </w:rPr>
      </w:pPr>
      <w:r w:rsidRPr="00E52D2F">
        <w:rPr>
          <w:rFonts w:ascii="GHEA Grapalat" w:hAnsi="GHEA Grapalat" w:cs="GHEA Grapalat"/>
          <w:lang w:val="nb-NO"/>
        </w:rPr>
        <w:t>«18) </w:t>
      </w:r>
      <w:r w:rsidRPr="00E52D2F">
        <w:rPr>
          <w:rFonts w:ascii="GHEA Grapalat" w:hAnsi="GHEA Grapalat" w:cs="GHEA Grapalat"/>
          <w:b/>
          <w:bCs/>
        </w:rPr>
        <w:t>շահագրգիռ</w:t>
      </w:r>
      <w:r w:rsidRPr="00E52D2F">
        <w:rPr>
          <w:rFonts w:ascii="GHEA Grapalat" w:hAnsi="GHEA Grapalat" w:cs="GHEA Grapalat"/>
          <w:b/>
          <w:bCs/>
          <w:lang w:val="nb-NO"/>
        </w:rPr>
        <w:t> հանրու</w:t>
      </w:r>
      <w:r w:rsidRPr="00E52D2F">
        <w:rPr>
          <w:rFonts w:ascii="GHEA Grapalat" w:hAnsi="GHEA Grapalat" w:cs="GHEA Grapalat"/>
          <w:b/>
          <w:bCs/>
        </w:rPr>
        <w:t>թյուն</w:t>
      </w:r>
      <w:r w:rsidRPr="00E52D2F">
        <w:rPr>
          <w:rFonts w:ascii="GHEA Grapalat" w:hAnsi="GHEA Grapalat" w:cs="GHEA Grapalat"/>
          <w:b/>
          <w:bCs/>
          <w:lang w:val="nb-NO"/>
        </w:rPr>
        <w:t>`</w:t>
      </w:r>
      <w:r w:rsidRPr="00E52D2F">
        <w:rPr>
          <w:rFonts w:ascii="GHEA Grapalat" w:hAnsi="GHEA Grapalat" w:cs="GHEA Grapalat"/>
          <w:lang w:val="nb-NO"/>
        </w:rPr>
        <w:t> </w:t>
      </w:r>
      <w:r w:rsidRPr="00E52D2F">
        <w:rPr>
          <w:rFonts w:ascii="GHEA Grapalat" w:hAnsi="GHEA Grapalat" w:cs="GHEA Grapalat"/>
        </w:rPr>
        <w:t>հիմնադրույթային</w:t>
      </w:r>
      <w:r w:rsidRPr="00E52D2F">
        <w:rPr>
          <w:rFonts w:ascii="GHEA Grapalat" w:hAnsi="GHEA Grapalat" w:cs="GHEA Grapalat"/>
          <w:lang w:val="nb-NO"/>
        </w:rPr>
        <w:t xml:space="preserve"> </w:t>
      </w:r>
      <w:r w:rsidRPr="00E52D2F">
        <w:rPr>
          <w:rFonts w:ascii="GHEA Grapalat" w:hAnsi="GHEA Grapalat" w:cs="GHEA Grapalat"/>
        </w:rPr>
        <w:t>փաստաթղթի</w:t>
      </w:r>
      <w:r w:rsidRPr="00E52D2F">
        <w:rPr>
          <w:rFonts w:ascii="GHEA Grapalat" w:hAnsi="GHEA Grapalat" w:cs="GHEA Grapalat"/>
          <w:lang w:val="nb-NO"/>
        </w:rPr>
        <w:t xml:space="preserve"> </w:t>
      </w:r>
      <w:r w:rsidRPr="00E52D2F">
        <w:rPr>
          <w:rFonts w:ascii="GHEA Grapalat" w:hAnsi="GHEA Grapalat" w:cs="GHEA Grapalat"/>
        </w:rPr>
        <w:t>գործողության</w:t>
      </w:r>
      <w:r w:rsidRPr="00E52D2F">
        <w:rPr>
          <w:rFonts w:ascii="GHEA Grapalat" w:hAnsi="GHEA Grapalat" w:cs="GHEA Grapalat"/>
          <w:lang w:val="nb-NO"/>
        </w:rPr>
        <w:t xml:space="preserve"> </w:t>
      </w:r>
      <w:r w:rsidRPr="00E52D2F">
        <w:rPr>
          <w:rFonts w:ascii="GHEA Grapalat" w:hAnsi="GHEA Grapalat" w:cs="GHEA Grapalat"/>
        </w:rPr>
        <w:t>կամ</w:t>
      </w:r>
      <w:r w:rsidRPr="00E52D2F">
        <w:rPr>
          <w:rFonts w:ascii="GHEA Grapalat" w:hAnsi="GHEA Grapalat" w:cs="GHEA Grapalat"/>
          <w:lang w:val="nb-NO"/>
        </w:rPr>
        <w:t xml:space="preserve"> </w:t>
      </w:r>
      <w:r w:rsidRPr="00E52D2F">
        <w:rPr>
          <w:rFonts w:ascii="GHEA Grapalat" w:hAnsi="GHEA Grapalat" w:cs="GHEA Grapalat"/>
        </w:rPr>
        <w:t>նախատեսվող</w:t>
      </w:r>
      <w:r w:rsidRPr="00E52D2F">
        <w:rPr>
          <w:rFonts w:ascii="GHEA Grapalat" w:hAnsi="GHEA Grapalat" w:cs="GHEA Grapalat"/>
          <w:lang w:val="nb-NO"/>
        </w:rPr>
        <w:t xml:space="preserve"> </w:t>
      </w:r>
      <w:r w:rsidRPr="00E52D2F">
        <w:rPr>
          <w:rFonts w:ascii="GHEA Grapalat" w:hAnsi="GHEA Grapalat" w:cs="GHEA Grapalat"/>
        </w:rPr>
        <w:t>գործունեության</w:t>
      </w:r>
      <w:r w:rsidRPr="00E52D2F">
        <w:rPr>
          <w:rFonts w:ascii="GHEA Grapalat" w:hAnsi="GHEA Grapalat" w:cs="GHEA Grapalat"/>
          <w:lang w:val="nb-NO"/>
        </w:rPr>
        <w:t xml:space="preserve"> </w:t>
      </w:r>
      <w:r w:rsidRPr="00E52D2F">
        <w:rPr>
          <w:rFonts w:ascii="GHEA Grapalat" w:hAnsi="GHEA Grapalat" w:cs="GHEA Grapalat"/>
        </w:rPr>
        <w:t>իրականացման</w:t>
      </w:r>
      <w:r w:rsidRPr="00E52D2F">
        <w:rPr>
          <w:rFonts w:ascii="GHEA Grapalat" w:hAnsi="GHEA Grapalat" w:cs="GHEA Grapalat"/>
          <w:lang w:val="nb-NO"/>
        </w:rPr>
        <w:t xml:space="preserve"> </w:t>
      </w:r>
      <w:r w:rsidRPr="00E52D2F">
        <w:rPr>
          <w:rFonts w:ascii="GHEA Grapalat" w:hAnsi="GHEA Grapalat" w:cs="GHEA Grapalat"/>
        </w:rPr>
        <w:t>հետևանքով</w:t>
      </w:r>
      <w:r w:rsidRPr="00E52D2F">
        <w:rPr>
          <w:rFonts w:ascii="GHEA Grapalat" w:hAnsi="GHEA Grapalat" w:cs="GHEA Grapalat"/>
          <w:lang w:val="nb-NO"/>
        </w:rPr>
        <w:t xml:space="preserve"> </w:t>
      </w:r>
      <w:r w:rsidRPr="00E52D2F">
        <w:rPr>
          <w:rFonts w:ascii="GHEA Grapalat" w:hAnsi="GHEA Grapalat" w:cs="GHEA Grapalat"/>
        </w:rPr>
        <w:t>անմիջական</w:t>
      </w:r>
      <w:r w:rsidRPr="00E52D2F">
        <w:rPr>
          <w:rFonts w:ascii="GHEA Grapalat" w:hAnsi="GHEA Grapalat" w:cs="GHEA Grapalat"/>
          <w:lang w:val="nb-NO"/>
        </w:rPr>
        <w:t xml:space="preserve"> </w:t>
      </w:r>
      <w:r w:rsidRPr="00E52D2F">
        <w:rPr>
          <w:rFonts w:ascii="GHEA Grapalat" w:hAnsi="GHEA Grapalat" w:cs="GHEA Grapalat"/>
        </w:rPr>
        <w:t>կամ</w:t>
      </w:r>
      <w:r w:rsidRPr="00E52D2F">
        <w:rPr>
          <w:rFonts w:ascii="GHEA Grapalat" w:hAnsi="GHEA Grapalat" w:cs="GHEA Grapalat"/>
          <w:lang w:val="nb-NO"/>
        </w:rPr>
        <w:t xml:space="preserve"> </w:t>
      </w:r>
      <w:r w:rsidRPr="00E52D2F">
        <w:rPr>
          <w:rFonts w:ascii="GHEA Grapalat" w:hAnsi="GHEA Grapalat" w:cs="GHEA Grapalat"/>
        </w:rPr>
        <w:t>հավանական</w:t>
      </w:r>
      <w:r w:rsidRPr="00E52D2F">
        <w:rPr>
          <w:rFonts w:ascii="GHEA Grapalat" w:hAnsi="GHEA Grapalat" w:cs="GHEA Grapalat"/>
          <w:lang w:val="nb-NO"/>
        </w:rPr>
        <w:t xml:space="preserve"> </w:t>
      </w:r>
      <w:r w:rsidRPr="00E52D2F">
        <w:rPr>
          <w:rFonts w:ascii="GHEA Grapalat" w:hAnsi="GHEA Grapalat" w:cs="GHEA Grapalat"/>
        </w:rPr>
        <w:t>ազդեցություն</w:t>
      </w:r>
      <w:r w:rsidRPr="00E52D2F">
        <w:rPr>
          <w:rFonts w:ascii="GHEA Grapalat" w:hAnsi="GHEA Grapalat" w:cs="GHEA Grapalat"/>
          <w:lang w:val="nb-NO"/>
        </w:rPr>
        <w:t xml:space="preserve"> </w:t>
      </w:r>
      <w:r w:rsidRPr="00E52D2F">
        <w:rPr>
          <w:rFonts w:ascii="GHEA Grapalat" w:hAnsi="GHEA Grapalat" w:cs="GHEA Grapalat"/>
        </w:rPr>
        <w:t>կրող</w:t>
      </w:r>
      <w:r w:rsidRPr="00E52D2F">
        <w:rPr>
          <w:rFonts w:ascii="GHEA Grapalat" w:hAnsi="GHEA Grapalat" w:cs="GHEA Grapalat"/>
          <w:lang w:val="nb-NO"/>
        </w:rPr>
        <w:t xml:space="preserve"> </w:t>
      </w:r>
      <w:r w:rsidRPr="00E52D2F">
        <w:rPr>
          <w:rFonts w:ascii="GHEA Grapalat" w:hAnsi="GHEA Grapalat" w:cs="GHEA Grapalat"/>
        </w:rPr>
        <w:t>կամ</w:t>
      </w:r>
      <w:r w:rsidRPr="00E52D2F">
        <w:rPr>
          <w:rFonts w:ascii="GHEA Grapalat" w:hAnsi="GHEA Grapalat" w:cs="GHEA Grapalat"/>
          <w:lang w:val="nb-NO"/>
        </w:rPr>
        <w:t xml:space="preserve"> </w:t>
      </w:r>
      <w:r w:rsidRPr="00E52D2F">
        <w:rPr>
          <w:rFonts w:ascii="GHEA Grapalat" w:hAnsi="GHEA Grapalat" w:cs="GHEA Grapalat"/>
        </w:rPr>
        <w:t>դրանց</w:t>
      </w:r>
      <w:r w:rsidRPr="00E52D2F">
        <w:rPr>
          <w:rFonts w:ascii="GHEA Grapalat" w:hAnsi="GHEA Grapalat" w:cs="GHEA Grapalat"/>
          <w:lang w:val="nb-NO"/>
        </w:rPr>
        <w:t xml:space="preserve"> </w:t>
      </w:r>
      <w:r w:rsidRPr="00E52D2F">
        <w:rPr>
          <w:rFonts w:ascii="GHEA Grapalat" w:hAnsi="GHEA Grapalat" w:cs="GHEA Grapalat"/>
        </w:rPr>
        <w:t>վերաբերյալ</w:t>
      </w:r>
      <w:r w:rsidRPr="00E52D2F">
        <w:rPr>
          <w:rFonts w:ascii="GHEA Grapalat" w:hAnsi="GHEA Grapalat" w:cs="GHEA Grapalat"/>
          <w:lang w:val="nb-NO"/>
        </w:rPr>
        <w:t xml:space="preserve"> </w:t>
      </w:r>
      <w:r w:rsidRPr="00E52D2F">
        <w:rPr>
          <w:rFonts w:ascii="GHEA Grapalat" w:hAnsi="GHEA Grapalat" w:cs="GHEA Grapalat"/>
        </w:rPr>
        <w:t>ընդունվող</w:t>
      </w:r>
      <w:r w:rsidRPr="00E52D2F">
        <w:rPr>
          <w:rFonts w:ascii="GHEA Grapalat" w:hAnsi="GHEA Grapalat" w:cs="GHEA Grapalat"/>
          <w:lang w:val="nb-NO"/>
        </w:rPr>
        <w:t xml:space="preserve"> </w:t>
      </w:r>
      <w:r w:rsidRPr="00E52D2F">
        <w:rPr>
          <w:rFonts w:ascii="GHEA Grapalat" w:hAnsi="GHEA Grapalat" w:cs="GHEA Grapalat"/>
        </w:rPr>
        <w:t>որոշումների</w:t>
      </w:r>
      <w:r w:rsidRPr="00E52D2F">
        <w:rPr>
          <w:rFonts w:ascii="GHEA Grapalat" w:hAnsi="GHEA Grapalat" w:cs="GHEA Grapalat"/>
          <w:lang w:val="nb-NO"/>
        </w:rPr>
        <w:t xml:space="preserve"> </w:t>
      </w:r>
      <w:r w:rsidRPr="00E52D2F">
        <w:rPr>
          <w:rFonts w:ascii="GHEA Grapalat" w:hAnsi="GHEA Grapalat" w:cs="GHEA Grapalat"/>
        </w:rPr>
        <w:t>նկատմամբ</w:t>
      </w:r>
      <w:r w:rsidRPr="00E52D2F">
        <w:rPr>
          <w:rFonts w:ascii="GHEA Grapalat" w:hAnsi="GHEA Grapalat" w:cs="GHEA Grapalat"/>
          <w:lang w:val="nb-NO"/>
        </w:rPr>
        <w:t xml:space="preserve"> </w:t>
      </w:r>
      <w:r w:rsidRPr="00E52D2F">
        <w:rPr>
          <w:rFonts w:ascii="GHEA Grapalat" w:hAnsi="GHEA Grapalat" w:cs="GHEA Grapalat"/>
        </w:rPr>
        <w:t>հետաքրքրություն</w:t>
      </w:r>
      <w:r w:rsidRPr="00E52D2F">
        <w:rPr>
          <w:rFonts w:ascii="GHEA Grapalat" w:hAnsi="GHEA Grapalat" w:cs="GHEA Grapalat"/>
          <w:lang w:val="nb-NO"/>
        </w:rPr>
        <w:t xml:space="preserve"> </w:t>
      </w:r>
      <w:r w:rsidRPr="00E52D2F">
        <w:rPr>
          <w:rFonts w:ascii="GHEA Grapalat" w:hAnsi="GHEA Grapalat" w:cs="GHEA Grapalat"/>
        </w:rPr>
        <w:t>ցուցաբերող</w:t>
      </w:r>
      <w:r w:rsidRPr="00E52D2F">
        <w:rPr>
          <w:rFonts w:ascii="GHEA Grapalat" w:hAnsi="GHEA Grapalat" w:cs="GHEA Grapalat"/>
          <w:lang w:val="nb-NO"/>
        </w:rPr>
        <w:t xml:space="preserve"> հանրություն</w:t>
      </w:r>
      <w:r w:rsidRPr="00E52D2F">
        <w:rPr>
          <w:rFonts w:ascii="GHEA Grapalat" w:hAnsi="GHEA Grapalat" w:cs="GHEA Grapalat"/>
          <w:lang w:val="hy-AM"/>
        </w:rPr>
        <w:t>.</w:t>
      </w:r>
      <w:r w:rsidRPr="00E52D2F">
        <w:rPr>
          <w:rFonts w:ascii="GHEA Grapalat" w:eastAsia="Microsoft JhengHei" w:hAnsi="GHEA Grapalat" w:cs="GHEA Grapalat"/>
          <w:lang w:val="hy-AM"/>
        </w:rPr>
        <w:t>»։</w:t>
      </w:r>
    </w:p>
    <w:p w14:paraId="24CD1BB5" w14:textId="77777777" w:rsidR="00FB7F40" w:rsidRPr="00E52D2F" w:rsidRDefault="00FB7F40" w:rsidP="00FB7F40">
      <w:pPr>
        <w:spacing w:line="360" w:lineRule="auto"/>
        <w:ind w:firstLineChars="100" w:firstLine="241"/>
        <w:jc w:val="both"/>
        <w:rPr>
          <w:rFonts w:ascii="GHEA Grapalat" w:eastAsia="Microsoft YaHei" w:hAnsi="GHEA Grapalat" w:cs="GHEA Grapalat"/>
          <w:lang w:val="hy-AM"/>
        </w:rPr>
      </w:pPr>
      <w:r w:rsidRPr="00E52D2F">
        <w:rPr>
          <w:rFonts w:ascii="GHEA Grapalat" w:hAnsi="GHEA Grapalat" w:cs="GHEA Grapalat"/>
          <w:b/>
          <w:bCs/>
          <w:lang w:val="hy-AM"/>
        </w:rPr>
        <w:t xml:space="preserve">Հոդված 3. </w:t>
      </w:r>
      <w:r w:rsidRPr="00E52D2F">
        <w:rPr>
          <w:rFonts w:ascii="GHEA Grapalat" w:eastAsia="Microsoft JhengHei" w:hAnsi="GHEA Grapalat" w:cs="GHEA Grapalat"/>
          <w:lang w:val="hy-AM"/>
        </w:rPr>
        <w:t>Օրենքի 9-րդ հոդվածի 1-ին մասի 12-րդ կետը շարադրել հետևյալ բովանդակությամբ</w:t>
      </w:r>
      <w:r w:rsidRPr="00E52D2F">
        <w:rPr>
          <w:rFonts w:ascii="GHEA Grapalat" w:eastAsia="MS Mincho" w:hAnsi="GHEA Grapalat" w:cs="GHEA Grapalat"/>
          <w:lang w:val="hy-AM"/>
        </w:rPr>
        <w:t>․</w:t>
      </w:r>
    </w:p>
    <w:p w14:paraId="6BACB988" w14:textId="77777777" w:rsidR="00FB7F40" w:rsidRPr="00E52D2F" w:rsidRDefault="00FB7F40" w:rsidP="00FB7F40">
      <w:pPr>
        <w:spacing w:line="360" w:lineRule="auto"/>
        <w:ind w:firstLineChars="100" w:firstLine="241"/>
        <w:jc w:val="both"/>
        <w:rPr>
          <w:rFonts w:ascii="GHEA Grapalat" w:hAnsi="GHEA Grapalat" w:cs="GHEA Grapalat"/>
          <w:b/>
          <w:bCs/>
          <w:lang w:val="hy-AM"/>
        </w:rPr>
      </w:pPr>
      <w:r w:rsidRPr="00E52D2F">
        <w:rPr>
          <w:rFonts w:ascii="GHEA Grapalat" w:hAnsi="GHEA Grapalat" w:cs="GHEA Grapalat"/>
          <w:b/>
          <w:bCs/>
          <w:lang w:val="hy-AM"/>
        </w:rPr>
        <w:t>«</w:t>
      </w:r>
      <w:r w:rsidRPr="00E52D2F">
        <w:rPr>
          <w:rFonts w:ascii="GHEA Grapalat" w:hAnsi="GHEA Grapalat" w:cs="GHEA Grapalat"/>
          <w:lang w:val="hy-AM"/>
        </w:rPr>
        <w:t>12) սույն oրենքով սահմանված դեպքերում և կարգով փորձաքննության գործընթացում  հանրության ծանուցման և շահագրգիռ հանրության մասնակցության հնարավորության ապահովումը</w:t>
      </w:r>
      <w:r w:rsidRPr="00E52D2F">
        <w:rPr>
          <w:rFonts w:ascii="GHEA Grapalat" w:hAnsi="GHEA Grapalat" w:cs="GHEA Grapalat"/>
          <w:b/>
          <w:bCs/>
          <w:lang w:val="hy-AM"/>
        </w:rPr>
        <w:t>.»։</w:t>
      </w:r>
    </w:p>
    <w:p w14:paraId="5C567AE2" w14:textId="77777777" w:rsidR="00FB7F40" w:rsidRPr="00E52D2F" w:rsidRDefault="00FB7F40" w:rsidP="00FB7F40">
      <w:pPr>
        <w:spacing w:line="360" w:lineRule="auto"/>
        <w:ind w:firstLineChars="100" w:firstLine="241"/>
        <w:jc w:val="both"/>
        <w:rPr>
          <w:rFonts w:ascii="GHEA Grapalat" w:hAnsi="GHEA Grapalat" w:cs="GHEA Grapalat"/>
          <w:lang w:val="hy-AM"/>
        </w:rPr>
      </w:pPr>
      <w:r w:rsidRPr="00E52D2F">
        <w:rPr>
          <w:rFonts w:ascii="GHEA Grapalat" w:hAnsi="GHEA Grapalat" w:cs="GHEA Grapalat"/>
          <w:b/>
          <w:lang w:val="hy-AM"/>
        </w:rPr>
        <w:t>Հոդված 4.</w:t>
      </w:r>
      <w:r w:rsidRPr="00E52D2F">
        <w:rPr>
          <w:rFonts w:ascii="GHEA Grapalat" w:hAnsi="GHEA Grapalat" w:cs="GHEA Grapalat"/>
          <w:lang w:val="hy-AM"/>
        </w:rPr>
        <w:t> Օրենքի 12-րդ հոդվածի`</w:t>
      </w:r>
    </w:p>
    <w:p w14:paraId="7CB52044" w14:textId="77777777" w:rsidR="00FB7F40" w:rsidRPr="00E52D2F" w:rsidRDefault="00FB7F40" w:rsidP="00FB7F40">
      <w:pPr>
        <w:pStyle w:val="ListParagraph"/>
        <w:numPr>
          <w:ilvl w:val="0"/>
          <w:numId w:val="1"/>
        </w:numPr>
        <w:tabs>
          <w:tab w:val="left" w:pos="480"/>
        </w:tabs>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lastRenderedPageBreak/>
        <w:t>3-րդ մասի՝</w:t>
      </w:r>
    </w:p>
    <w:p w14:paraId="4BA3CDAF" w14:textId="77777777" w:rsidR="00FB7F40" w:rsidRPr="00E52D2F" w:rsidRDefault="00FB7F40" w:rsidP="00FB7F40">
      <w:pPr>
        <w:pStyle w:val="ListParagraph"/>
        <w:tabs>
          <w:tab w:val="left" w:pos="480"/>
        </w:tabs>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ա.</w:t>
      </w:r>
      <w:r w:rsidRPr="00E52D2F">
        <w:rPr>
          <w:rFonts w:ascii="GHEA Grapalat" w:eastAsia="Microsoft JhengHei" w:hAnsi="GHEA Grapalat" w:cs="GHEA Grapalat"/>
          <w:lang w:val="hy-AM"/>
        </w:rPr>
        <w:t xml:space="preserve"> </w:t>
      </w:r>
      <w:r w:rsidRPr="00E52D2F">
        <w:rPr>
          <w:rFonts w:ascii="GHEA Grapalat" w:hAnsi="GHEA Grapalat" w:cs="GHEA Grapalat"/>
          <w:lang w:val="hy-AM"/>
        </w:rPr>
        <w:t>4-րդ կետի «ա» ենթակետը շարադրել հետևյալ բովանդակությամբ.</w:t>
      </w:r>
    </w:p>
    <w:p w14:paraId="66168B83" w14:textId="77777777" w:rsidR="00FB7F40" w:rsidRPr="00E52D2F" w:rsidRDefault="00FB7F40" w:rsidP="00FB7F40">
      <w:pPr>
        <w:tabs>
          <w:tab w:val="left" w:pos="480"/>
        </w:tabs>
        <w:spacing w:line="360" w:lineRule="auto"/>
        <w:ind w:firstLineChars="100" w:firstLine="240"/>
        <w:jc w:val="both"/>
        <w:rPr>
          <w:rFonts w:ascii="GHEA Grapalat" w:eastAsia="Microsoft JhengHei" w:hAnsi="GHEA Grapalat" w:cs="GHEA Grapalat"/>
          <w:lang w:val="hy-AM"/>
        </w:rPr>
      </w:pPr>
      <w:r w:rsidRPr="00E52D2F">
        <w:rPr>
          <w:rFonts w:ascii="GHEA Grapalat" w:hAnsi="GHEA Grapalat" w:cs="GHEA Grapalat"/>
          <w:lang w:val="hy-AM"/>
        </w:rPr>
        <w:t>«</w:t>
      </w:r>
      <w:bookmarkStart w:id="0" w:name="_Hlk204676571"/>
      <w:r w:rsidRPr="00E52D2F">
        <w:rPr>
          <w:rFonts w:ascii="GHEA Grapalat" w:hAnsi="GHEA Grapalat" w:cs="GHEA Grapalat"/>
          <w:shd w:val="clear" w:color="auto" w:fill="FFFFFF"/>
          <w:lang w:val="hy-AM"/>
        </w:rPr>
        <w:t>ա. կայանքներ, որտեղ օգտագործվում են քիմիական կամ կենսաբանական պրոցեսներ հիմնական դեղագործական արտադրատեսակների արտադրության համար</w:t>
      </w:r>
      <w:bookmarkEnd w:id="0"/>
      <w:r w:rsidRPr="00E52D2F">
        <w:rPr>
          <w:rFonts w:ascii="GHEA Grapalat" w:hAnsi="GHEA Grapalat" w:cs="GHEA Grapalat"/>
          <w:lang w:val="hy-AM"/>
        </w:rPr>
        <w:t>»</w:t>
      </w:r>
      <w:r w:rsidRPr="00E52D2F">
        <w:rPr>
          <w:rFonts w:ascii="GHEA Grapalat" w:eastAsia="MS Mincho" w:hAnsi="GHEA Grapalat" w:cs="GHEA Grapalat"/>
          <w:lang w:val="hy-AM"/>
        </w:rPr>
        <w:t>․</w:t>
      </w:r>
    </w:p>
    <w:p w14:paraId="09F311BC" w14:textId="77777777" w:rsidR="00FB7F40" w:rsidRPr="00E52D2F" w:rsidRDefault="00FB7F40" w:rsidP="00FB7F40">
      <w:pPr>
        <w:tabs>
          <w:tab w:val="left" w:pos="480"/>
        </w:tabs>
        <w:spacing w:line="360" w:lineRule="auto"/>
        <w:ind w:firstLineChars="100" w:firstLine="240"/>
        <w:jc w:val="both"/>
        <w:rPr>
          <w:rFonts w:ascii="GHEA Grapalat" w:eastAsia="Microsoft JhengHei" w:hAnsi="GHEA Grapalat" w:cs="GHEA Grapalat"/>
          <w:lang w:val="hy-AM"/>
        </w:rPr>
      </w:pPr>
      <w:r w:rsidRPr="00E52D2F">
        <w:rPr>
          <w:rFonts w:ascii="GHEA Grapalat" w:hAnsi="GHEA Grapalat" w:cs="GHEA Grapalat"/>
          <w:lang w:val="hy-AM"/>
        </w:rPr>
        <w:t>բ. 6-րդ կետի «գ» ենթակետում «փոխանցման» բառը փոխարինել «հեռացման» բառով</w:t>
      </w:r>
      <w:r w:rsidRPr="00E52D2F">
        <w:rPr>
          <w:rFonts w:ascii="GHEA Grapalat" w:eastAsia="MS Mincho" w:hAnsi="GHEA Grapalat" w:cs="GHEA Grapalat"/>
          <w:lang w:val="hy-AM"/>
        </w:rPr>
        <w:t>․</w:t>
      </w:r>
    </w:p>
    <w:p w14:paraId="4CFC1769"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eastAsia="Microsoft JhengHei" w:hAnsi="GHEA Grapalat" w:cs="GHEA Grapalat"/>
          <w:lang w:val="hy-AM"/>
        </w:rPr>
        <w:t xml:space="preserve">գ. </w:t>
      </w:r>
      <w:r w:rsidRPr="00E52D2F">
        <w:rPr>
          <w:rFonts w:ascii="GHEA Grapalat" w:hAnsi="GHEA Grapalat" w:cs="GHEA Grapalat"/>
          <w:lang w:val="hy-AM"/>
        </w:rPr>
        <w:t>7-րդ կետի «գ» ենթակետում «մեծությունը» բառը փոխարինել «</w:t>
      </w:r>
      <w:bookmarkStart w:id="1" w:name="_Hlk204676636"/>
      <w:r w:rsidRPr="00E52D2F">
        <w:rPr>
          <w:rFonts w:ascii="GHEA Grapalat" w:hAnsi="GHEA Grapalat" w:cs="GHEA Grapalat"/>
          <w:lang w:val="hy-AM"/>
        </w:rPr>
        <w:t>սահմանային չափը կամ արժեք</w:t>
      </w:r>
      <w:bookmarkEnd w:id="1"/>
      <w:r w:rsidRPr="00E52D2F">
        <w:rPr>
          <w:rFonts w:ascii="GHEA Grapalat" w:hAnsi="GHEA Grapalat" w:cs="GHEA Grapalat"/>
          <w:lang w:val="hy-AM"/>
        </w:rPr>
        <w:t>ը» բառով, իսկ «դ» ենթակետում «ավելի» բառից հետո լրացնել «հալեցման արտադրության հզորությամբ»  բառերով.</w:t>
      </w:r>
    </w:p>
    <w:p w14:paraId="7E1B073C"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hAnsi="GHEA Grapalat" w:cs="GHEA Grapalat"/>
          <w:lang w:val="hy-AM"/>
        </w:rPr>
        <w:t>դ. 7-րդ կետի «զ» ենթակետը շարադրել հետևյալ բովանդակությամբ․</w:t>
      </w:r>
    </w:p>
    <w:p w14:paraId="6DF17ECE"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hAnsi="GHEA Grapalat" w:cs="GHEA Grapalat"/>
          <w:lang w:val="hy-AM"/>
        </w:rPr>
        <w:t>«զ. ա</w:t>
      </w:r>
      <w:r w:rsidRPr="00E52D2F">
        <w:rPr>
          <w:rFonts w:ascii="GHEA Grapalat" w:hAnsi="GHEA Grapalat" w:cs="GHEA Grapalat"/>
          <w:shd w:val="clear" w:color="auto" w:fill="FFFFFF"/>
          <w:lang w:val="hy-AM"/>
        </w:rPr>
        <w:t>սբեստի արդյունահանման, ասբեստի և ասբեստ պարունակող արտադրանքների մշակման և փոխակերպման, ասբեստացեմենտային արտադրանքի համար նախատեսված կառույցներ` տարեկան ավելի քան 20000 մետր-տոննա պատրաստի արտադրանք, շփման նյութերի համար` տարեկան ավելի քան 50 մետր-տոննա պատրաստի արտադրանք, և ասբեստի այլ օգտագործումների համար` տարեկան ավելի քան 200 մետր-տոննա ծավալով.</w:t>
      </w:r>
      <w:r w:rsidRPr="00E52D2F">
        <w:rPr>
          <w:rFonts w:ascii="GHEA Grapalat" w:hAnsi="GHEA Grapalat" w:cs="GHEA Grapalat"/>
          <w:lang w:val="hy-AM"/>
        </w:rPr>
        <w:t>».</w:t>
      </w:r>
    </w:p>
    <w:p w14:paraId="649AA855"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hAnsi="GHEA Grapalat" w:cs="GHEA Grapalat"/>
          <w:lang w:val="hy-AM"/>
        </w:rPr>
        <w:t>ե. 9-րդ կետի «բ» ենթակետում «20» թիվը փոխարինել «10» թվով.</w:t>
      </w:r>
    </w:p>
    <w:p w14:paraId="1C38BCB1"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eastAsia="MS Mincho" w:hAnsi="GHEA Grapalat" w:cs="GHEA Grapalat"/>
          <w:lang w:val="hy-AM"/>
        </w:rPr>
        <w:t xml:space="preserve">զ. </w:t>
      </w:r>
      <w:r w:rsidRPr="00E52D2F">
        <w:rPr>
          <w:rFonts w:ascii="GHEA Grapalat" w:hAnsi="GHEA Grapalat" w:cs="GHEA Grapalat"/>
          <w:lang w:val="hy-AM"/>
        </w:rPr>
        <w:t>11-րդ կետի «ա» ենթակետը «ջրավազաններ» բառից հետո լրացնել «</w:t>
      </w:r>
      <w:bookmarkStart w:id="2" w:name="_Hlk204676713"/>
      <w:r w:rsidRPr="00E52D2F">
        <w:rPr>
          <w:rFonts w:ascii="GHEA Grapalat" w:hAnsi="GHEA Grapalat" w:cs="GHEA Grapalat"/>
          <w:lang w:val="hy-AM"/>
        </w:rPr>
        <w:t>կամ ջուր ամբարող այլ կառույցներ</w:t>
      </w:r>
      <w:bookmarkEnd w:id="2"/>
      <w:r w:rsidRPr="00E52D2F">
        <w:rPr>
          <w:rFonts w:ascii="GHEA Grapalat" w:hAnsi="GHEA Grapalat" w:cs="GHEA Grapalat"/>
          <w:lang w:val="hy-AM"/>
        </w:rPr>
        <w:t>» բառերով.</w:t>
      </w:r>
    </w:p>
    <w:p w14:paraId="47AB96C9"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hAnsi="GHEA Grapalat" w:cs="GHEA Grapalat"/>
          <w:lang w:val="hy-AM"/>
        </w:rPr>
        <w:t>է. 11-րդ կետը լրացնել հետևյալ բովանդակությամբ նոր «զ» ենթակետով.</w:t>
      </w:r>
    </w:p>
    <w:p w14:paraId="1CC4779C"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hAnsi="GHEA Grapalat" w:cs="GHEA Grapalat"/>
          <w:lang w:val="hy-AM"/>
        </w:rPr>
        <w:t>«զ. ա</w:t>
      </w:r>
      <w:r w:rsidRPr="00E52D2F">
        <w:rPr>
          <w:rFonts w:ascii="GHEA Grapalat" w:hAnsi="GHEA Grapalat" w:cs="GHEA Grapalat"/>
          <w:shd w:val="clear" w:color="auto" w:fill="FFFFFF"/>
          <w:lang w:val="hy-AM"/>
        </w:rPr>
        <w:t>ռևտրային նավահանգիստներ, ինչպես նաև ներքին ջրային ուղիներ և ներքին նավագնացության համար նավահանգիստներ, որոնք հնարավորություն են տալիս փոխադրելու 1350 մետր-տոննայից ավելի նավեր.</w:t>
      </w:r>
      <w:r w:rsidRPr="00E52D2F">
        <w:rPr>
          <w:rFonts w:ascii="GHEA Grapalat" w:hAnsi="GHEA Grapalat" w:cs="GHEA Grapalat"/>
          <w:lang w:val="hy-AM"/>
        </w:rPr>
        <w:t>».</w:t>
      </w:r>
    </w:p>
    <w:p w14:paraId="382D664D"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eastAsia="MS Mincho" w:hAnsi="GHEA Grapalat" w:cs="GHEA Grapalat"/>
          <w:lang w:val="hy-AM"/>
        </w:rPr>
        <w:t xml:space="preserve">թ. </w:t>
      </w:r>
      <w:r w:rsidRPr="00E52D2F">
        <w:rPr>
          <w:rFonts w:ascii="GHEA Grapalat" w:hAnsi="GHEA Grapalat" w:cs="GHEA Grapalat"/>
          <w:lang w:val="hy-AM"/>
        </w:rPr>
        <w:t xml:space="preserve">14-րդ կետի «ա» ենթակետը շարադրել հետևյալ բովանդակությամբ՝ </w:t>
      </w:r>
    </w:p>
    <w:p w14:paraId="40BA6E84"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r w:rsidRPr="00E52D2F">
        <w:rPr>
          <w:rFonts w:ascii="GHEA Grapalat" w:hAnsi="GHEA Grapalat" w:cs="GHEA Grapalat"/>
          <w:lang w:val="hy-AM"/>
        </w:rPr>
        <w:t xml:space="preserve">«ա. </w:t>
      </w:r>
      <w:r w:rsidRPr="00E52D2F">
        <w:rPr>
          <w:rFonts w:ascii="GHEA Grapalat" w:hAnsi="GHEA Grapalat" w:cs="GHEA Grapalat"/>
          <w:lang w:val="hy-AM" w:eastAsia="en-US"/>
        </w:rPr>
        <w:t>թղ</w:t>
      </w:r>
      <w:r w:rsidRPr="00E52D2F">
        <w:rPr>
          <w:rFonts w:ascii="GHEA Grapalat" w:hAnsi="GHEA Grapalat" w:cs="GHEA Grapalat"/>
          <w:shd w:val="clear" w:color="auto" w:fill="FFFFFF"/>
          <w:lang w:val="hy-AM" w:eastAsia="en-US"/>
        </w:rPr>
        <w:t>թի կամ ստվարաթղթի արտադրություն, որի օրական հզորությունը գերազանցում է 20 տոննան.</w:t>
      </w:r>
      <w:r w:rsidRPr="00E52D2F">
        <w:rPr>
          <w:rFonts w:ascii="GHEA Grapalat" w:hAnsi="GHEA Grapalat" w:cs="GHEA Grapalat"/>
          <w:shd w:val="clear" w:color="auto" w:fill="FFFFFF"/>
          <w:lang w:val="hy-AM"/>
        </w:rPr>
        <w:t>».</w:t>
      </w:r>
    </w:p>
    <w:p w14:paraId="4B2E8FED" w14:textId="77777777" w:rsidR="00FB7F40" w:rsidRPr="00E52D2F" w:rsidRDefault="00FB7F40" w:rsidP="00FB7F40">
      <w:pPr>
        <w:numPr>
          <w:ilvl w:val="0"/>
          <w:numId w:val="1"/>
        </w:numPr>
        <w:tabs>
          <w:tab w:val="left" w:pos="480"/>
        </w:tabs>
        <w:spacing w:line="360" w:lineRule="auto"/>
        <w:ind w:left="0" w:firstLineChars="100" w:firstLine="240"/>
        <w:jc w:val="both"/>
        <w:rPr>
          <w:rFonts w:ascii="GHEA Grapalat" w:hAnsi="GHEA Grapalat" w:cs="GHEA Grapalat"/>
          <w:shd w:val="clear" w:color="auto" w:fill="FFFFFF"/>
          <w:lang w:val="hy-AM"/>
        </w:rPr>
      </w:pPr>
      <w:r w:rsidRPr="00E52D2F">
        <w:rPr>
          <w:rFonts w:ascii="GHEA Grapalat" w:hAnsi="GHEA Grapalat" w:cs="GHEA Grapalat"/>
          <w:shd w:val="clear" w:color="auto" w:fill="FFFFFF"/>
          <w:lang w:val="hy-AM"/>
        </w:rPr>
        <w:t>4-րդ մասի՝</w:t>
      </w:r>
    </w:p>
    <w:p w14:paraId="545445FF"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r w:rsidRPr="00E52D2F">
        <w:rPr>
          <w:rFonts w:ascii="GHEA Grapalat" w:hAnsi="GHEA Grapalat" w:cs="GHEA Grapalat"/>
          <w:shd w:val="clear" w:color="auto" w:fill="FFFFFF"/>
          <w:lang w:val="hy-AM"/>
        </w:rPr>
        <w:t>ա. 3-րդ կետի «ա» ենթակետը «ջրավազաններ» բառից հետո լրացնել «կամ ջուր ամբարող այլ կառույցներ» բառերով.</w:t>
      </w:r>
    </w:p>
    <w:p w14:paraId="400E2BBE" w14:textId="77777777" w:rsidR="00FB7F40" w:rsidRPr="00A9268B"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r w:rsidRPr="00E52D2F">
        <w:rPr>
          <w:rFonts w:ascii="GHEA Grapalat" w:hAnsi="GHEA Grapalat" w:cs="GHEA Grapalat"/>
          <w:shd w:val="clear" w:color="auto" w:fill="FFFFFF"/>
          <w:lang w:val="hy-AM"/>
        </w:rPr>
        <w:t>բ. 6-րդ կետի «գ» ենթակետից հանել «՝ 1 կմ-ից ավելի անընդհատ երկարությամբ» բառերը</w:t>
      </w:r>
      <w:r w:rsidRPr="00A9268B">
        <w:rPr>
          <w:rFonts w:ascii="GHEA Grapalat" w:hAnsi="GHEA Grapalat" w:cs="GHEA Grapalat"/>
          <w:shd w:val="clear" w:color="auto" w:fill="FFFFFF"/>
          <w:lang w:val="hy-AM"/>
        </w:rPr>
        <w:t>.</w:t>
      </w:r>
    </w:p>
    <w:p w14:paraId="7AB0E545"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3</w:t>
      </w:r>
      <w:r w:rsidRPr="00A9268B">
        <w:rPr>
          <w:rFonts w:ascii="GHEA Grapalat" w:hAnsi="GHEA Grapalat" w:cs="GHEA Grapalat"/>
          <w:shd w:val="clear" w:color="auto" w:fill="FFFFFF"/>
          <w:lang w:val="hy-AM"/>
        </w:rPr>
        <w:t xml:space="preserve">) </w:t>
      </w:r>
      <w:r w:rsidRPr="00E52D2F">
        <w:rPr>
          <w:rFonts w:ascii="GHEA Grapalat" w:hAnsi="GHEA Grapalat" w:cs="GHEA Grapalat"/>
          <w:shd w:val="clear" w:color="auto" w:fill="FFFFFF"/>
          <w:lang w:val="hy-AM"/>
        </w:rPr>
        <w:t>5-րդ մասից հետո լրացնել հետևյալ բովանդակությամբ նոր 5.1-րդ</w:t>
      </w:r>
      <w:r>
        <w:rPr>
          <w:rFonts w:ascii="GHEA Grapalat" w:hAnsi="GHEA Grapalat" w:cs="GHEA Grapalat"/>
          <w:shd w:val="clear" w:color="auto" w:fill="FFFFFF"/>
          <w:lang w:val="hy-AM"/>
        </w:rPr>
        <w:t xml:space="preserve"> մ</w:t>
      </w:r>
      <w:r w:rsidRPr="00E52D2F">
        <w:rPr>
          <w:rFonts w:ascii="GHEA Grapalat" w:hAnsi="GHEA Grapalat" w:cs="GHEA Grapalat"/>
          <w:shd w:val="clear" w:color="auto" w:fill="FFFFFF"/>
          <w:lang w:val="hy-AM"/>
        </w:rPr>
        <w:t>աս</w:t>
      </w:r>
      <w:r>
        <w:rPr>
          <w:rFonts w:ascii="GHEA Grapalat" w:hAnsi="GHEA Grapalat" w:cs="GHEA Grapalat"/>
          <w:shd w:val="clear" w:color="auto" w:fill="FFFFFF"/>
          <w:lang w:val="hy-AM"/>
        </w:rPr>
        <w:t>ով</w:t>
      </w:r>
      <w:r w:rsidRPr="00E52D2F">
        <w:rPr>
          <w:rFonts w:ascii="GHEA Grapalat" w:hAnsi="GHEA Grapalat" w:cs="GHEA Grapalat"/>
          <w:shd w:val="clear" w:color="auto" w:fill="FFFFFF"/>
          <w:lang w:val="hy-AM"/>
        </w:rPr>
        <w:t>՝</w:t>
      </w:r>
    </w:p>
    <w:p w14:paraId="6F5892AE" w14:textId="77777777" w:rsidR="00FB7F40"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r w:rsidRPr="00E52D2F">
        <w:rPr>
          <w:rFonts w:ascii="GHEA Grapalat" w:hAnsi="GHEA Grapalat" w:cs="GHEA Grapalat"/>
          <w:shd w:val="clear" w:color="auto" w:fill="FFFFFF"/>
          <w:lang w:val="hy-AM"/>
        </w:rPr>
        <w:lastRenderedPageBreak/>
        <w:t xml:space="preserve">«5.1 </w:t>
      </w:r>
      <w:r>
        <w:rPr>
          <w:rFonts w:ascii="GHEA Grapalat" w:hAnsi="GHEA Grapalat" w:cs="GHEA Grapalat"/>
          <w:shd w:val="clear" w:color="auto" w:fill="FFFFFF"/>
          <w:lang w:val="hy-AM"/>
        </w:rPr>
        <w:t>Փ</w:t>
      </w:r>
      <w:r w:rsidRPr="00E52D2F">
        <w:rPr>
          <w:rFonts w:ascii="GHEA Grapalat" w:hAnsi="GHEA Grapalat" w:cs="GHEA Grapalat"/>
          <w:shd w:val="clear" w:color="auto" w:fill="FFFFFF"/>
          <w:lang w:val="hy-AM"/>
        </w:rPr>
        <w:t xml:space="preserve">որձաքննության ենթակա չեն գոյություն ունեցող պետական կամ համայնքային ենթակայությամբ դպրոցներին և պետական կամ համայնքային ենթակայությամբ մանկապարտեզներին ամրացված հողամասերում կամ դրանց սահմանակից հողամասերում նախատեսվող նոր դպրոցի (կրթահամալիրի) կամ մանկապարտեզի կառուցումը, կամ գոյություն ունեցող դպրոցի կրթահամալիրի կամ դպրոցի (կրթահամալիրի) մարզադահլիճի, ճաշարանի, հանդիսությունների դահլիճի կամ մանկապարտեզի վերակառուցումը կամ հիմնանորոգումը, </w:t>
      </w:r>
      <w:r>
        <w:rPr>
          <w:rFonts w:ascii="GHEA Grapalat" w:hAnsi="GHEA Grapalat" w:cs="GHEA Grapalat"/>
          <w:shd w:val="clear" w:color="auto" w:fill="FFFFFF"/>
          <w:lang w:val="hy-AM"/>
        </w:rPr>
        <w:t>որպիսի դեպքերում շրջակա միջավայրի վրա ազդեցության վերաբերյալ դիրքորոշումը լիազոր մարմինը ներկայացնում է ճարտարապետաշինարարական նախագծերի քաղաքաշինական պետական համալիր փորձաքննության ժամանակ</w:t>
      </w:r>
      <w:r w:rsidRPr="00E52D2F">
        <w:rPr>
          <w:rFonts w:ascii="GHEA Grapalat" w:hAnsi="GHEA Grapalat" w:cs="GHEA Grapalat"/>
          <w:shd w:val="clear" w:color="auto" w:fill="FFFFFF"/>
          <w:lang w:val="hy-AM"/>
        </w:rPr>
        <w:t>։</w:t>
      </w:r>
    </w:p>
    <w:p w14:paraId="34001EEA" w14:textId="77777777" w:rsidR="00FB7F40"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Ս</w:t>
      </w:r>
      <w:r w:rsidRPr="00DC6440">
        <w:rPr>
          <w:rFonts w:ascii="GHEA Grapalat" w:hAnsi="GHEA Grapalat" w:cs="GHEA Grapalat"/>
          <w:shd w:val="clear" w:color="auto" w:fill="FFFFFF"/>
          <w:lang w:val="hy-AM"/>
        </w:rPr>
        <w:t>ույն մասում նշված գործունեության տեսակների՝ միևնույն բնակավայրում այդ նպատակով հատկացված այլ հողամասերում իրականացումը</w:t>
      </w:r>
      <w:r>
        <w:rPr>
          <w:rFonts w:ascii="GHEA Grapalat" w:hAnsi="GHEA Grapalat" w:cs="GHEA Grapalat"/>
          <w:shd w:val="clear" w:color="auto" w:fill="FFFFFF"/>
          <w:lang w:val="hy-AM"/>
        </w:rPr>
        <w:t xml:space="preserve"> ենթակա չէ փորձաքննության, եթե դա նախատեսված է օրենքի 8-րդ հոդվածի 1-ին մասի 3-րդ կետով սահմանված կարգով։ </w:t>
      </w:r>
    </w:p>
    <w:p w14:paraId="03AEBAAC" w14:textId="77777777" w:rsidR="00FB7F40" w:rsidRPr="00DC6440" w:rsidRDefault="00FB7F40" w:rsidP="00FB7F40">
      <w:pPr>
        <w:tabs>
          <w:tab w:val="left" w:pos="480"/>
        </w:tabs>
        <w:spacing w:line="360" w:lineRule="auto"/>
        <w:ind w:firstLineChars="100" w:firstLine="240"/>
        <w:jc w:val="both"/>
        <w:rPr>
          <w:rFonts w:ascii="GHEA Grapalat" w:hAnsi="GHEA Grapalat" w:cs="GHEA Grapalat"/>
          <w:shd w:val="clear" w:color="auto" w:fill="FFFFFF"/>
          <w:lang w:val="hy-AM"/>
        </w:rPr>
      </w:pPr>
    </w:p>
    <w:p w14:paraId="613C0CC8" w14:textId="77777777" w:rsidR="00FB7F40" w:rsidRPr="00E52D2F" w:rsidRDefault="00FB7F40" w:rsidP="00FB7F40">
      <w:pPr>
        <w:pStyle w:val="NormalWeb"/>
        <w:tabs>
          <w:tab w:val="left" w:pos="567"/>
          <w:tab w:val="left" w:pos="709"/>
        </w:tabs>
        <w:spacing w:before="0" w:beforeAutospacing="0" w:after="0" w:afterAutospacing="0" w:line="360" w:lineRule="auto"/>
        <w:ind w:firstLineChars="100" w:firstLine="241"/>
        <w:contextualSpacing/>
        <w:jc w:val="both"/>
        <w:rPr>
          <w:rFonts w:ascii="GHEA Grapalat" w:hAnsi="GHEA Grapalat" w:cs="GHEA Grapalat"/>
          <w:b/>
          <w:lang w:val="hy-AM"/>
        </w:rPr>
      </w:pPr>
    </w:p>
    <w:p w14:paraId="57C34C9E" w14:textId="77777777" w:rsidR="00FB7F40" w:rsidRPr="00E52D2F" w:rsidRDefault="00FB7F40" w:rsidP="00FB7F40">
      <w:pPr>
        <w:pStyle w:val="NormalWeb"/>
        <w:tabs>
          <w:tab w:val="left" w:pos="567"/>
          <w:tab w:val="left" w:pos="709"/>
        </w:tabs>
        <w:spacing w:before="0" w:beforeAutospacing="0" w:after="0" w:afterAutospacing="0" w:line="360" w:lineRule="auto"/>
        <w:ind w:firstLineChars="100" w:firstLine="241"/>
        <w:contextualSpacing/>
        <w:jc w:val="both"/>
        <w:rPr>
          <w:rFonts w:ascii="GHEA Grapalat" w:hAnsi="GHEA Grapalat" w:cs="GHEA Grapalat"/>
          <w:lang w:val="hy-AM"/>
        </w:rPr>
      </w:pPr>
      <w:r w:rsidRPr="00E52D2F">
        <w:rPr>
          <w:rFonts w:ascii="GHEA Grapalat" w:hAnsi="GHEA Grapalat" w:cs="GHEA Grapalat"/>
          <w:b/>
          <w:lang w:val="hy-AM"/>
        </w:rPr>
        <w:t>Հոդված 5.</w:t>
      </w:r>
      <w:r w:rsidRPr="00E52D2F">
        <w:rPr>
          <w:rFonts w:ascii="GHEA Grapalat" w:hAnsi="GHEA Grapalat" w:cs="GHEA Grapalat"/>
          <w:lang w:val="hy-AM"/>
        </w:rPr>
        <w:t xml:space="preserve"> Օրենքի 20-րդ հոդվածի  1-ին մասում «եզրակացությունն» բառից հետո լրացնել «</w:t>
      </w:r>
      <w:bookmarkStart w:id="3" w:name="_Hlk201243095"/>
      <w:r w:rsidRPr="00E52D2F">
        <w:rPr>
          <w:rFonts w:ascii="GHEA Grapalat" w:hAnsi="GHEA Grapalat" w:cs="GHEA Grapalat"/>
          <w:lang w:val="hy-AM"/>
        </w:rPr>
        <w:t>լիազոր մարմնի կողմից</w:t>
      </w:r>
      <w:bookmarkEnd w:id="3"/>
      <w:r w:rsidRPr="00E52D2F">
        <w:rPr>
          <w:rFonts w:ascii="GHEA Grapalat" w:hAnsi="GHEA Grapalat" w:cs="GHEA Grapalat"/>
          <w:lang w:val="hy-AM"/>
        </w:rPr>
        <w:t>» բառերը։</w:t>
      </w:r>
    </w:p>
    <w:p w14:paraId="7A5F1BD1" w14:textId="77777777" w:rsidR="00FB7F40" w:rsidRPr="00E52D2F" w:rsidRDefault="00FB7F40" w:rsidP="00FB7F40">
      <w:pPr>
        <w:spacing w:line="360" w:lineRule="auto"/>
        <w:ind w:firstLineChars="100" w:firstLine="240"/>
        <w:jc w:val="both"/>
        <w:rPr>
          <w:rFonts w:ascii="Cambria Math" w:hAnsi="Cambria Math" w:cs="GHEA Grapalat"/>
          <w:lang w:val="hy-AM"/>
        </w:rPr>
      </w:pPr>
    </w:p>
    <w:p w14:paraId="2DBB19A3" w14:textId="77777777" w:rsidR="00FB7F40" w:rsidRPr="00E52D2F" w:rsidRDefault="00FB7F40" w:rsidP="00FB7F40">
      <w:pPr>
        <w:spacing w:line="360" w:lineRule="auto"/>
        <w:ind w:firstLineChars="100" w:firstLine="241"/>
        <w:jc w:val="both"/>
        <w:rPr>
          <w:rFonts w:ascii="GHEA Grapalat" w:eastAsia="Microsoft JhengHei" w:hAnsi="GHEA Grapalat" w:cs="GHEA Grapalat"/>
          <w:lang w:val="hy-AM"/>
        </w:rPr>
      </w:pPr>
      <w:r w:rsidRPr="00E52D2F">
        <w:rPr>
          <w:rFonts w:ascii="GHEA Grapalat" w:hAnsi="GHEA Grapalat" w:cs="GHEA Grapalat"/>
          <w:b/>
          <w:lang w:val="hy-AM"/>
        </w:rPr>
        <w:t>Հոդված 6.</w:t>
      </w:r>
      <w:r w:rsidRPr="00E52D2F">
        <w:rPr>
          <w:rFonts w:ascii="GHEA Grapalat" w:hAnsi="GHEA Grapalat" w:cs="GHEA Grapalat"/>
          <w:lang w:val="hy-AM"/>
        </w:rPr>
        <w:t xml:space="preserve"> Օրենքի 21-րդ հոդվածը</w:t>
      </w:r>
      <w:r w:rsidRPr="00E52D2F">
        <w:rPr>
          <w:rFonts w:ascii="GHEA Grapalat" w:eastAsia="Microsoft JhengHei" w:hAnsi="GHEA Grapalat" w:cs="GHEA Grapalat"/>
          <w:lang w:val="hy-AM"/>
        </w:rPr>
        <w:t xml:space="preserve"> շարադրել հետևյալ բովանդակությամբ՝</w:t>
      </w:r>
    </w:p>
    <w:p w14:paraId="7DD34DAA" w14:textId="77777777" w:rsidR="00FB7F40" w:rsidRPr="00E52D2F" w:rsidRDefault="00FB7F40" w:rsidP="00FB7F40">
      <w:pPr>
        <w:spacing w:line="360" w:lineRule="auto"/>
        <w:ind w:firstLineChars="100" w:firstLine="241"/>
        <w:jc w:val="both"/>
        <w:rPr>
          <w:rFonts w:ascii="GHEA Grapalat" w:eastAsia="Microsoft JhengHei" w:hAnsi="GHEA Grapalat" w:cs="GHEA Grapalat"/>
          <w:lang w:val="hy-AM"/>
        </w:rPr>
      </w:pPr>
      <w:r w:rsidRPr="00E52D2F">
        <w:rPr>
          <w:rFonts w:ascii="GHEA Grapalat" w:hAnsi="GHEA Grapalat" w:cs="GHEA Grapalat"/>
          <w:b/>
          <w:bCs/>
          <w:lang w:val="hy-AM"/>
        </w:rPr>
        <w:t>«Հոդված 21. ՌԷԳ-ի և փորձաքննության ենթակա հիմնադրույթային փաստաթղթերի տեսակները</w:t>
      </w:r>
    </w:p>
    <w:p w14:paraId="2E576F97" w14:textId="77777777" w:rsidR="00FB7F40" w:rsidRPr="00E52D2F" w:rsidRDefault="00FB7F40" w:rsidP="00FB7F40">
      <w:pPr>
        <w:pStyle w:val="ListParagraph"/>
        <w:numPr>
          <w:ilvl w:val="0"/>
          <w:numId w:val="2"/>
        </w:numPr>
        <w:spacing w:line="360" w:lineRule="auto"/>
        <w:ind w:left="0" w:firstLineChars="100" w:firstLine="240"/>
        <w:jc w:val="both"/>
        <w:rPr>
          <w:rFonts w:ascii="GHEA Grapalat" w:hAnsi="GHEA Grapalat" w:cs="GHEA Grapalat"/>
          <w:lang w:val="hy-AM"/>
        </w:rPr>
      </w:pPr>
      <w:bookmarkStart w:id="4" w:name="_Hlk201243192"/>
      <w:r w:rsidRPr="00E52D2F">
        <w:rPr>
          <w:rFonts w:ascii="GHEA Grapalat" w:hAnsi="GHEA Grapalat" w:cs="GHEA Grapalat"/>
          <w:lang w:val="hy-AM"/>
        </w:rPr>
        <w:t xml:space="preserve">Գյուղատնտեսության, անտառտնտեսության, ձկնաբուծության, էներգետիկայի, արդյունաբերական ճյուղերի, ընդերքօգտագործման, տրանսպորտի, տարածքային զարգացման, թափոնների գործածության, ջրային տնտեսության, կապի, զբոսաշրջության, քաղաքաշինության բնագավառներին վերաբերող հիմնադրույթային փաստաթղթերի նախագծերը ենթակա են ՌԷԳ-ի և փորձաքննության, եթե դրանք սահմանում են «Անդրսահմանային ենթատեքստում շրջակա միջավայրի վրա ազդեցության գնահատման մասին» կոնվենցիայի ռազմավարական էկոլոգիական գնահատման արձանագրության 1-ին հավելվածով թվարկված նախագծերի հետագա իրագործման հիմքեր կամ 2-րդ հավելվածում թվարկված այն նախագծերի հետագա իրագործման հիմքեր, որոնք սույն օրենքի 12-րդ </w:t>
      </w:r>
      <w:r w:rsidRPr="00E52D2F">
        <w:rPr>
          <w:rFonts w:ascii="GHEA Grapalat" w:hAnsi="GHEA Grapalat" w:cs="GHEA Grapalat"/>
          <w:lang w:val="hy-AM"/>
        </w:rPr>
        <w:lastRenderedPageBreak/>
        <w:t>հոդվածի համաձայն ենթակա են շրջակա միջավայրի վրա ազդեցության գնահատման և փորձաքննության:</w:t>
      </w:r>
    </w:p>
    <w:p w14:paraId="6B60BF02" w14:textId="77777777" w:rsidR="00FB7F40" w:rsidRPr="00E52D2F" w:rsidRDefault="00FB7F40" w:rsidP="00FB7F40">
      <w:pPr>
        <w:pStyle w:val="ListParagraph"/>
        <w:numPr>
          <w:ilvl w:val="0"/>
          <w:numId w:val="2"/>
        </w:numPr>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 xml:space="preserve">Սույն հոդվածի 1-ին մասում չնշված, բայց սույն օրենքի 12-րդ հոդվածում թվարկված </w:t>
      </w:r>
      <w:r w:rsidRPr="00E52D2F">
        <w:rPr>
          <w:rFonts w:ascii="GHEA Grapalat" w:eastAsia="GHEA Grapalat" w:hAnsi="GHEA Grapalat" w:cs="GHEA Grapalat"/>
          <w:lang w:val="hy-AM"/>
        </w:rPr>
        <w:t>նախատեսվող</w:t>
      </w:r>
      <w:r w:rsidRPr="00E52D2F">
        <w:rPr>
          <w:rFonts w:ascii="GHEA Grapalat" w:hAnsi="GHEA Grapalat" w:cs="GHEA Grapalat"/>
          <w:lang w:val="hy-AM"/>
        </w:rPr>
        <w:t xml:space="preserve"> գործունեության </w:t>
      </w:r>
      <w:r w:rsidRPr="00E52D2F">
        <w:rPr>
          <w:rFonts w:ascii="GHEA Grapalat" w:eastAsia="GHEA Grapalat" w:hAnsi="GHEA Grapalat" w:cs="GHEA Grapalat"/>
          <w:lang w:val="hy-AM"/>
        </w:rPr>
        <w:t xml:space="preserve">տեսակների </w:t>
      </w:r>
      <w:r w:rsidRPr="00E52D2F">
        <w:rPr>
          <w:rFonts w:ascii="GHEA Grapalat" w:hAnsi="GHEA Grapalat" w:cs="GHEA Grapalat"/>
          <w:lang w:val="hy-AM"/>
        </w:rPr>
        <w:t>հետագա իրագործման հիմքեր սահմանող հիմնադրույթային փաստաթղերի նախագծեր</w:t>
      </w:r>
      <w:r w:rsidRPr="00E52D2F">
        <w:rPr>
          <w:rFonts w:ascii="GHEA Grapalat" w:eastAsia="GHEA Grapalat" w:hAnsi="GHEA Grapalat" w:cs="GHEA Grapalat"/>
          <w:lang w:val="hy-AM"/>
        </w:rPr>
        <w:t xml:space="preserve">ի </w:t>
      </w:r>
      <w:r w:rsidRPr="00E52D2F">
        <w:rPr>
          <w:rFonts w:ascii="GHEA Grapalat" w:hAnsi="GHEA Grapalat" w:cs="GHEA Grapalat"/>
          <w:lang w:val="hy-AM"/>
        </w:rPr>
        <w:t xml:space="preserve">ՌԷԳ-ի և փորձաքննության ենթակա լինելը որոշում է լիազոր մարմինը՝ առողջապահության բնագավառի կառավարման լիազոր մարմնի հետ համատեղ խորհրդակցությունների արդյունքով՝ Կառավարության կողմից հաստատված </w:t>
      </w:r>
      <w:r w:rsidRPr="00E52D2F">
        <w:rPr>
          <w:rFonts w:ascii="GHEA Grapalat" w:eastAsia="Microsoft JhengHei" w:hAnsi="GHEA Grapalat" w:cs="GHEA Grapalat"/>
          <w:lang w:val="hy-AM"/>
        </w:rPr>
        <w:t>ՌԷԳ</w:t>
      </w:r>
      <w:r w:rsidRPr="00E52D2F">
        <w:rPr>
          <w:rFonts w:ascii="GHEA Grapalat" w:eastAsia="MS Mincho" w:hAnsi="GHEA Grapalat" w:cs="GHEA Grapalat"/>
          <w:color w:val="000000" w:themeColor="text1"/>
          <w:lang w:val="hy-AM"/>
        </w:rPr>
        <w:t xml:space="preserve"> կարգին համապատասխան</w:t>
      </w:r>
      <w:r w:rsidRPr="00E52D2F">
        <w:rPr>
          <w:rFonts w:ascii="GHEA Grapalat" w:hAnsi="GHEA Grapalat" w:cs="GHEA Grapalat"/>
          <w:lang w:val="hy-AM"/>
        </w:rPr>
        <w:t>:</w:t>
      </w:r>
    </w:p>
    <w:p w14:paraId="798C90AE" w14:textId="77777777" w:rsidR="00FB7F40" w:rsidRPr="00E52D2F" w:rsidRDefault="00FB7F40" w:rsidP="00FB7F40">
      <w:pPr>
        <w:pStyle w:val="ListParagraph"/>
        <w:numPr>
          <w:ilvl w:val="0"/>
          <w:numId w:val="2"/>
        </w:numPr>
        <w:spacing w:line="360" w:lineRule="auto"/>
        <w:ind w:left="0" w:firstLineChars="100" w:firstLine="240"/>
        <w:jc w:val="both"/>
        <w:rPr>
          <w:rFonts w:ascii="GHEA Grapalat" w:eastAsia="GHEA Grapalat" w:hAnsi="GHEA Grapalat" w:cs="GHEA Grapalat"/>
          <w:lang w:val="hy-AM"/>
        </w:rPr>
      </w:pPr>
      <w:r w:rsidRPr="00E52D2F">
        <w:rPr>
          <w:rFonts w:ascii="GHEA Grapalat" w:hAnsi="GHEA Grapalat" w:cs="GHEA Grapalat"/>
          <w:lang w:val="hy-AM"/>
        </w:rPr>
        <w:t>Սույն հոդվածի 1-ին մասում չնշված և բնության հատուկ պահպանվող և անտառային տարածքների, պատմամշակութային հուշարձանների վրա</w:t>
      </w:r>
      <w:r w:rsidRPr="00E52D2F">
        <w:rPr>
          <w:rFonts w:ascii="GHEA Grapalat" w:eastAsia="GHEA Grapalat" w:hAnsi="GHEA Grapalat" w:cs="GHEA Grapalat"/>
          <w:lang w:val="hy-AM"/>
        </w:rPr>
        <w:t xml:space="preserve"> հնարավոր </w:t>
      </w:r>
      <w:r w:rsidRPr="00E52D2F">
        <w:rPr>
          <w:rFonts w:ascii="GHEA Grapalat" w:hAnsi="GHEA Grapalat" w:cs="GHEA Grapalat"/>
          <w:lang w:val="hy-AM"/>
        </w:rPr>
        <w:t xml:space="preserve">ազդեցություն ունեցող հիմնադրույթային փաստաթղերի նախագծերի ՌԷԳ-ի և փորձաքննության ենթակա լինելը որոշում է Լիազոր մարմինը՝ նախաձեռնողի հետ համատեղ խորհրդակցությունների արդյունքով՝ Կառավարության կողմից հաստատված </w:t>
      </w:r>
      <w:r w:rsidRPr="00E52D2F">
        <w:rPr>
          <w:rFonts w:ascii="GHEA Grapalat" w:eastAsia="Microsoft JhengHei" w:hAnsi="GHEA Grapalat" w:cs="GHEA Grapalat"/>
          <w:lang w:val="hy-AM"/>
        </w:rPr>
        <w:t>ՌԷԳ</w:t>
      </w:r>
      <w:r w:rsidRPr="00E52D2F">
        <w:rPr>
          <w:rFonts w:ascii="GHEA Grapalat" w:eastAsia="MS Mincho" w:hAnsi="GHEA Grapalat" w:cs="GHEA Grapalat"/>
          <w:color w:val="000000" w:themeColor="text1"/>
          <w:lang w:val="hy-AM"/>
        </w:rPr>
        <w:t xml:space="preserve"> կարգին համապատասխան</w:t>
      </w:r>
      <w:r w:rsidRPr="00E52D2F">
        <w:rPr>
          <w:rFonts w:ascii="GHEA Grapalat" w:hAnsi="GHEA Grapalat" w:cs="GHEA Grapalat"/>
          <w:lang w:val="hy-AM"/>
        </w:rPr>
        <w:t>:</w:t>
      </w:r>
      <w:r w:rsidRPr="00E52D2F">
        <w:rPr>
          <w:rFonts w:ascii="GHEA Grapalat" w:eastAsia="GHEA Grapalat" w:hAnsi="GHEA Grapalat" w:cs="GHEA Grapalat"/>
          <w:lang w:val="hy-AM"/>
        </w:rPr>
        <w:t xml:space="preserve"> </w:t>
      </w:r>
    </w:p>
    <w:bookmarkEnd w:id="4"/>
    <w:p w14:paraId="20976537" w14:textId="77777777" w:rsidR="00FB7F40" w:rsidRPr="00E52D2F" w:rsidRDefault="00FB7F40" w:rsidP="00FB7F40">
      <w:pPr>
        <w:pStyle w:val="ListParagraph"/>
        <w:numPr>
          <w:ilvl w:val="0"/>
          <w:numId w:val="2"/>
        </w:numPr>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 xml:space="preserve">Լիազոր մարմինը, հիմնվելով </w:t>
      </w:r>
      <w:r w:rsidRPr="00E52D2F">
        <w:rPr>
          <w:rFonts w:ascii="GHEA Grapalat" w:eastAsia="GHEA Grapalat" w:hAnsi="GHEA Grapalat" w:cs="GHEA Grapalat"/>
          <w:lang w:val="hy-AM"/>
        </w:rPr>
        <w:t xml:space="preserve">նախաձեռնողի </w:t>
      </w:r>
      <w:r w:rsidRPr="00E52D2F">
        <w:rPr>
          <w:rFonts w:ascii="GHEA Grapalat" w:hAnsi="GHEA Grapalat" w:cs="GHEA Grapalat"/>
          <w:lang w:val="hy-AM"/>
        </w:rPr>
        <w:t>և առողջապահության բնագավառի կառավարման լիազոր մարմնի հետ համատեղ</w:t>
      </w:r>
      <w:r w:rsidRPr="00E52D2F">
        <w:rPr>
          <w:rFonts w:ascii="GHEA Grapalat" w:eastAsia="GHEA Grapalat" w:hAnsi="GHEA Grapalat" w:cs="GHEA Grapalat"/>
          <w:lang w:val="hy-AM"/>
        </w:rPr>
        <w:t xml:space="preserve"> </w:t>
      </w:r>
      <w:r w:rsidRPr="00E52D2F">
        <w:rPr>
          <w:rFonts w:ascii="GHEA Grapalat" w:hAnsi="GHEA Grapalat" w:cs="GHEA Grapalat"/>
          <w:lang w:val="hy-AM"/>
        </w:rPr>
        <w:t xml:space="preserve">խորհրդակցությունների արդյունքների վրա, որոշում է նաև, թե արդյոք տեղական մակարդակով փոքր տարածքների օգտագործումը և </w:t>
      </w:r>
      <w:r w:rsidRPr="00E52D2F">
        <w:rPr>
          <w:rFonts w:ascii="GHEA Grapalat" w:eastAsia="GHEA Grapalat" w:hAnsi="GHEA Grapalat" w:cs="GHEA Grapalat"/>
          <w:lang w:val="hy-AM"/>
        </w:rPr>
        <w:t xml:space="preserve">հիմնադրութային </w:t>
      </w:r>
      <w:r w:rsidRPr="00E52D2F">
        <w:rPr>
          <w:rFonts w:ascii="GHEA Grapalat" w:hAnsi="GHEA Grapalat" w:cs="GHEA Grapalat"/>
          <w:lang w:val="hy-AM"/>
        </w:rPr>
        <w:t xml:space="preserve">փաստաթղթերի աննշան փոփոխությունները ենթակա են ՌԷԳ-ի և փորձաքննության՝ Կառավարության կողմից հաստատված </w:t>
      </w:r>
      <w:r w:rsidRPr="00E52D2F">
        <w:rPr>
          <w:rFonts w:ascii="GHEA Grapalat" w:eastAsia="Microsoft JhengHei" w:hAnsi="GHEA Grapalat" w:cs="GHEA Grapalat"/>
          <w:lang w:val="hy-AM"/>
        </w:rPr>
        <w:t>ՌԷԳ</w:t>
      </w:r>
      <w:r w:rsidRPr="00E52D2F">
        <w:rPr>
          <w:rFonts w:ascii="GHEA Grapalat" w:eastAsia="MS Mincho" w:hAnsi="GHEA Grapalat" w:cs="GHEA Grapalat"/>
          <w:color w:val="000000" w:themeColor="text1"/>
          <w:lang w:val="hy-AM"/>
        </w:rPr>
        <w:t xml:space="preserve"> կարգին համապատասխան</w:t>
      </w:r>
      <w:r w:rsidRPr="00E52D2F">
        <w:rPr>
          <w:rFonts w:ascii="GHEA Grapalat" w:hAnsi="GHEA Grapalat" w:cs="GHEA Grapalat"/>
          <w:lang w:val="hy-AM"/>
        </w:rPr>
        <w:t>։</w:t>
      </w:r>
    </w:p>
    <w:p w14:paraId="6B12A826" w14:textId="77777777" w:rsidR="00FB7F40" w:rsidRPr="00E52D2F" w:rsidRDefault="00FB7F40" w:rsidP="00FB7F40">
      <w:pPr>
        <w:pStyle w:val="ListParagraph"/>
        <w:numPr>
          <w:ilvl w:val="0"/>
          <w:numId w:val="2"/>
        </w:numPr>
        <w:spacing w:line="360" w:lineRule="auto"/>
        <w:ind w:left="0" w:firstLineChars="100" w:firstLine="240"/>
        <w:jc w:val="both"/>
        <w:rPr>
          <w:rFonts w:ascii="GHEA Grapalat" w:hAnsi="GHEA Grapalat" w:cs="GHEA Grapalat"/>
          <w:lang w:val="hy-AM"/>
        </w:rPr>
      </w:pPr>
      <w:r w:rsidRPr="00E52D2F">
        <w:rPr>
          <w:rFonts w:ascii="GHEA Grapalat" w:hAnsi="GHEA Grapalat"/>
          <w:lang w:val="hy-AM"/>
        </w:rPr>
        <w:t>ՌԷԳ-ի և փորձաքննության</w:t>
      </w:r>
      <w:r w:rsidRPr="00E52D2F">
        <w:rPr>
          <w:rFonts w:ascii="GHEA Grapalat" w:eastAsia="GHEA Grapalat" w:hAnsi="GHEA Grapalat"/>
          <w:lang w:val="hy-AM"/>
        </w:rPr>
        <w:t xml:space="preserve"> ենթակա չեն </w:t>
      </w:r>
      <w:r w:rsidRPr="00E52D2F">
        <w:rPr>
          <w:rFonts w:ascii="GHEA Grapalat" w:hAnsi="GHEA Grapalat"/>
          <w:lang w:val="hy-AM"/>
        </w:rPr>
        <w:t>ֆինանսական կամ բյուջետային բնույթի հիմնադրույթային փաստաթղթերի նախագծերը, ինչպես նաև ա</w:t>
      </w:r>
      <w:r w:rsidRPr="00E52D2F">
        <w:rPr>
          <w:rFonts w:ascii="GHEA Grapalat" w:eastAsia="GHEA Grapalat" w:hAnsi="GHEA Grapalat"/>
          <w:lang w:val="hy-AM"/>
        </w:rPr>
        <w:t xml:space="preserve">յն </w:t>
      </w:r>
      <w:r w:rsidRPr="00E52D2F">
        <w:rPr>
          <w:rFonts w:ascii="GHEA Grapalat" w:hAnsi="GHEA Grapalat"/>
          <w:lang w:val="hy-AM"/>
        </w:rPr>
        <w:t>հիմնադրույթային փաստաթղթերի նախագծերը, որոնց միակ նպատակը ազգային անվտանգության</w:t>
      </w:r>
      <w:r w:rsidRPr="00E52D2F">
        <w:rPr>
          <w:rFonts w:ascii="GHEA Grapalat" w:eastAsia="GHEA Grapalat" w:hAnsi="GHEA Grapalat"/>
          <w:lang w:val="hy-AM"/>
        </w:rPr>
        <w:t>ը</w:t>
      </w:r>
      <w:r w:rsidRPr="00E52D2F">
        <w:rPr>
          <w:rFonts w:ascii="GHEA Grapalat" w:hAnsi="GHEA Grapalat"/>
          <w:lang w:val="hy-AM"/>
        </w:rPr>
        <w:t>, պաշտպանության</w:t>
      </w:r>
      <w:r w:rsidRPr="00E52D2F">
        <w:rPr>
          <w:rFonts w:ascii="GHEA Grapalat" w:eastAsia="GHEA Grapalat" w:hAnsi="GHEA Grapalat"/>
          <w:lang w:val="hy-AM"/>
        </w:rPr>
        <w:t>ը</w:t>
      </w:r>
      <w:r w:rsidRPr="00E52D2F">
        <w:rPr>
          <w:rFonts w:ascii="GHEA Grapalat" w:hAnsi="GHEA Grapalat"/>
          <w:lang w:val="hy-AM"/>
        </w:rPr>
        <w:t>, քաղաքացիական արտակարգ իրավիճակներին ծառայելն է։</w:t>
      </w:r>
      <w:r w:rsidRPr="00E52D2F">
        <w:rPr>
          <w:rFonts w:ascii="GHEA Grapalat" w:hAnsi="GHEA Grapalat" w:cs="GHEA Grapalat"/>
          <w:lang w:val="hy-AM"/>
        </w:rPr>
        <w:t>»։</w:t>
      </w:r>
    </w:p>
    <w:p w14:paraId="45C9AA59" w14:textId="77777777" w:rsidR="00FB7F40" w:rsidRPr="00E52D2F" w:rsidRDefault="00FB7F40" w:rsidP="00FB7F40">
      <w:pPr>
        <w:spacing w:line="360" w:lineRule="auto"/>
        <w:ind w:firstLineChars="100" w:firstLine="241"/>
        <w:jc w:val="both"/>
        <w:rPr>
          <w:rFonts w:ascii="GHEA Grapalat" w:hAnsi="GHEA Grapalat" w:cs="GHEA Grapalat"/>
          <w:b/>
          <w:lang w:val="hy-AM"/>
        </w:rPr>
      </w:pPr>
    </w:p>
    <w:p w14:paraId="6498EB93" w14:textId="77777777" w:rsidR="00FB7F40" w:rsidRPr="00E52D2F" w:rsidRDefault="00FB7F40" w:rsidP="00FB7F40">
      <w:pPr>
        <w:spacing w:line="360" w:lineRule="auto"/>
        <w:ind w:firstLineChars="100" w:firstLine="241"/>
        <w:jc w:val="both"/>
        <w:rPr>
          <w:rFonts w:ascii="GHEA Grapalat" w:eastAsia="MS Mincho" w:hAnsi="GHEA Grapalat" w:cs="GHEA Grapalat"/>
          <w:color w:val="000000" w:themeColor="text1"/>
          <w:lang w:val="hy-AM"/>
        </w:rPr>
      </w:pPr>
      <w:r w:rsidRPr="00E52D2F">
        <w:rPr>
          <w:rFonts w:ascii="GHEA Grapalat" w:hAnsi="GHEA Grapalat" w:cs="GHEA Grapalat"/>
          <w:b/>
          <w:lang w:val="hy-AM"/>
        </w:rPr>
        <w:t xml:space="preserve">Հոդված 7. </w:t>
      </w:r>
      <w:r w:rsidRPr="00E52D2F">
        <w:rPr>
          <w:rFonts w:ascii="GHEA Grapalat" w:hAnsi="GHEA Grapalat" w:cs="GHEA Grapalat"/>
          <w:bCs/>
          <w:lang w:val="hy-AM"/>
        </w:rPr>
        <w:t>Օ</w:t>
      </w:r>
      <w:r w:rsidRPr="00E52D2F">
        <w:rPr>
          <w:rFonts w:ascii="GHEA Grapalat" w:eastAsia="MS Mincho" w:hAnsi="GHEA Grapalat" w:cs="GHEA Grapalat"/>
          <w:color w:val="000000" w:themeColor="text1"/>
          <w:lang w:val="hy-AM"/>
        </w:rPr>
        <w:t>րենքի 22-րդ հոդվածի 2-րդ մասը խմբագրել հետևյալ բովանդակությամբ՝</w:t>
      </w:r>
    </w:p>
    <w:p w14:paraId="59925F09" w14:textId="77777777" w:rsidR="00FB7F40" w:rsidRPr="00E52D2F" w:rsidRDefault="00FB7F40" w:rsidP="00FB7F40">
      <w:pPr>
        <w:tabs>
          <w:tab w:val="left" w:pos="480"/>
        </w:tabs>
        <w:spacing w:line="360" w:lineRule="auto"/>
        <w:jc w:val="both"/>
        <w:rPr>
          <w:rFonts w:ascii="GHEA Grapalat" w:eastAsia="MS Mincho" w:hAnsi="GHEA Grapalat" w:cs="GHEA Grapalat"/>
          <w:color w:val="000000" w:themeColor="text1"/>
          <w:lang w:val="hy-AM"/>
        </w:rPr>
      </w:pPr>
      <w:r w:rsidRPr="00E52D2F">
        <w:rPr>
          <w:rFonts w:ascii="GHEA Grapalat" w:eastAsia="MS Mincho" w:hAnsi="GHEA Grapalat" w:cs="GHEA Grapalat"/>
          <w:color w:val="000000" w:themeColor="text1"/>
          <w:lang w:val="hy-AM"/>
        </w:rPr>
        <w:t>«</w:t>
      </w:r>
      <w:r w:rsidRPr="00E52D2F">
        <w:rPr>
          <w:rFonts w:ascii="GHEA Grapalat" w:eastAsia="SimSun" w:hAnsi="GHEA Grapalat" w:cs="GHEA Grapalat"/>
          <w:lang w:val="hy-AM"/>
        </w:rPr>
        <w:t>2. ՌԷԳ-ի իրականացման փուլերն են՝</w:t>
      </w:r>
    </w:p>
    <w:p w14:paraId="5F54C70A" w14:textId="77777777" w:rsidR="00FB7F40" w:rsidRPr="00E52D2F" w:rsidRDefault="00FB7F40" w:rsidP="00FB7F40">
      <w:pPr>
        <w:tabs>
          <w:tab w:val="left" w:pos="480"/>
        </w:tabs>
        <w:spacing w:line="360" w:lineRule="auto"/>
        <w:ind w:firstLineChars="100" w:firstLine="240"/>
        <w:jc w:val="both"/>
        <w:rPr>
          <w:rFonts w:ascii="GHEA Grapalat" w:hAnsi="GHEA Grapalat" w:cs="GHEA Grapalat"/>
          <w:lang w:val="hy-AM"/>
        </w:rPr>
      </w:pPr>
      <w:r w:rsidRPr="00E52D2F">
        <w:rPr>
          <w:rFonts w:ascii="GHEA Grapalat" w:eastAsia="MS Mincho" w:hAnsi="GHEA Grapalat" w:cs="GHEA Grapalat"/>
          <w:color w:val="000000" w:themeColor="text1"/>
          <w:lang w:val="hy-AM"/>
        </w:rPr>
        <w:t>1</w:t>
      </w:r>
      <w:r w:rsidRPr="00E52D2F">
        <w:rPr>
          <w:rFonts w:ascii="GHEA Grapalat" w:eastAsia="MS Mincho" w:hAnsi="GHEA Grapalat" w:cs="GHEA Grapalat"/>
          <w:color w:val="000000" w:themeColor="text1"/>
        </w:rPr>
        <w:t xml:space="preserve">) </w:t>
      </w:r>
      <w:r w:rsidRPr="00E52D2F">
        <w:rPr>
          <w:rFonts w:ascii="GHEA Grapalat" w:eastAsia="MS Mincho" w:hAnsi="GHEA Grapalat" w:cs="GHEA Grapalat"/>
          <w:color w:val="000000" w:themeColor="text1"/>
          <w:lang w:val="hy-AM"/>
        </w:rPr>
        <w:t>ն</w:t>
      </w:r>
      <w:r w:rsidRPr="00E52D2F">
        <w:rPr>
          <w:rFonts w:ascii="GHEA Grapalat" w:hAnsi="GHEA Grapalat" w:cs="GHEA Grapalat"/>
          <w:lang w:val="hy-AM"/>
        </w:rPr>
        <w:t>ախնական գնահատումը.</w:t>
      </w:r>
    </w:p>
    <w:p w14:paraId="5264C49E" w14:textId="77777777" w:rsidR="00FB7F40" w:rsidRPr="00E52D2F" w:rsidRDefault="00FB7F40" w:rsidP="00FB7F40">
      <w:pPr>
        <w:numPr>
          <w:ilvl w:val="0"/>
          <w:numId w:val="1"/>
        </w:numPr>
        <w:tabs>
          <w:tab w:val="left" w:pos="480"/>
        </w:tabs>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ՌԷԳ շրջանակի որոշումը․</w:t>
      </w:r>
    </w:p>
    <w:p w14:paraId="7ED7B025" w14:textId="77777777" w:rsidR="00FB7F40" w:rsidRPr="00E52D2F" w:rsidRDefault="00FB7F40" w:rsidP="00FB7F40">
      <w:pPr>
        <w:numPr>
          <w:ilvl w:val="0"/>
          <w:numId w:val="1"/>
        </w:numPr>
        <w:tabs>
          <w:tab w:val="left" w:pos="480"/>
        </w:tabs>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ՌԷԳ հաշվետվության կազմումը․</w:t>
      </w:r>
    </w:p>
    <w:p w14:paraId="338D77F9" w14:textId="77777777" w:rsidR="00FB7F40" w:rsidRPr="00E52D2F" w:rsidRDefault="00FB7F40" w:rsidP="00FB7F40">
      <w:pPr>
        <w:numPr>
          <w:ilvl w:val="0"/>
          <w:numId w:val="1"/>
        </w:numPr>
        <w:tabs>
          <w:tab w:val="left" w:pos="480"/>
        </w:tabs>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ՌԷԳ արդյունքների հաշվի առնելը հիմնադրույթային փաստաթղթում:»։</w:t>
      </w:r>
    </w:p>
    <w:p w14:paraId="55406119" w14:textId="77777777" w:rsidR="00FB7F40" w:rsidRPr="00E52D2F" w:rsidRDefault="00FB7F40" w:rsidP="00FB7F40">
      <w:pPr>
        <w:spacing w:line="360" w:lineRule="auto"/>
        <w:jc w:val="both"/>
        <w:rPr>
          <w:rFonts w:ascii="GHEA Grapalat" w:eastAsia="MS Mincho" w:hAnsi="GHEA Grapalat" w:cs="GHEA Grapalat"/>
          <w:color w:val="000000" w:themeColor="text1"/>
          <w:lang w:val="hy-AM"/>
        </w:rPr>
      </w:pPr>
    </w:p>
    <w:p w14:paraId="21D9ED87" w14:textId="77777777" w:rsidR="00FB7F40" w:rsidRPr="00E52D2F" w:rsidRDefault="00FB7F40" w:rsidP="00FB7F40">
      <w:pPr>
        <w:spacing w:line="360" w:lineRule="auto"/>
        <w:ind w:firstLineChars="100" w:firstLine="241"/>
        <w:jc w:val="both"/>
        <w:rPr>
          <w:rFonts w:ascii="GHEA Grapalat" w:eastAsia="MS Mincho" w:hAnsi="GHEA Grapalat" w:cs="GHEA Grapalat"/>
          <w:color w:val="000000" w:themeColor="text1"/>
          <w:lang w:val="hy-AM"/>
        </w:rPr>
      </w:pPr>
      <w:r w:rsidRPr="00E52D2F">
        <w:rPr>
          <w:rFonts w:ascii="GHEA Grapalat" w:hAnsi="GHEA Grapalat" w:cs="GHEA Grapalat"/>
          <w:b/>
          <w:lang w:val="hy-AM"/>
        </w:rPr>
        <w:t xml:space="preserve">Հոդված 8. </w:t>
      </w:r>
      <w:r w:rsidRPr="00E52D2F">
        <w:rPr>
          <w:rFonts w:ascii="GHEA Grapalat" w:hAnsi="GHEA Grapalat" w:cs="GHEA Grapalat"/>
          <w:bCs/>
          <w:lang w:val="hy-AM"/>
        </w:rPr>
        <w:t>Օ</w:t>
      </w:r>
      <w:r w:rsidRPr="00E52D2F">
        <w:rPr>
          <w:rFonts w:ascii="GHEA Grapalat" w:eastAsia="MS Mincho" w:hAnsi="GHEA Grapalat" w:cs="GHEA Grapalat"/>
          <w:color w:val="000000" w:themeColor="text1"/>
          <w:lang w:val="hy-AM"/>
        </w:rPr>
        <w:t>րենքի 24-րդ հոդվածը լրացնել հետևյալ բովանդակությամբ նոր 4-րդ մասով․</w:t>
      </w:r>
    </w:p>
    <w:p w14:paraId="407A07AB" w14:textId="77777777" w:rsidR="00FB7F40" w:rsidRPr="00E52D2F" w:rsidRDefault="00FB7F40" w:rsidP="00FB7F40">
      <w:pPr>
        <w:spacing w:line="360" w:lineRule="auto"/>
        <w:ind w:firstLineChars="100" w:firstLine="240"/>
        <w:jc w:val="both"/>
        <w:rPr>
          <w:rFonts w:ascii="GHEA Grapalat" w:hAnsi="GHEA Grapalat" w:cs="GHEA Grapalat"/>
          <w:color w:val="000000" w:themeColor="text1"/>
          <w:lang w:val="hy-AM"/>
        </w:rPr>
      </w:pPr>
      <w:r w:rsidRPr="00E52D2F">
        <w:rPr>
          <w:rFonts w:ascii="GHEA Grapalat" w:hAnsi="GHEA Grapalat" w:cs="GHEA Grapalat"/>
          <w:color w:val="000000" w:themeColor="text1"/>
          <w:lang w:val="hy-AM"/>
        </w:rPr>
        <w:t>«4. Եթե նախատեսվող գործունեության զգալի անդրսահմանային ազդեցության վերաբերյալ լրացուցիչ տեղեկատվությունը, որն առկա չի եղել պետական փորձաքննական եզրակացության տրամադրման պահին, և որը կարող էր զգալիորեն ազդել այդ եզրակացության վրա, հայտնի է դառնում Լիազոր մարմնին այդ գործունեության իրականացումը սկսելուց առաջ, ապա.</w:t>
      </w:r>
    </w:p>
    <w:p w14:paraId="24850ABB" w14:textId="77777777" w:rsidR="00FB7F40" w:rsidRPr="00E52D2F" w:rsidRDefault="00FB7F40" w:rsidP="00FB7F40">
      <w:pPr>
        <w:pStyle w:val="ListParagraph"/>
        <w:numPr>
          <w:ilvl w:val="0"/>
          <w:numId w:val="3"/>
        </w:numPr>
        <w:spacing w:line="360" w:lineRule="auto"/>
        <w:ind w:left="0" w:firstLineChars="100" w:firstLine="240"/>
        <w:jc w:val="both"/>
        <w:rPr>
          <w:rFonts w:ascii="GHEA Grapalat" w:hAnsi="GHEA Grapalat" w:cs="GHEA Grapalat"/>
          <w:lang w:val="hy-AM"/>
        </w:rPr>
      </w:pPr>
      <w:r w:rsidRPr="00E52D2F">
        <w:rPr>
          <w:rFonts w:ascii="GHEA Grapalat" w:hAnsi="GHEA Grapalat" w:cs="GHEA Grapalat"/>
          <w:color w:val="000000" w:themeColor="text1"/>
          <w:lang w:val="hy-AM"/>
        </w:rPr>
        <w:t xml:space="preserve"> ծագման պետություն հանդիսանալու դեպքում՝ Լիազոր մարմինը այդ մասին անհապաղորեն </w:t>
      </w:r>
      <w:r w:rsidRPr="00E52D2F">
        <w:rPr>
          <w:rFonts w:ascii="GHEA Grapalat" w:eastAsia="SimSun" w:hAnsi="GHEA Grapalat" w:cs="GHEA Grapalat"/>
          <w:lang w:val="hy-AM"/>
        </w:rPr>
        <w:t xml:space="preserve">սույն օրենքով և իրավական այլ ակտերով սահմանված կարգով </w:t>
      </w:r>
      <w:r w:rsidRPr="00E52D2F">
        <w:rPr>
          <w:rFonts w:ascii="GHEA Grapalat" w:hAnsi="GHEA Grapalat" w:cs="GHEA Grapalat"/>
          <w:color w:val="000000" w:themeColor="text1"/>
          <w:lang w:val="hy-AM"/>
        </w:rPr>
        <w:t>տեղեկացնում է ազդակիր պետության համապատասխան լիազոր մարմնին,</w:t>
      </w:r>
    </w:p>
    <w:p w14:paraId="1EF97915" w14:textId="77777777" w:rsidR="00FB7F40" w:rsidRPr="00E52D2F" w:rsidRDefault="00FB7F40" w:rsidP="00FB7F40">
      <w:pPr>
        <w:pStyle w:val="ListParagraph"/>
        <w:numPr>
          <w:ilvl w:val="0"/>
          <w:numId w:val="3"/>
        </w:numPr>
        <w:spacing w:line="360" w:lineRule="auto"/>
        <w:ind w:left="0" w:firstLineChars="100" w:firstLine="240"/>
        <w:jc w:val="both"/>
        <w:rPr>
          <w:rFonts w:ascii="GHEA Grapalat" w:hAnsi="GHEA Grapalat" w:cs="GHEA Grapalat"/>
          <w:lang w:val="hy-AM"/>
        </w:rPr>
      </w:pPr>
      <w:r w:rsidRPr="00E52D2F">
        <w:rPr>
          <w:rFonts w:ascii="GHEA Grapalat" w:hAnsi="GHEA Grapalat" w:cs="GHEA Grapalat"/>
          <w:lang w:val="hy-AM"/>
        </w:rPr>
        <w:t>ազդակիր պետություն հանդիսանալու դեպքում՝ Լիազոր մարմինը կարող է դիմել ծագման պետության լիազոր մարմնին՝ խորհրդակցություններ կազմակերպելու և այդ եզրակացությունը վերանայելու անհրաժեշտության հարցի քննարկման համար:»։</w:t>
      </w:r>
    </w:p>
    <w:p w14:paraId="63A6E99A" w14:textId="77777777" w:rsidR="00FB7F40" w:rsidRPr="00E52D2F" w:rsidRDefault="00FB7F40" w:rsidP="00FB7F40">
      <w:pPr>
        <w:pStyle w:val="ListParagraph"/>
        <w:spacing w:line="360" w:lineRule="auto"/>
        <w:ind w:leftChars="100" w:left="240"/>
        <w:jc w:val="both"/>
        <w:rPr>
          <w:rFonts w:ascii="GHEA Grapalat" w:hAnsi="GHEA Grapalat" w:cs="GHEA Grapalat"/>
          <w:lang w:val="hy-AM"/>
        </w:rPr>
      </w:pPr>
    </w:p>
    <w:p w14:paraId="155CA405" w14:textId="77777777" w:rsidR="00FB7F40" w:rsidRPr="00E52D2F" w:rsidRDefault="00FB7F40" w:rsidP="00FB7F40">
      <w:pPr>
        <w:tabs>
          <w:tab w:val="left" w:pos="1728"/>
        </w:tabs>
        <w:spacing w:line="360" w:lineRule="auto"/>
        <w:ind w:firstLineChars="100" w:firstLine="241"/>
        <w:jc w:val="both"/>
        <w:rPr>
          <w:rFonts w:ascii="GHEA Grapalat" w:hAnsi="GHEA Grapalat" w:cs="GHEA Grapalat"/>
          <w:lang w:val="hy-AM"/>
        </w:rPr>
      </w:pPr>
      <w:r w:rsidRPr="00E52D2F">
        <w:rPr>
          <w:rFonts w:ascii="GHEA Grapalat" w:hAnsi="GHEA Grapalat" w:cs="GHEA Grapalat"/>
          <w:b/>
          <w:lang w:val="nb-NO"/>
        </w:rPr>
        <w:t xml:space="preserve">Հոդված </w:t>
      </w:r>
      <w:r w:rsidRPr="00E52D2F">
        <w:rPr>
          <w:rFonts w:ascii="GHEA Grapalat" w:hAnsi="GHEA Grapalat" w:cs="GHEA Grapalat"/>
          <w:b/>
          <w:lang w:val="hy-AM"/>
        </w:rPr>
        <w:t>9</w:t>
      </w:r>
      <w:r w:rsidRPr="00E52D2F">
        <w:rPr>
          <w:rFonts w:ascii="GHEA Grapalat" w:hAnsi="GHEA Grapalat" w:cs="GHEA Grapalat"/>
          <w:b/>
          <w:lang w:val="nb-NO"/>
        </w:rPr>
        <w:t xml:space="preserve">. </w:t>
      </w:r>
    </w:p>
    <w:p w14:paraId="1E0D1CF3" w14:textId="77777777" w:rsidR="00FB7F40" w:rsidRPr="00E52D2F" w:rsidRDefault="00FB7F40" w:rsidP="00FB7F40">
      <w:pPr>
        <w:pStyle w:val="NormalWeb"/>
        <w:numPr>
          <w:ilvl w:val="0"/>
          <w:numId w:val="4"/>
        </w:numPr>
        <w:spacing w:before="0" w:beforeAutospacing="0" w:after="0" w:afterAutospacing="0" w:line="360" w:lineRule="auto"/>
        <w:ind w:firstLine="375"/>
        <w:jc w:val="both"/>
        <w:rPr>
          <w:rFonts w:ascii="GHEA Grapalat" w:hAnsi="GHEA Grapalat" w:cs="GHEA Grapalat"/>
          <w:lang w:val="hy-AM" w:eastAsia="ru-RU"/>
        </w:rPr>
      </w:pPr>
      <w:r w:rsidRPr="00E52D2F">
        <w:rPr>
          <w:rFonts w:ascii="GHEA Grapalat" w:hAnsi="GHEA Grapalat" w:cs="GHEA Grapalat"/>
          <w:lang w:val="hy-AM" w:eastAsia="ru-RU"/>
        </w:rPr>
        <w:t>Սույն օրենքն ուժի մեջ է մտնում պաշտոնական հրապարակման օրվան հաջորդող տասներորդ օրը։</w:t>
      </w:r>
    </w:p>
    <w:p w14:paraId="781C548A" w14:textId="77777777" w:rsidR="00FB7F40" w:rsidRPr="00E52D2F" w:rsidRDefault="00FB7F40" w:rsidP="00FB7F40">
      <w:pPr>
        <w:pStyle w:val="NormalWeb"/>
        <w:numPr>
          <w:ilvl w:val="0"/>
          <w:numId w:val="4"/>
        </w:numPr>
        <w:spacing w:before="0" w:beforeAutospacing="0" w:after="0" w:afterAutospacing="0" w:line="360" w:lineRule="auto"/>
        <w:ind w:firstLine="375"/>
        <w:jc w:val="both"/>
        <w:rPr>
          <w:rFonts w:ascii="GHEA Grapalat" w:hAnsi="GHEA Grapalat" w:cs="GHEA Grapalat"/>
          <w:lang w:val="hy-AM" w:eastAsia="ru-RU"/>
        </w:rPr>
      </w:pPr>
      <w:r w:rsidRPr="00E52D2F">
        <w:rPr>
          <w:rFonts w:ascii="GHEA Grapalat" w:hAnsi="GHEA Grapalat" w:cs="GHEA Grapalat"/>
          <w:lang w:val="hy-AM" w:eastAsia="ru-RU"/>
        </w:rPr>
        <w:t>Սույն օրենքից բխող իրավական ակտերն ընդունվում են սույն օրենքն ուժի մեջ մտնելուց հետո՝ վեց ամսվա ընթացքում։</w:t>
      </w:r>
    </w:p>
    <w:p w14:paraId="71E43029" w14:textId="77777777" w:rsidR="00FB7F40" w:rsidRPr="00E52D2F" w:rsidRDefault="00FB7F40" w:rsidP="00FB7F40">
      <w:pPr>
        <w:pStyle w:val="NormalWeb"/>
        <w:numPr>
          <w:ilvl w:val="0"/>
          <w:numId w:val="4"/>
        </w:numPr>
        <w:spacing w:before="0" w:beforeAutospacing="0" w:after="0" w:afterAutospacing="0" w:line="360" w:lineRule="auto"/>
        <w:ind w:firstLine="375"/>
        <w:jc w:val="both"/>
        <w:rPr>
          <w:rFonts w:ascii="GHEA Grapalat" w:hAnsi="GHEA Grapalat" w:cs="GHEA Grapalat"/>
          <w:lang w:val="hy-AM" w:eastAsia="ru-RU"/>
        </w:rPr>
      </w:pPr>
      <w:r w:rsidRPr="00E52D2F">
        <w:rPr>
          <w:rFonts w:ascii="GHEA Grapalat" w:hAnsi="GHEA Grapalat" w:cs="GHEA Grapalat"/>
          <w:lang w:val="hy-AM" w:eastAsia="ru-RU"/>
        </w:rPr>
        <w:t>Մինչև սույն օրենքն ուժի մեջ մտնելը սկսված և սույն օրենքն ուժի մեջ մտնելու պահին չավարտված փորձաքննության գործընթացի հետ կապված հարաբերությունները կարգավորվում են փորձաքննության գործընթացն սկսվելու պահին գործող իրավական ակտերով։</w:t>
      </w:r>
    </w:p>
    <w:p w14:paraId="6BD4271C" w14:textId="09E7F655" w:rsidR="006700AC" w:rsidRPr="00FB7F40" w:rsidRDefault="006700AC" w:rsidP="00FB7F40">
      <w:pPr>
        <w:rPr>
          <w:lang w:val="hy-AM"/>
        </w:rPr>
      </w:pPr>
      <w:bookmarkStart w:id="5" w:name="_GoBack"/>
      <w:bookmarkEnd w:id="5"/>
    </w:p>
    <w:sectPr w:rsidR="006700AC" w:rsidRPr="00FB7F40">
      <w:pgSz w:w="12240" w:h="15840"/>
      <w:pgMar w:top="900" w:right="829" w:bottom="450" w:left="10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426E4D5"/>
    <w:multiLevelType w:val="singleLevel"/>
    <w:tmpl w:val="D426E4D5"/>
    <w:lvl w:ilvl="0">
      <w:start w:val="1"/>
      <w:numFmt w:val="decimal"/>
      <w:suff w:val="space"/>
      <w:lvlText w:val="%1."/>
      <w:lvlJc w:val="left"/>
    </w:lvl>
  </w:abstractNum>
  <w:abstractNum w:abstractNumId="1" w15:restartNumberingAfterBreak="0">
    <w:nsid w:val="119D561B"/>
    <w:multiLevelType w:val="multilevel"/>
    <w:tmpl w:val="119D561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9B2417"/>
    <w:multiLevelType w:val="multilevel"/>
    <w:tmpl w:val="2E9B241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2D52A4"/>
    <w:multiLevelType w:val="multilevel"/>
    <w:tmpl w:val="472D52A4"/>
    <w:lvl w:ilvl="0">
      <w:start w:val="1"/>
      <w:numFmt w:val="decimal"/>
      <w:lvlText w:val="%1)"/>
      <w:lvlJc w:val="left"/>
      <w:pPr>
        <w:ind w:left="720" w:hanging="360"/>
      </w:pPr>
      <w:rPr>
        <w:rFonts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D63"/>
    <w:rsid w:val="00003B54"/>
    <w:rsid w:val="00003E7E"/>
    <w:rsid w:val="00017F11"/>
    <w:rsid w:val="00021F9C"/>
    <w:rsid w:val="00023ECB"/>
    <w:rsid w:val="00025CA5"/>
    <w:rsid w:val="00031A6D"/>
    <w:rsid w:val="00036943"/>
    <w:rsid w:val="0004270E"/>
    <w:rsid w:val="00043330"/>
    <w:rsid w:val="00053F2C"/>
    <w:rsid w:val="00054A23"/>
    <w:rsid w:val="0005706E"/>
    <w:rsid w:val="0006323C"/>
    <w:rsid w:val="00065640"/>
    <w:rsid w:val="00065897"/>
    <w:rsid w:val="00067CD3"/>
    <w:rsid w:val="0007099E"/>
    <w:rsid w:val="00071C0B"/>
    <w:rsid w:val="000750E0"/>
    <w:rsid w:val="0007589A"/>
    <w:rsid w:val="00080CB1"/>
    <w:rsid w:val="00083D75"/>
    <w:rsid w:val="00086EB5"/>
    <w:rsid w:val="00087009"/>
    <w:rsid w:val="00092AAF"/>
    <w:rsid w:val="00096B0A"/>
    <w:rsid w:val="000A2B58"/>
    <w:rsid w:val="000A2F7A"/>
    <w:rsid w:val="000A34EF"/>
    <w:rsid w:val="000B3FC8"/>
    <w:rsid w:val="000C179A"/>
    <w:rsid w:val="000C2C02"/>
    <w:rsid w:val="000C594A"/>
    <w:rsid w:val="000C5CBD"/>
    <w:rsid w:val="000D0105"/>
    <w:rsid w:val="000D189E"/>
    <w:rsid w:val="000D61BF"/>
    <w:rsid w:val="000E16C5"/>
    <w:rsid w:val="000F3DD7"/>
    <w:rsid w:val="00104803"/>
    <w:rsid w:val="00114E3A"/>
    <w:rsid w:val="0011700B"/>
    <w:rsid w:val="00122A89"/>
    <w:rsid w:val="00122D33"/>
    <w:rsid w:val="00127BF9"/>
    <w:rsid w:val="001310CF"/>
    <w:rsid w:val="001366FC"/>
    <w:rsid w:val="00142BBC"/>
    <w:rsid w:val="00146DB1"/>
    <w:rsid w:val="00150D57"/>
    <w:rsid w:val="0015242C"/>
    <w:rsid w:val="00166EF7"/>
    <w:rsid w:val="00170408"/>
    <w:rsid w:val="00170613"/>
    <w:rsid w:val="0017547A"/>
    <w:rsid w:val="00175E2B"/>
    <w:rsid w:val="00176EF7"/>
    <w:rsid w:val="00186B7D"/>
    <w:rsid w:val="00190AB1"/>
    <w:rsid w:val="001911C9"/>
    <w:rsid w:val="001917B5"/>
    <w:rsid w:val="00191E7C"/>
    <w:rsid w:val="001A1650"/>
    <w:rsid w:val="001A1BE5"/>
    <w:rsid w:val="001A76B9"/>
    <w:rsid w:val="001B1EC1"/>
    <w:rsid w:val="001B2D22"/>
    <w:rsid w:val="001C13C6"/>
    <w:rsid w:val="001C4F14"/>
    <w:rsid w:val="001C5DB7"/>
    <w:rsid w:val="001D41CA"/>
    <w:rsid w:val="001D463D"/>
    <w:rsid w:val="001D55DE"/>
    <w:rsid w:val="001D57C4"/>
    <w:rsid w:val="001D6B59"/>
    <w:rsid w:val="001E7CD6"/>
    <w:rsid w:val="001F0E39"/>
    <w:rsid w:val="00210E65"/>
    <w:rsid w:val="00213059"/>
    <w:rsid w:val="00221469"/>
    <w:rsid w:val="00226F36"/>
    <w:rsid w:val="002337FF"/>
    <w:rsid w:val="00233A28"/>
    <w:rsid w:val="00240028"/>
    <w:rsid w:val="00241CB0"/>
    <w:rsid w:val="00246346"/>
    <w:rsid w:val="002516E8"/>
    <w:rsid w:val="00253CFB"/>
    <w:rsid w:val="00257C93"/>
    <w:rsid w:val="0026645F"/>
    <w:rsid w:val="00266E2C"/>
    <w:rsid w:val="002743A5"/>
    <w:rsid w:val="0028105C"/>
    <w:rsid w:val="00285685"/>
    <w:rsid w:val="002874A1"/>
    <w:rsid w:val="00292D23"/>
    <w:rsid w:val="002A29B6"/>
    <w:rsid w:val="002A3B0F"/>
    <w:rsid w:val="002A4C5C"/>
    <w:rsid w:val="002A5001"/>
    <w:rsid w:val="002A5458"/>
    <w:rsid w:val="002B1830"/>
    <w:rsid w:val="002C1989"/>
    <w:rsid w:val="002C3982"/>
    <w:rsid w:val="002C5BBA"/>
    <w:rsid w:val="002C7946"/>
    <w:rsid w:val="002D0199"/>
    <w:rsid w:val="002D5246"/>
    <w:rsid w:val="002F1CBA"/>
    <w:rsid w:val="002F32E0"/>
    <w:rsid w:val="002F356E"/>
    <w:rsid w:val="002F5B8E"/>
    <w:rsid w:val="002F7C81"/>
    <w:rsid w:val="002F7CAF"/>
    <w:rsid w:val="00306013"/>
    <w:rsid w:val="00310452"/>
    <w:rsid w:val="003121FB"/>
    <w:rsid w:val="00312E09"/>
    <w:rsid w:val="00315822"/>
    <w:rsid w:val="00317485"/>
    <w:rsid w:val="0032568C"/>
    <w:rsid w:val="0032629C"/>
    <w:rsid w:val="00332A1F"/>
    <w:rsid w:val="00333C1A"/>
    <w:rsid w:val="00341787"/>
    <w:rsid w:val="00346268"/>
    <w:rsid w:val="003466C6"/>
    <w:rsid w:val="00352576"/>
    <w:rsid w:val="00352B17"/>
    <w:rsid w:val="00354813"/>
    <w:rsid w:val="00355551"/>
    <w:rsid w:val="003610F4"/>
    <w:rsid w:val="0036180D"/>
    <w:rsid w:val="00361BC3"/>
    <w:rsid w:val="0036211F"/>
    <w:rsid w:val="00362DAA"/>
    <w:rsid w:val="003649BD"/>
    <w:rsid w:val="00366308"/>
    <w:rsid w:val="0037352D"/>
    <w:rsid w:val="00375A60"/>
    <w:rsid w:val="003775F4"/>
    <w:rsid w:val="0038025D"/>
    <w:rsid w:val="00383009"/>
    <w:rsid w:val="00383BE8"/>
    <w:rsid w:val="00391FB8"/>
    <w:rsid w:val="00395600"/>
    <w:rsid w:val="003A0919"/>
    <w:rsid w:val="003A0A77"/>
    <w:rsid w:val="003A272D"/>
    <w:rsid w:val="003A676E"/>
    <w:rsid w:val="003A6896"/>
    <w:rsid w:val="003C11B9"/>
    <w:rsid w:val="003C3078"/>
    <w:rsid w:val="003C33D2"/>
    <w:rsid w:val="003C4869"/>
    <w:rsid w:val="003C6446"/>
    <w:rsid w:val="003C7BD7"/>
    <w:rsid w:val="003D1213"/>
    <w:rsid w:val="003D58B0"/>
    <w:rsid w:val="003D5BCD"/>
    <w:rsid w:val="003E6B37"/>
    <w:rsid w:val="003F1575"/>
    <w:rsid w:val="003F229D"/>
    <w:rsid w:val="003F3187"/>
    <w:rsid w:val="003F4DAF"/>
    <w:rsid w:val="003F6035"/>
    <w:rsid w:val="003F748B"/>
    <w:rsid w:val="00400B70"/>
    <w:rsid w:val="00400D4F"/>
    <w:rsid w:val="00416B4F"/>
    <w:rsid w:val="00420A80"/>
    <w:rsid w:val="0042111D"/>
    <w:rsid w:val="004251B6"/>
    <w:rsid w:val="00426232"/>
    <w:rsid w:val="004263A0"/>
    <w:rsid w:val="0042726E"/>
    <w:rsid w:val="00431BB5"/>
    <w:rsid w:val="00447781"/>
    <w:rsid w:val="0045098B"/>
    <w:rsid w:val="00451743"/>
    <w:rsid w:val="0045425C"/>
    <w:rsid w:val="00456B11"/>
    <w:rsid w:val="004674A4"/>
    <w:rsid w:val="004727FF"/>
    <w:rsid w:val="00472CAB"/>
    <w:rsid w:val="00473068"/>
    <w:rsid w:val="00473F9F"/>
    <w:rsid w:val="00480C48"/>
    <w:rsid w:val="00485BD5"/>
    <w:rsid w:val="004943A2"/>
    <w:rsid w:val="00495A9B"/>
    <w:rsid w:val="0049788F"/>
    <w:rsid w:val="004A4973"/>
    <w:rsid w:val="004B2661"/>
    <w:rsid w:val="004B36A8"/>
    <w:rsid w:val="004C0B99"/>
    <w:rsid w:val="004C21CF"/>
    <w:rsid w:val="004C6548"/>
    <w:rsid w:val="004C7DD9"/>
    <w:rsid w:val="004D08C1"/>
    <w:rsid w:val="004D27C8"/>
    <w:rsid w:val="004D280B"/>
    <w:rsid w:val="004D4731"/>
    <w:rsid w:val="004D7632"/>
    <w:rsid w:val="004E09F3"/>
    <w:rsid w:val="004E0D45"/>
    <w:rsid w:val="004E1D47"/>
    <w:rsid w:val="004E53C4"/>
    <w:rsid w:val="004E5951"/>
    <w:rsid w:val="004F1413"/>
    <w:rsid w:val="004F1900"/>
    <w:rsid w:val="004F2563"/>
    <w:rsid w:val="00502F38"/>
    <w:rsid w:val="00507083"/>
    <w:rsid w:val="0052451F"/>
    <w:rsid w:val="00527FFE"/>
    <w:rsid w:val="00530E65"/>
    <w:rsid w:val="005347D5"/>
    <w:rsid w:val="00540663"/>
    <w:rsid w:val="00542EFE"/>
    <w:rsid w:val="00545025"/>
    <w:rsid w:val="00554398"/>
    <w:rsid w:val="00557181"/>
    <w:rsid w:val="00564E1E"/>
    <w:rsid w:val="0056505A"/>
    <w:rsid w:val="00572DDF"/>
    <w:rsid w:val="00580C87"/>
    <w:rsid w:val="00581147"/>
    <w:rsid w:val="00582A61"/>
    <w:rsid w:val="00582C7E"/>
    <w:rsid w:val="00583DFF"/>
    <w:rsid w:val="005850BE"/>
    <w:rsid w:val="0058520D"/>
    <w:rsid w:val="00592B5E"/>
    <w:rsid w:val="005953A4"/>
    <w:rsid w:val="00595B43"/>
    <w:rsid w:val="005A1A00"/>
    <w:rsid w:val="005A236F"/>
    <w:rsid w:val="005C2753"/>
    <w:rsid w:val="005C3921"/>
    <w:rsid w:val="005C4A30"/>
    <w:rsid w:val="005C6BD1"/>
    <w:rsid w:val="005D21F9"/>
    <w:rsid w:val="005D445D"/>
    <w:rsid w:val="005D55AB"/>
    <w:rsid w:val="005E0F16"/>
    <w:rsid w:val="005E1802"/>
    <w:rsid w:val="005E764C"/>
    <w:rsid w:val="005F083B"/>
    <w:rsid w:val="005F1655"/>
    <w:rsid w:val="005F42D1"/>
    <w:rsid w:val="00611184"/>
    <w:rsid w:val="0062263A"/>
    <w:rsid w:val="00624172"/>
    <w:rsid w:val="006251EA"/>
    <w:rsid w:val="00647D4D"/>
    <w:rsid w:val="00647FE2"/>
    <w:rsid w:val="00651BCA"/>
    <w:rsid w:val="00653600"/>
    <w:rsid w:val="00654761"/>
    <w:rsid w:val="006562F1"/>
    <w:rsid w:val="006700AC"/>
    <w:rsid w:val="00671EE6"/>
    <w:rsid w:val="00672939"/>
    <w:rsid w:val="0067530C"/>
    <w:rsid w:val="00683594"/>
    <w:rsid w:val="00684FC7"/>
    <w:rsid w:val="0069230B"/>
    <w:rsid w:val="006952A0"/>
    <w:rsid w:val="00695423"/>
    <w:rsid w:val="006A534D"/>
    <w:rsid w:val="006A607A"/>
    <w:rsid w:val="006A74DE"/>
    <w:rsid w:val="006B07A8"/>
    <w:rsid w:val="006C2829"/>
    <w:rsid w:val="006C49C5"/>
    <w:rsid w:val="006D066A"/>
    <w:rsid w:val="006D550F"/>
    <w:rsid w:val="006E541F"/>
    <w:rsid w:val="006F5460"/>
    <w:rsid w:val="006F6943"/>
    <w:rsid w:val="006F7ADB"/>
    <w:rsid w:val="007050B1"/>
    <w:rsid w:val="007066C4"/>
    <w:rsid w:val="00710306"/>
    <w:rsid w:val="00710A77"/>
    <w:rsid w:val="00720556"/>
    <w:rsid w:val="00735B5A"/>
    <w:rsid w:val="00744F6C"/>
    <w:rsid w:val="00745E1F"/>
    <w:rsid w:val="007470BA"/>
    <w:rsid w:val="007472D4"/>
    <w:rsid w:val="0074786D"/>
    <w:rsid w:val="00762D5E"/>
    <w:rsid w:val="00765E4E"/>
    <w:rsid w:val="00773EFD"/>
    <w:rsid w:val="00775253"/>
    <w:rsid w:val="00777ED7"/>
    <w:rsid w:val="0078609B"/>
    <w:rsid w:val="00794011"/>
    <w:rsid w:val="00794438"/>
    <w:rsid w:val="007A5D9B"/>
    <w:rsid w:val="007B66AD"/>
    <w:rsid w:val="007B7900"/>
    <w:rsid w:val="007B7AA4"/>
    <w:rsid w:val="007C00E6"/>
    <w:rsid w:val="007C094B"/>
    <w:rsid w:val="007C27CF"/>
    <w:rsid w:val="007C6B67"/>
    <w:rsid w:val="007C6E82"/>
    <w:rsid w:val="007E08A9"/>
    <w:rsid w:val="007E0C14"/>
    <w:rsid w:val="007E108E"/>
    <w:rsid w:val="007E6946"/>
    <w:rsid w:val="007F059B"/>
    <w:rsid w:val="00801C25"/>
    <w:rsid w:val="008026D6"/>
    <w:rsid w:val="008067B7"/>
    <w:rsid w:val="008111AD"/>
    <w:rsid w:val="008161C9"/>
    <w:rsid w:val="00817FCB"/>
    <w:rsid w:val="00826B3F"/>
    <w:rsid w:val="008278FD"/>
    <w:rsid w:val="00831033"/>
    <w:rsid w:val="00831FE9"/>
    <w:rsid w:val="00836BED"/>
    <w:rsid w:val="0084209D"/>
    <w:rsid w:val="00842CF4"/>
    <w:rsid w:val="00842FE5"/>
    <w:rsid w:val="00844952"/>
    <w:rsid w:val="00851544"/>
    <w:rsid w:val="00851A68"/>
    <w:rsid w:val="008532D6"/>
    <w:rsid w:val="00854B5C"/>
    <w:rsid w:val="00855517"/>
    <w:rsid w:val="00855E01"/>
    <w:rsid w:val="00856C56"/>
    <w:rsid w:val="0085738B"/>
    <w:rsid w:val="008603AD"/>
    <w:rsid w:val="00874F57"/>
    <w:rsid w:val="008803C9"/>
    <w:rsid w:val="00884FE3"/>
    <w:rsid w:val="0089024A"/>
    <w:rsid w:val="00893873"/>
    <w:rsid w:val="008946A8"/>
    <w:rsid w:val="008A04E0"/>
    <w:rsid w:val="008A2E4C"/>
    <w:rsid w:val="008A6FB4"/>
    <w:rsid w:val="008B11D6"/>
    <w:rsid w:val="008B1FC0"/>
    <w:rsid w:val="008C265C"/>
    <w:rsid w:val="008C7E3A"/>
    <w:rsid w:val="008E1D57"/>
    <w:rsid w:val="008E2954"/>
    <w:rsid w:val="008E35A3"/>
    <w:rsid w:val="008E4749"/>
    <w:rsid w:val="008E6042"/>
    <w:rsid w:val="008E6B58"/>
    <w:rsid w:val="008E77C0"/>
    <w:rsid w:val="00900240"/>
    <w:rsid w:val="00904829"/>
    <w:rsid w:val="00910C81"/>
    <w:rsid w:val="00915547"/>
    <w:rsid w:val="0093116C"/>
    <w:rsid w:val="009318C1"/>
    <w:rsid w:val="00931B15"/>
    <w:rsid w:val="009342E5"/>
    <w:rsid w:val="0094056F"/>
    <w:rsid w:val="0094599C"/>
    <w:rsid w:val="0095172A"/>
    <w:rsid w:val="00953490"/>
    <w:rsid w:val="00953BF7"/>
    <w:rsid w:val="00954550"/>
    <w:rsid w:val="009556A4"/>
    <w:rsid w:val="009642ED"/>
    <w:rsid w:val="00964F18"/>
    <w:rsid w:val="00965728"/>
    <w:rsid w:val="009732BD"/>
    <w:rsid w:val="00987838"/>
    <w:rsid w:val="00987A8E"/>
    <w:rsid w:val="0099023C"/>
    <w:rsid w:val="00993622"/>
    <w:rsid w:val="00994D0E"/>
    <w:rsid w:val="009A1073"/>
    <w:rsid w:val="009B5360"/>
    <w:rsid w:val="009B583D"/>
    <w:rsid w:val="009C02A4"/>
    <w:rsid w:val="009C0387"/>
    <w:rsid w:val="009C0F57"/>
    <w:rsid w:val="009C3325"/>
    <w:rsid w:val="009C6E0A"/>
    <w:rsid w:val="009C7BF1"/>
    <w:rsid w:val="009D146A"/>
    <w:rsid w:val="009D2984"/>
    <w:rsid w:val="009E21ED"/>
    <w:rsid w:val="009F432C"/>
    <w:rsid w:val="009F5ABD"/>
    <w:rsid w:val="009F7C28"/>
    <w:rsid w:val="00A0444A"/>
    <w:rsid w:val="00A05B66"/>
    <w:rsid w:val="00A073D3"/>
    <w:rsid w:val="00A12097"/>
    <w:rsid w:val="00A13478"/>
    <w:rsid w:val="00A15E0F"/>
    <w:rsid w:val="00A20A61"/>
    <w:rsid w:val="00A233EB"/>
    <w:rsid w:val="00A270C6"/>
    <w:rsid w:val="00A3104C"/>
    <w:rsid w:val="00A31164"/>
    <w:rsid w:val="00A346CF"/>
    <w:rsid w:val="00A35988"/>
    <w:rsid w:val="00A364DD"/>
    <w:rsid w:val="00A42632"/>
    <w:rsid w:val="00A4270C"/>
    <w:rsid w:val="00A4500C"/>
    <w:rsid w:val="00A54CCA"/>
    <w:rsid w:val="00A62D86"/>
    <w:rsid w:val="00A636DF"/>
    <w:rsid w:val="00A64350"/>
    <w:rsid w:val="00A65CD0"/>
    <w:rsid w:val="00A701C8"/>
    <w:rsid w:val="00A71BC3"/>
    <w:rsid w:val="00A75483"/>
    <w:rsid w:val="00A81015"/>
    <w:rsid w:val="00A9268B"/>
    <w:rsid w:val="00AA10F7"/>
    <w:rsid w:val="00AA2CC3"/>
    <w:rsid w:val="00AB6DA3"/>
    <w:rsid w:val="00AC0885"/>
    <w:rsid w:val="00AC1A98"/>
    <w:rsid w:val="00AC5186"/>
    <w:rsid w:val="00AD1D00"/>
    <w:rsid w:val="00AD28CB"/>
    <w:rsid w:val="00AD3B10"/>
    <w:rsid w:val="00AE0D12"/>
    <w:rsid w:val="00AE2E94"/>
    <w:rsid w:val="00AE4620"/>
    <w:rsid w:val="00AE5163"/>
    <w:rsid w:val="00AE6DDC"/>
    <w:rsid w:val="00AE76D7"/>
    <w:rsid w:val="00AF4CA4"/>
    <w:rsid w:val="00AF4E89"/>
    <w:rsid w:val="00AF71B7"/>
    <w:rsid w:val="00B0125B"/>
    <w:rsid w:val="00B01DDF"/>
    <w:rsid w:val="00B07532"/>
    <w:rsid w:val="00B07607"/>
    <w:rsid w:val="00B12911"/>
    <w:rsid w:val="00B13122"/>
    <w:rsid w:val="00B15E46"/>
    <w:rsid w:val="00B178E6"/>
    <w:rsid w:val="00B23591"/>
    <w:rsid w:val="00B271BA"/>
    <w:rsid w:val="00B305C9"/>
    <w:rsid w:val="00B3180B"/>
    <w:rsid w:val="00B414CB"/>
    <w:rsid w:val="00B43135"/>
    <w:rsid w:val="00B474DD"/>
    <w:rsid w:val="00B476FF"/>
    <w:rsid w:val="00B509D9"/>
    <w:rsid w:val="00B600F7"/>
    <w:rsid w:val="00B606A0"/>
    <w:rsid w:val="00B62753"/>
    <w:rsid w:val="00B70C15"/>
    <w:rsid w:val="00B81DB1"/>
    <w:rsid w:val="00B82A83"/>
    <w:rsid w:val="00B82C15"/>
    <w:rsid w:val="00B833B1"/>
    <w:rsid w:val="00B86D63"/>
    <w:rsid w:val="00B9287E"/>
    <w:rsid w:val="00B965DC"/>
    <w:rsid w:val="00B96F09"/>
    <w:rsid w:val="00BA1612"/>
    <w:rsid w:val="00BA24A3"/>
    <w:rsid w:val="00BA2947"/>
    <w:rsid w:val="00BA4051"/>
    <w:rsid w:val="00BA41F2"/>
    <w:rsid w:val="00BA56F6"/>
    <w:rsid w:val="00BB17D1"/>
    <w:rsid w:val="00BB7981"/>
    <w:rsid w:val="00BC565F"/>
    <w:rsid w:val="00BD3F8C"/>
    <w:rsid w:val="00BE3697"/>
    <w:rsid w:val="00BE3CA0"/>
    <w:rsid w:val="00BE43FB"/>
    <w:rsid w:val="00BE772F"/>
    <w:rsid w:val="00BF245E"/>
    <w:rsid w:val="00BF4B03"/>
    <w:rsid w:val="00C0371D"/>
    <w:rsid w:val="00C052D7"/>
    <w:rsid w:val="00C120F6"/>
    <w:rsid w:val="00C14839"/>
    <w:rsid w:val="00C26D4F"/>
    <w:rsid w:val="00C3134A"/>
    <w:rsid w:val="00C33F38"/>
    <w:rsid w:val="00C34176"/>
    <w:rsid w:val="00C44560"/>
    <w:rsid w:val="00C469A6"/>
    <w:rsid w:val="00C613B2"/>
    <w:rsid w:val="00C616CA"/>
    <w:rsid w:val="00C661B7"/>
    <w:rsid w:val="00C67C3B"/>
    <w:rsid w:val="00C7023E"/>
    <w:rsid w:val="00C717F9"/>
    <w:rsid w:val="00C745EF"/>
    <w:rsid w:val="00C900A6"/>
    <w:rsid w:val="00C903C4"/>
    <w:rsid w:val="00C914C5"/>
    <w:rsid w:val="00C928D8"/>
    <w:rsid w:val="00C9365F"/>
    <w:rsid w:val="00C93AD1"/>
    <w:rsid w:val="00CB1484"/>
    <w:rsid w:val="00CB44ED"/>
    <w:rsid w:val="00CB556B"/>
    <w:rsid w:val="00CC2D6D"/>
    <w:rsid w:val="00CC4C2E"/>
    <w:rsid w:val="00CD1102"/>
    <w:rsid w:val="00CD27D3"/>
    <w:rsid w:val="00CD37F3"/>
    <w:rsid w:val="00CD5047"/>
    <w:rsid w:val="00CE3E8F"/>
    <w:rsid w:val="00CF33FD"/>
    <w:rsid w:val="00CF414E"/>
    <w:rsid w:val="00D03372"/>
    <w:rsid w:val="00D065AC"/>
    <w:rsid w:val="00D13E58"/>
    <w:rsid w:val="00D17302"/>
    <w:rsid w:val="00D2431F"/>
    <w:rsid w:val="00D27602"/>
    <w:rsid w:val="00D31043"/>
    <w:rsid w:val="00D3303A"/>
    <w:rsid w:val="00D3642F"/>
    <w:rsid w:val="00D37B92"/>
    <w:rsid w:val="00D402DD"/>
    <w:rsid w:val="00D4125D"/>
    <w:rsid w:val="00D414EF"/>
    <w:rsid w:val="00D420E1"/>
    <w:rsid w:val="00D42FAF"/>
    <w:rsid w:val="00D46C9F"/>
    <w:rsid w:val="00D47FF9"/>
    <w:rsid w:val="00D5263B"/>
    <w:rsid w:val="00D53BE4"/>
    <w:rsid w:val="00D54BF1"/>
    <w:rsid w:val="00D55A76"/>
    <w:rsid w:val="00D74BC9"/>
    <w:rsid w:val="00D74EA2"/>
    <w:rsid w:val="00D76F65"/>
    <w:rsid w:val="00D774D7"/>
    <w:rsid w:val="00D77D83"/>
    <w:rsid w:val="00D83400"/>
    <w:rsid w:val="00D86E66"/>
    <w:rsid w:val="00D9507F"/>
    <w:rsid w:val="00D96B32"/>
    <w:rsid w:val="00DA0BA0"/>
    <w:rsid w:val="00DA32BE"/>
    <w:rsid w:val="00DB16F7"/>
    <w:rsid w:val="00DB63DC"/>
    <w:rsid w:val="00DC0482"/>
    <w:rsid w:val="00DC1123"/>
    <w:rsid w:val="00DD2E35"/>
    <w:rsid w:val="00DD3684"/>
    <w:rsid w:val="00DD4B04"/>
    <w:rsid w:val="00DD4EE0"/>
    <w:rsid w:val="00DE7586"/>
    <w:rsid w:val="00DF148F"/>
    <w:rsid w:val="00DF350D"/>
    <w:rsid w:val="00DF6272"/>
    <w:rsid w:val="00DF7956"/>
    <w:rsid w:val="00E026ED"/>
    <w:rsid w:val="00E11E05"/>
    <w:rsid w:val="00E12276"/>
    <w:rsid w:val="00E1233B"/>
    <w:rsid w:val="00E12CAF"/>
    <w:rsid w:val="00E13CBD"/>
    <w:rsid w:val="00E1470C"/>
    <w:rsid w:val="00E20F55"/>
    <w:rsid w:val="00E214D0"/>
    <w:rsid w:val="00E22AA0"/>
    <w:rsid w:val="00E24586"/>
    <w:rsid w:val="00E31561"/>
    <w:rsid w:val="00E32678"/>
    <w:rsid w:val="00E36544"/>
    <w:rsid w:val="00E4400D"/>
    <w:rsid w:val="00E479EC"/>
    <w:rsid w:val="00E508A5"/>
    <w:rsid w:val="00E51D63"/>
    <w:rsid w:val="00E52D2F"/>
    <w:rsid w:val="00E5447C"/>
    <w:rsid w:val="00E673CE"/>
    <w:rsid w:val="00E720F2"/>
    <w:rsid w:val="00E83F43"/>
    <w:rsid w:val="00E8456E"/>
    <w:rsid w:val="00E900D7"/>
    <w:rsid w:val="00E9078B"/>
    <w:rsid w:val="00E9080A"/>
    <w:rsid w:val="00E92AB3"/>
    <w:rsid w:val="00E9344E"/>
    <w:rsid w:val="00EA5B84"/>
    <w:rsid w:val="00EB27AF"/>
    <w:rsid w:val="00EB35F0"/>
    <w:rsid w:val="00EB6E3D"/>
    <w:rsid w:val="00EC194A"/>
    <w:rsid w:val="00EC3BED"/>
    <w:rsid w:val="00EC6511"/>
    <w:rsid w:val="00ED3D82"/>
    <w:rsid w:val="00ED57CA"/>
    <w:rsid w:val="00EE3297"/>
    <w:rsid w:val="00EE3AF0"/>
    <w:rsid w:val="00EF53E0"/>
    <w:rsid w:val="00F01C6E"/>
    <w:rsid w:val="00F02EC8"/>
    <w:rsid w:val="00F06C35"/>
    <w:rsid w:val="00F06E5B"/>
    <w:rsid w:val="00F13366"/>
    <w:rsid w:val="00F227BA"/>
    <w:rsid w:val="00F237F6"/>
    <w:rsid w:val="00F47534"/>
    <w:rsid w:val="00F5014A"/>
    <w:rsid w:val="00F5279C"/>
    <w:rsid w:val="00F54844"/>
    <w:rsid w:val="00F61613"/>
    <w:rsid w:val="00F627AD"/>
    <w:rsid w:val="00F650F6"/>
    <w:rsid w:val="00F73A76"/>
    <w:rsid w:val="00F73F9F"/>
    <w:rsid w:val="00F776C1"/>
    <w:rsid w:val="00F81CCD"/>
    <w:rsid w:val="00F84560"/>
    <w:rsid w:val="00F87D16"/>
    <w:rsid w:val="00F93244"/>
    <w:rsid w:val="00F937D8"/>
    <w:rsid w:val="00F93CEF"/>
    <w:rsid w:val="00F9420F"/>
    <w:rsid w:val="00FA0E00"/>
    <w:rsid w:val="00FB57F9"/>
    <w:rsid w:val="00FB7F40"/>
    <w:rsid w:val="00FC2284"/>
    <w:rsid w:val="00FD36BE"/>
    <w:rsid w:val="00FD46D4"/>
    <w:rsid w:val="00FD49B7"/>
    <w:rsid w:val="00FD512E"/>
    <w:rsid w:val="00FE2B9F"/>
    <w:rsid w:val="00FE2DC0"/>
    <w:rsid w:val="00FE40DF"/>
    <w:rsid w:val="00FE6871"/>
    <w:rsid w:val="00FF035E"/>
    <w:rsid w:val="00FF2FA1"/>
    <w:rsid w:val="00FF3ADF"/>
    <w:rsid w:val="00FF6E20"/>
    <w:rsid w:val="09575B61"/>
    <w:rsid w:val="0AC076B1"/>
    <w:rsid w:val="122E60D5"/>
    <w:rsid w:val="22896E39"/>
    <w:rsid w:val="23707B19"/>
    <w:rsid w:val="2B0361F6"/>
    <w:rsid w:val="48B10BB8"/>
    <w:rsid w:val="4E5779A1"/>
    <w:rsid w:val="4EEC57D7"/>
    <w:rsid w:val="50322416"/>
    <w:rsid w:val="595B08A7"/>
    <w:rsid w:val="64875CB8"/>
    <w:rsid w:val="7FC176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9E74"/>
  <w15:docId w15:val="{D97FE10A-AD1C-4EC1-8BB6-24423453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after="200"/>
    </w:pPr>
    <w:rPr>
      <w:rFonts w:asciiTheme="minorHAnsi" w:eastAsiaTheme="minorHAnsi" w:hAnsiTheme="minorHAnsi" w:cstheme="minorBidi"/>
      <w:sz w:val="20"/>
      <w:szCs w:val="20"/>
      <w:lang w:eastAsia="en-US"/>
    </w:rPr>
  </w:style>
  <w:style w:type="paragraph" w:styleId="CommentSubject">
    <w:name w:val="annotation subject"/>
    <w:basedOn w:val="CommentText"/>
    <w:next w:val="CommentText"/>
    <w:link w:val="CommentSubjectChar"/>
    <w:uiPriority w:val="99"/>
    <w:semiHidden/>
    <w:unhideWhenUsed/>
    <w:qFormat/>
    <w:pPr>
      <w:spacing w:after="0"/>
    </w:pPr>
    <w:rPr>
      <w:rFonts w:ascii="Times New Roman" w:eastAsia="Times New Roman" w:hAnsi="Times New Roman" w:cs="Times New Roman"/>
      <w:b/>
      <w:bCs/>
      <w:lang w:eastAsia="ru-RU"/>
    </w:rPr>
  </w:style>
  <w:style w:type="paragraph" w:styleId="NormalWeb">
    <w:name w:val="Normal (Web)"/>
    <w:basedOn w:val="Normal"/>
    <w:link w:val="NormalWebChar"/>
    <w:uiPriority w:val="99"/>
    <w:unhideWhenUsed/>
    <w:qFormat/>
    <w:pPr>
      <w:spacing w:before="100" w:beforeAutospacing="1" w:after="100" w:afterAutospacing="1"/>
    </w:pPr>
    <w:rPr>
      <w:lang w:val="en-US" w:eastAsia="en-US"/>
    </w:rPr>
  </w:style>
  <w:style w:type="character" w:styleId="Strong">
    <w:name w:val="Strong"/>
    <w:basedOn w:val="DefaultParagraphFont"/>
    <w:uiPriority w:val="22"/>
    <w:qFormat/>
    <w:rPr>
      <w:b/>
      <w:bCs/>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uiPriority w:val="99"/>
    <w:semiHidden/>
    <w:qFormat/>
    <w:rPr>
      <w:sz w:val="20"/>
      <w:szCs w:val="20"/>
      <w:lang w:val="ru-RU"/>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val="ru-RU" w:eastAsia="ru-RU"/>
    </w:rPr>
  </w:style>
  <w:style w:type="paragraph" w:styleId="ListParagraph">
    <w:name w:val="List Paragraph"/>
    <w:basedOn w:val="Normal"/>
    <w:link w:val="ListParagraphChar"/>
    <w:uiPriority w:val="34"/>
    <w:qFormat/>
    <w:pPr>
      <w:ind w:left="720"/>
      <w:contextualSpacing/>
    </w:p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lang w:val="ru-RU" w:eastAsia="ru-RU"/>
    </w:rPr>
  </w:style>
  <w:style w:type="character" w:customStyle="1" w:styleId="5yl5">
    <w:name w:val="_5yl5"/>
    <w:qFormat/>
  </w:style>
  <w:style w:type="paragraph" w:customStyle="1" w:styleId="Revision1">
    <w:name w:val="Revision1"/>
    <w:hidden/>
    <w:uiPriority w:val="99"/>
    <w:semiHidden/>
    <w:qFormat/>
    <w:rPr>
      <w:rFonts w:eastAsia="Times New Roman"/>
      <w:sz w:val="24"/>
      <w:szCs w:val="24"/>
      <w:lang w:val="ru-RU" w:eastAsia="ru-RU"/>
    </w:rPr>
  </w:style>
  <w:style w:type="character" w:customStyle="1" w:styleId="ListParagraphChar">
    <w:name w:val="List Paragraph Char"/>
    <w:link w:val="ListParagraph"/>
    <w:uiPriority w:val="34"/>
    <w:qFormat/>
    <w:locked/>
    <w:rPr>
      <w:rFonts w:ascii="Times New Roman" w:eastAsia="Times New Roman" w:hAnsi="Times New Roman" w:cs="Times New Roman"/>
      <w:sz w:val="24"/>
      <w:szCs w:val="24"/>
      <w:lang w:val="ru-RU" w:eastAsia="ru-RU"/>
    </w:rPr>
  </w:style>
  <w:style w:type="paragraph" w:customStyle="1" w:styleId="Revision2">
    <w:name w:val="Revision2"/>
    <w:hidden/>
    <w:uiPriority w:val="99"/>
    <w:unhideWhenUsed/>
    <w:qFormat/>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FE498-916B-423D-AC5F-AADECD9B6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957</Words>
  <Characters>6965</Characters>
  <Application>Microsoft Office Word</Application>
  <DocSecurity>0</DocSecurity>
  <Lines>139</Lines>
  <Paragraphs>54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https://mul2.gov.am/tasks/1304177/oneclick?token=184856973b331917e15426dc1c23752f</cp:keywords>
  <cp:lastModifiedBy>Tatshat Hovhannisyan</cp:lastModifiedBy>
  <cp:revision>8</cp:revision>
  <cp:lastPrinted>2026-03-11T06:02:00Z</cp:lastPrinted>
  <dcterms:created xsi:type="dcterms:W3CDTF">2026-03-30T12:41:00Z</dcterms:created>
  <dcterms:modified xsi:type="dcterms:W3CDTF">2026-04-08T13:45:00Z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04A0B6D9C3794BF9A91409F52E7C5C15_13</vt:lpwstr>
  </property>
</Properties>
</file>