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8E84D" w14:textId="741F8B14" w:rsidR="005B14A4" w:rsidRPr="000F0FB1" w:rsidRDefault="00CE641D" w:rsidP="005B14A4">
      <w:pPr>
        <w:tabs>
          <w:tab w:val="left" w:pos="540"/>
          <w:tab w:val="left" w:pos="2694"/>
        </w:tabs>
        <w:spacing w:after="0" w:line="360" w:lineRule="auto"/>
        <w:ind w:left="180" w:right="848" w:firstLine="360"/>
        <w:jc w:val="center"/>
        <w:rPr>
          <w:rFonts w:ascii="GHEA Grapalat" w:hAnsi="GHEA Grapalat" w:cs="GHEA Mariam"/>
          <w:b/>
          <w:bCs/>
          <w:sz w:val="24"/>
          <w:szCs w:val="24"/>
          <w:lang w:val="hy-AM"/>
        </w:rPr>
      </w:pPr>
      <w:bookmarkStart w:id="0" w:name="_GoBack"/>
      <w:bookmarkEnd w:id="0"/>
      <w:r w:rsidRPr="000F0FB1">
        <w:rPr>
          <w:rFonts w:ascii="GHEA Grapalat" w:hAnsi="GHEA Grapalat" w:cs="GHEA Mariam"/>
          <w:b/>
          <w:bCs/>
          <w:sz w:val="24"/>
          <w:szCs w:val="24"/>
          <w:lang w:val="hy-AM"/>
        </w:rPr>
        <w:t>ՀԻՄՆԱՎՈՐՈՒՄ</w:t>
      </w:r>
    </w:p>
    <w:p w14:paraId="09081FF5" w14:textId="53FCA3EB" w:rsidR="005B14A4" w:rsidRPr="000F0FB1" w:rsidRDefault="000F0FB1" w:rsidP="000F0FB1">
      <w:pPr>
        <w:spacing w:line="312" w:lineRule="auto"/>
        <w:ind w:firstLine="567"/>
        <w:jc w:val="center"/>
        <w:rPr>
          <w:rFonts w:ascii="GHEA Grapalat" w:hAnsi="GHEA Grapalat" w:cs="GHEA Mariam"/>
          <w:b/>
          <w:bCs/>
          <w:sz w:val="24"/>
          <w:szCs w:val="24"/>
          <w:lang w:val="hy-AM"/>
        </w:rPr>
      </w:pPr>
      <w:r w:rsidRPr="000F0FB1">
        <w:rPr>
          <w:rFonts w:ascii="GHEA Grapalat" w:hAnsi="GHEA Grapalat"/>
          <w:b/>
          <w:bCs/>
          <w:sz w:val="24"/>
          <w:szCs w:val="24"/>
          <w:shd w:val="clear" w:color="auto" w:fill="FFFFFF"/>
          <w:lang w:val="hy-AM"/>
        </w:rPr>
        <w:t>«ՀԱՅԱՍՏԱՆԻ ՀԱՆՐԱՊԵՏՈՒԹՅԱՆ 2026 ԹՎԱԿԱՆԻ ՊԵՏԱԿԱՆ ԲՅՈՒՋԵԻ ՄԱՍԻՆ»</w:t>
      </w:r>
      <w:r w:rsidRPr="000F0FB1">
        <w:rPr>
          <w:rFonts w:ascii="GHEA Grapalat" w:hAnsi="GHEA Grapalat"/>
          <w:b/>
          <w:bCs/>
          <w:sz w:val="24"/>
          <w:szCs w:val="24"/>
          <w:shd w:val="clear" w:color="auto" w:fill="FFFFFF"/>
          <w:lang w:val="pt-BR"/>
        </w:rPr>
        <w:t xml:space="preserve"> </w:t>
      </w:r>
      <w:r w:rsidRPr="000F0FB1">
        <w:rPr>
          <w:rFonts w:ascii="GHEA Grapalat" w:hAnsi="GHEA Grapalat"/>
          <w:b/>
          <w:bCs/>
          <w:sz w:val="24"/>
          <w:szCs w:val="24"/>
          <w:shd w:val="clear" w:color="auto" w:fill="FFFFFF"/>
          <w:lang w:val="hy-AM"/>
        </w:rPr>
        <w:t>ՕՐԵՆՔՈՒՄ ՎԵՐԱԲԱՇԽՈՒՄ, ՓՈՓՈԽՈՒԹՅՈՒՆՆԵՐ,</w:t>
      </w:r>
      <w:r w:rsidRPr="000F0FB1">
        <w:rPr>
          <w:rFonts w:ascii="GHEA Grapalat" w:hAnsi="GHEA Grapalat" w:cs="Sylfaen"/>
          <w:b/>
          <w:sz w:val="24"/>
          <w:szCs w:val="24"/>
          <w:lang w:val="hy-AM"/>
        </w:rPr>
        <w:t xml:space="preserve"> ՀԱՅԱՍՏԱՆԻ  ՀԱՆՐԱՊԵՏՈՒԹՅԱՆ ԿԱՌԱՎԱՐՈՒԹՅԱՆ 2025  ԹՎԱԿԱՆԻ ԴԵԿՏԵՄԲԵՐԻ 25-Ի N 1910-Ն ՈՐՈՇՄԱՆ ՄԵՋ  ՓՈՓՈԽՈՒԹՅՈՒՆՆԵՐ ԵՎ ԼՐԱՑՈՒՄՆԵՐ ԿԱՏԱՐԵԼՈՒ</w:t>
      </w:r>
      <w:r w:rsidR="004A698D">
        <w:rPr>
          <w:rFonts w:ascii="GHEA Grapalat" w:hAnsi="GHEA Grapalat" w:cs="Sylfaen"/>
          <w:b/>
          <w:sz w:val="24"/>
          <w:szCs w:val="24"/>
        </w:rPr>
        <w:t>,</w:t>
      </w:r>
      <w:r w:rsidRPr="000F0FB1">
        <w:rPr>
          <w:rFonts w:ascii="GHEA Grapalat" w:hAnsi="GHEA Grapalat" w:cs="Sylfaen"/>
          <w:b/>
          <w:sz w:val="24"/>
          <w:szCs w:val="24"/>
          <w:lang w:val="hy-AM"/>
        </w:rPr>
        <w:t xml:space="preserve"> ԲԱՐՁՐ ՏԵԽՆՈԼՈԳԻԱԿԱՆ ԱՐԴՅՈՒՆԱԲԵՐՈՒԹՅԱՆ ՆԱԽԱՐԱՐՈՒԹՅԱՆԸ ԳՈՒՄԱՐ ՀԱՏԿԱՑՆԵԼՈՒ ԵՎ ԹՈՒՅԼՏՎՈՒԹՅՈՒՆ ՏԱԼՈՒ ՄԱՍԻՆ»</w:t>
      </w:r>
      <w:r w:rsidRPr="000F0FB1">
        <w:rPr>
          <w:rFonts w:ascii="GHEA Grapalat" w:hAnsi="GHEA Grapalat" w:cs="Times Armenian"/>
          <w:b/>
          <w:sz w:val="24"/>
          <w:szCs w:val="24"/>
          <w:lang w:val="ro-RO"/>
        </w:rPr>
        <w:t xml:space="preserve"> </w:t>
      </w:r>
      <w:r w:rsidRPr="000F0FB1">
        <w:rPr>
          <w:rFonts w:ascii="GHEA Grapalat" w:hAnsi="GHEA Grapalat" w:cs="Times Armenian"/>
          <w:b/>
          <w:sz w:val="24"/>
          <w:szCs w:val="24"/>
          <w:lang w:val="hy-AM"/>
        </w:rPr>
        <w:t xml:space="preserve">  </w:t>
      </w:r>
      <w:r w:rsidR="005B14A4" w:rsidRPr="000F0FB1">
        <w:rPr>
          <w:rFonts w:ascii="GHEA Grapalat" w:hAnsi="GHEA Grapalat" w:cs="Times Armenian"/>
          <w:b/>
          <w:sz w:val="24"/>
          <w:szCs w:val="24"/>
          <w:lang w:val="hy-AM"/>
        </w:rPr>
        <w:t>ՀՀ ԿԱՌԱՎԱՐՈՒԹՅԱՆ ՈՐՈՇՄԱՆ ՆԱԽԱԳԾԻ</w:t>
      </w:r>
    </w:p>
    <w:p w14:paraId="62A0A158" w14:textId="77777777" w:rsidR="005D661A" w:rsidRPr="005A3B58" w:rsidRDefault="00543AA5" w:rsidP="00020593">
      <w:pPr>
        <w:widowControl w:val="0"/>
        <w:numPr>
          <w:ilvl w:val="0"/>
          <w:numId w:val="1"/>
        </w:numPr>
        <w:spacing w:before="240" w:after="240" w:line="360" w:lineRule="auto"/>
        <w:ind w:left="0" w:right="-28" w:firstLine="357"/>
        <w:jc w:val="both"/>
        <w:rPr>
          <w:rFonts w:ascii="GHEA Grapalat" w:eastAsia="Calibri" w:hAnsi="GHEA Grapalat"/>
          <w:b/>
          <w:sz w:val="24"/>
          <w:szCs w:val="24"/>
          <w:lang w:val="hy-AM"/>
        </w:rPr>
      </w:pPr>
      <w:r w:rsidRPr="005A3B58">
        <w:rPr>
          <w:rFonts w:ascii="GHEA Grapalat" w:eastAsia="Calibri" w:hAnsi="GHEA Grapalat"/>
          <w:b/>
          <w:sz w:val="24"/>
          <w:szCs w:val="24"/>
          <w:lang w:val="hy-AM"/>
        </w:rPr>
        <w:t>Ընթացիկ իրավիճակը և նախագծի ընդունման անհրաժեշտությունը</w:t>
      </w:r>
      <w:r w:rsidR="005D661A" w:rsidRPr="005A3B58">
        <w:rPr>
          <w:rFonts w:ascii="GHEA Grapalat" w:eastAsia="Calibri" w:hAnsi="GHEA Grapalat"/>
          <w:b/>
          <w:sz w:val="24"/>
          <w:szCs w:val="24"/>
          <w:lang w:val="hy-AM"/>
        </w:rPr>
        <w:tab/>
      </w:r>
    </w:p>
    <w:p w14:paraId="643C9543" w14:textId="756072BF" w:rsidR="005B14A4" w:rsidRPr="00EA35EE" w:rsidRDefault="005B14A4" w:rsidP="00E63E72">
      <w:pPr>
        <w:pStyle w:val="ListParagraph"/>
        <w:spacing w:after="0" w:line="360" w:lineRule="auto"/>
        <w:ind w:left="0" w:firstLine="540"/>
        <w:jc w:val="both"/>
        <w:rPr>
          <w:rStyle w:val="Strong"/>
          <w:rFonts w:ascii="Cambria Math" w:hAnsi="Cambria Math" w:cs="Times New Roman"/>
          <w:b w:val="0"/>
          <w:bCs w:val="0"/>
          <w:color w:val="000000" w:themeColor="text1"/>
          <w:sz w:val="24"/>
          <w:szCs w:val="24"/>
          <w:lang w:val="hy-AM"/>
        </w:rPr>
      </w:pPr>
      <w:r w:rsidRPr="00EA35EE">
        <w:rPr>
          <w:rStyle w:val="Strong"/>
          <w:rFonts w:ascii="GHEA Grapalat" w:hAnsi="GHEA Grapalat" w:cs="Times New Roman"/>
          <w:b w:val="0"/>
          <w:bCs w:val="0"/>
          <w:color w:val="000000" w:themeColor="text1"/>
          <w:sz w:val="24"/>
          <w:szCs w:val="24"/>
          <w:lang w:val="hy-AM"/>
        </w:rPr>
        <w:t xml:space="preserve">Սույն իրավական ակտի ընդունումը պայմանավորված է </w:t>
      </w:r>
      <w:proofErr w:type="spellStart"/>
      <w:r w:rsidRPr="00EA35EE">
        <w:rPr>
          <w:rStyle w:val="Strong"/>
          <w:rFonts w:ascii="GHEA Grapalat" w:hAnsi="GHEA Grapalat" w:cs="Times New Roman"/>
          <w:b w:val="0"/>
          <w:bCs w:val="0"/>
          <w:color w:val="000000" w:themeColor="text1"/>
          <w:sz w:val="24"/>
          <w:szCs w:val="24"/>
          <w:lang w:val="hy-AM"/>
        </w:rPr>
        <w:t>հետևյալ</w:t>
      </w:r>
      <w:proofErr w:type="spellEnd"/>
      <w:r w:rsidRPr="00EA35EE">
        <w:rPr>
          <w:rStyle w:val="Strong"/>
          <w:rFonts w:ascii="GHEA Grapalat" w:hAnsi="GHEA Grapalat" w:cs="Times New Roman"/>
          <w:b w:val="0"/>
          <w:bCs w:val="0"/>
          <w:color w:val="000000" w:themeColor="text1"/>
          <w:sz w:val="24"/>
          <w:szCs w:val="24"/>
          <w:lang w:val="hy-AM"/>
        </w:rPr>
        <w:t xml:space="preserve"> պատճառաբանությամբ</w:t>
      </w:r>
      <w:r w:rsidRPr="00EA35EE">
        <w:rPr>
          <w:rStyle w:val="Strong"/>
          <w:rFonts w:ascii="Cambria Math" w:hAnsi="Cambria Math" w:cs="Times New Roman"/>
          <w:b w:val="0"/>
          <w:bCs w:val="0"/>
          <w:color w:val="000000" w:themeColor="text1"/>
          <w:sz w:val="24"/>
          <w:szCs w:val="24"/>
          <w:lang w:val="hy-AM"/>
        </w:rPr>
        <w:t>․</w:t>
      </w:r>
    </w:p>
    <w:p w14:paraId="1B30A28D" w14:textId="61F55895" w:rsidR="00020593" w:rsidRPr="00EA35EE" w:rsidRDefault="00BB5333" w:rsidP="00E63E72">
      <w:pPr>
        <w:pStyle w:val="ListParagraph"/>
        <w:spacing w:after="0" w:line="360" w:lineRule="auto"/>
        <w:ind w:left="0" w:firstLine="540"/>
        <w:jc w:val="both"/>
        <w:rPr>
          <w:rStyle w:val="Strong"/>
          <w:rFonts w:ascii="GHEA Grapalat" w:hAnsi="GHEA Grapalat" w:cs="Times New Roman"/>
          <w:b w:val="0"/>
          <w:bCs w:val="0"/>
          <w:color w:val="000000" w:themeColor="text1"/>
          <w:sz w:val="24"/>
          <w:szCs w:val="24"/>
          <w:lang w:val="hy-AM"/>
        </w:rPr>
      </w:pPr>
      <w:r w:rsidRPr="00EA35EE">
        <w:rPr>
          <w:rStyle w:val="Strong"/>
          <w:rFonts w:ascii="GHEA Grapalat" w:hAnsi="GHEA Grapalat" w:cs="Times New Roman"/>
          <w:b w:val="0"/>
          <w:bCs w:val="0"/>
          <w:color w:val="000000" w:themeColor="text1"/>
          <w:sz w:val="24"/>
          <w:szCs w:val="24"/>
          <w:lang w:val="hy-AM"/>
        </w:rPr>
        <w:t>Տեղեկատվական համակարգերի կառավարման խորհրդի 2025թ</w:t>
      </w:r>
      <w:r w:rsidRPr="00EA35EE">
        <w:rPr>
          <w:rStyle w:val="Strong"/>
          <w:rFonts w:ascii="Cambria Math" w:hAnsi="Cambria Math" w:cs="Cambria Math"/>
          <w:b w:val="0"/>
          <w:bCs w:val="0"/>
          <w:color w:val="000000" w:themeColor="text1"/>
          <w:sz w:val="24"/>
          <w:szCs w:val="24"/>
          <w:lang w:val="hy-AM"/>
        </w:rPr>
        <w:t>․</w:t>
      </w:r>
      <w:r w:rsidRPr="00EA35EE">
        <w:rPr>
          <w:rStyle w:val="Strong"/>
          <w:rFonts w:ascii="GHEA Grapalat" w:hAnsi="GHEA Grapalat" w:cs="Times New Roman"/>
          <w:b w:val="0"/>
          <w:bCs w:val="0"/>
          <w:color w:val="000000" w:themeColor="text1"/>
          <w:sz w:val="24"/>
          <w:szCs w:val="24"/>
          <w:lang w:val="hy-AM"/>
        </w:rPr>
        <w:t xml:space="preserve"> մարտի 28-ի թիվ ԽԱ/8-2025 նիստի արձանագրությամբ որոշվել է իրականացնել «Անվտանգ ՏՏ ենթակառուցվածքի և լիցենզիաների կառավարման համակարգի ներդրում» </w:t>
      </w:r>
      <w:proofErr w:type="spellStart"/>
      <w:r w:rsidRPr="00EA35EE">
        <w:rPr>
          <w:rStyle w:val="Strong"/>
          <w:rFonts w:ascii="GHEA Grapalat" w:hAnsi="GHEA Grapalat" w:cs="Times New Roman"/>
          <w:b w:val="0"/>
          <w:bCs w:val="0"/>
          <w:color w:val="000000" w:themeColor="text1"/>
          <w:sz w:val="24"/>
          <w:szCs w:val="24"/>
          <w:lang w:val="hy-AM"/>
        </w:rPr>
        <w:t>պիլոտային</w:t>
      </w:r>
      <w:proofErr w:type="spellEnd"/>
      <w:r w:rsidRPr="00EA35EE">
        <w:rPr>
          <w:rStyle w:val="Strong"/>
          <w:rFonts w:ascii="GHEA Grapalat" w:hAnsi="GHEA Grapalat" w:cs="Times New Roman"/>
          <w:b w:val="0"/>
          <w:bCs w:val="0"/>
          <w:color w:val="000000" w:themeColor="text1"/>
          <w:sz w:val="24"/>
          <w:szCs w:val="24"/>
          <w:lang w:val="hy-AM"/>
        </w:rPr>
        <w:t xml:space="preserve"> ծրագիր</w:t>
      </w:r>
      <w:r w:rsidR="00773C34" w:rsidRPr="00EA35EE">
        <w:rPr>
          <w:rStyle w:val="Strong"/>
          <w:rFonts w:ascii="GHEA Grapalat" w:hAnsi="GHEA Grapalat" w:cs="Times New Roman"/>
          <w:b w:val="0"/>
          <w:bCs w:val="0"/>
          <w:color w:val="000000" w:themeColor="text1"/>
          <w:sz w:val="24"/>
          <w:szCs w:val="24"/>
          <w:lang w:val="hy-AM"/>
        </w:rPr>
        <w:t xml:space="preserve"> </w:t>
      </w:r>
      <w:r w:rsidRPr="00EA35EE">
        <w:rPr>
          <w:rStyle w:val="Strong"/>
          <w:rFonts w:ascii="GHEA Grapalat" w:hAnsi="GHEA Grapalat" w:cs="Times New Roman"/>
          <w:b w:val="0"/>
          <w:bCs w:val="0"/>
          <w:color w:val="000000" w:themeColor="text1"/>
          <w:sz w:val="24"/>
          <w:szCs w:val="24"/>
          <w:lang w:val="hy-AM"/>
        </w:rPr>
        <w:t>(</w:t>
      </w:r>
      <w:proofErr w:type="spellStart"/>
      <w:r w:rsidRPr="00EA35EE">
        <w:rPr>
          <w:rStyle w:val="Strong"/>
          <w:rFonts w:ascii="GHEA Grapalat" w:hAnsi="GHEA Grapalat" w:cs="Times New Roman"/>
          <w:b w:val="0"/>
          <w:bCs w:val="0"/>
          <w:color w:val="000000" w:themeColor="text1"/>
          <w:sz w:val="24"/>
          <w:szCs w:val="24"/>
          <w:lang w:val="hy-AM"/>
        </w:rPr>
        <w:t>մայքրոսո</w:t>
      </w:r>
      <w:r w:rsidR="00D47FA4" w:rsidRPr="00EA35EE">
        <w:rPr>
          <w:rStyle w:val="Strong"/>
          <w:rFonts w:ascii="GHEA Grapalat" w:hAnsi="GHEA Grapalat" w:cs="Times New Roman"/>
          <w:b w:val="0"/>
          <w:bCs w:val="0"/>
          <w:color w:val="000000" w:themeColor="text1"/>
          <w:sz w:val="24"/>
          <w:szCs w:val="24"/>
          <w:lang w:val="hy-AM"/>
        </w:rPr>
        <w:t>ֆ</w:t>
      </w:r>
      <w:r w:rsidRPr="00EA35EE">
        <w:rPr>
          <w:rStyle w:val="Strong"/>
          <w:rFonts w:ascii="GHEA Grapalat" w:hAnsi="GHEA Grapalat" w:cs="Times New Roman"/>
          <w:b w:val="0"/>
          <w:bCs w:val="0"/>
          <w:color w:val="000000" w:themeColor="text1"/>
          <w:sz w:val="24"/>
          <w:szCs w:val="24"/>
          <w:lang w:val="hy-AM"/>
        </w:rPr>
        <w:t>թ</w:t>
      </w:r>
      <w:proofErr w:type="spellEnd"/>
      <w:r w:rsidRPr="00EA35EE">
        <w:rPr>
          <w:rStyle w:val="Strong"/>
          <w:rFonts w:ascii="GHEA Grapalat" w:hAnsi="GHEA Grapalat" w:cs="Times New Roman"/>
          <w:b w:val="0"/>
          <w:bCs w:val="0"/>
          <w:color w:val="000000" w:themeColor="text1"/>
          <w:sz w:val="24"/>
          <w:szCs w:val="24"/>
          <w:lang w:val="hy-AM"/>
        </w:rPr>
        <w:t xml:space="preserve"> 365-ի փաթեթի ներդրում)</w:t>
      </w:r>
      <w:r w:rsidR="00773C34" w:rsidRPr="00EA35EE">
        <w:rPr>
          <w:rStyle w:val="Strong"/>
          <w:rFonts w:ascii="GHEA Grapalat" w:hAnsi="GHEA Grapalat" w:cs="Times New Roman"/>
          <w:b w:val="0"/>
          <w:bCs w:val="0"/>
          <w:color w:val="000000" w:themeColor="text1"/>
          <w:sz w:val="24"/>
          <w:szCs w:val="24"/>
          <w:lang w:val="hy-AM"/>
        </w:rPr>
        <w:t xml:space="preserve"> (այսուհետ՝ Ծրագիր)</w:t>
      </w:r>
      <w:r w:rsidRPr="00EA35EE">
        <w:rPr>
          <w:rStyle w:val="Strong"/>
          <w:rFonts w:ascii="GHEA Grapalat" w:hAnsi="GHEA Grapalat" w:cs="Times New Roman"/>
          <w:b w:val="0"/>
          <w:bCs w:val="0"/>
          <w:color w:val="000000" w:themeColor="text1"/>
          <w:sz w:val="24"/>
          <w:szCs w:val="24"/>
          <w:lang w:val="hy-AM"/>
        </w:rPr>
        <w:t xml:space="preserve"> ՀՀ բարձր տեխնոլոգիական արդյունաբերության նախարարությունում (այսուհետ՝ Նախարարություն)։ </w:t>
      </w:r>
      <w:r w:rsidR="00F1101E" w:rsidRPr="00EA35EE">
        <w:rPr>
          <w:rFonts w:ascii="GHEA Grapalat" w:hAnsi="GHEA Grapalat"/>
          <w:color w:val="000000" w:themeColor="text1"/>
          <w:sz w:val="24"/>
          <w:szCs w:val="24"/>
          <w:lang w:val="hy-AM"/>
        </w:rPr>
        <w:t xml:space="preserve">ՀՀ կառավարության </w:t>
      </w:r>
      <w:r w:rsidR="005D661A" w:rsidRPr="00EA35EE">
        <w:rPr>
          <w:rFonts w:ascii="GHEA Grapalat" w:hAnsi="GHEA Grapalat"/>
          <w:color w:val="000000" w:themeColor="text1"/>
          <w:sz w:val="24"/>
          <w:szCs w:val="24"/>
          <w:lang w:val="hy-AM"/>
        </w:rPr>
        <w:t xml:space="preserve">2025 թվականի </w:t>
      </w:r>
      <w:r w:rsidR="00020593" w:rsidRPr="00EA35EE">
        <w:rPr>
          <w:rFonts w:ascii="GHEA Grapalat" w:hAnsi="GHEA Grapalat"/>
          <w:color w:val="000000" w:themeColor="text1"/>
          <w:sz w:val="24"/>
          <w:szCs w:val="24"/>
          <w:lang w:val="hy-AM"/>
        </w:rPr>
        <w:t>նոյեմբերի 20</w:t>
      </w:r>
      <w:r w:rsidR="005D661A" w:rsidRPr="00EA35EE">
        <w:rPr>
          <w:rFonts w:ascii="GHEA Grapalat" w:hAnsi="GHEA Grapalat"/>
          <w:color w:val="000000" w:themeColor="text1"/>
          <w:sz w:val="24"/>
          <w:szCs w:val="24"/>
          <w:lang w:val="hy-AM"/>
        </w:rPr>
        <w:t xml:space="preserve">-ի N </w:t>
      </w:r>
      <w:r w:rsidR="00020593" w:rsidRPr="00EA35EE">
        <w:rPr>
          <w:rFonts w:ascii="GHEA Grapalat" w:hAnsi="GHEA Grapalat"/>
          <w:color w:val="000000" w:themeColor="text1"/>
          <w:sz w:val="24"/>
          <w:szCs w:val="24"/>
          <w:lang w:val="hy-AM"/>
        </w:rPr>
        <w:t>1658</w:t>
      </w:r>
      <w:r w:rsidR="005D661A" w:rsidRPr="00EA35EE">
        <w:rPr>
          <w:rFonts w:ascii="GHEA Grapalat" w:hAnsi="GHEA Grapalat"/>
          <w:color w:val="000000" w:themeColor="text1"/>
          <w:sz w:val="24"/>
          <w:szCs w:val="24"/>
          <w:lang w:val="hy-AM"/>
        </w:rPr>
        <w:t>-Ն որոշ</w:t>
      </w:r>
      <w:r w:rsidRPr="00EA35EE">
        <w:rPr>
          <w:rFonts w:ascii="GHEA Grapalat" w:hAnsi="GHEA Grapalat"/>
          <w:color w:val="000000" w:themeColor="text1"/>
          <w:sz w:val="24"/>
          <w:szCs w:val="24"/>
          <w:lang w:val="hy-AM"/>
        </w:rPr>
        <w:t>ման համաձայն,</w:t>
      </w:r>
      <w:r w:rsidR="005D661A" w:rsidRPr="00EA35EE">
        <w:rPr>
          <w:rFonts w:ascii="GHEA Grapalat" w:hAnsi="GHEA Grapalat"/>
          <w:color w:val="000000" w:themeColor="text1"/>
          <w:sz w:val="24"/>
          <w:szCs w:val="24"/>
          <w:lang w:val="hy-AM"/>
        </w:rPr>
        <w:t xml:space="preserve"> </w:t>
      </w:r>
      <w:proofErr w:type="spellStart"/>
      <w:r w:rsidRPr="00EA35EE">
        <w:rPr>
          <w:rFonts w:ascii="GHEA Grapalat" w:hAnsi="GHEA Grapalat"/>
          <w:color w:val="000000" w:themeColor="text1"/>
          <w:sz w:val="24"/>
          <w:szCs w:val="24"/>
          <w:lang w:val="hy-AM"/>
        </w:rPr>
        <w:t>պիլոտային</w:t>
      </w:r>
      <w:proofErr w:type="spellEnd"/>
      <w:r w:rsidRPr="00EA35EE">
        <w:rPr>
          <w:rFonts w:ascii="GHEA Grapalat" w:hAnsi="GHEA Grapalat"/>
          <w:color w:val="000000" w:themeColor="text1"/>
          <w:sz w:val="24"/>
          <w:szCs w:val="24"/>
          <w:lang w:val="hy-AM"/>
        </w:rPr>
        <w:t xml:space="preserve"> ծրագրի շրջանակներում </w:t>
      </w:r>
      <w:r w:rsidR="00020593" w:rsidRPr="00EA35EE">
        <w:rPr>
          <w:rStyle w:val="Strong"/>
          <w:rFonts w:ascii="GHEA Grapalat" w:hAnsi="GHEA Grapalat" w:cs="Times New Roman"/>
          <w:b w:val="0"/>
          <w:bCs w:val="0"/>
          <w:color w:val="000000" w:themeColor="text1"/>
          <w:sz w:val="24"/>
          <w:szCs w:val="24"/>
          <w:lang w:val="hy-AM"/>
        </w:rPr>
        <w:t>ձեռք են բեր</w:t>
      </w:r>
      <w:r w:rsidRPr="00EA35EE">
        <w:rPr>
          <w:rStyle w:val="Strong"/>
          <w:rFonts w:ascii="GHEA Grapalat" w:hAnsi="GHEA Grapalat" w:cs="Times New Roman"/>
          <w:b w:val="0"/>
          <w:bCs w:val="0"/>
          <w:color w:val="000000" w:themeColor="text1"/>
          <w:sz w:val="24"/>
          <w:szCs w:val="24"/>
          <w:lang w:val="hy-AM"/>
        </w:rPr>
        <w:t>վ</w:t>
      </w:r>
      <w:r w:rsidR="00020593" w:rsidRPr="00EA35EE">
        <w:rPr>
          <w:rStyle w:val="Strong"/>
          <w:rFonts w:ascii="GHEA Grapalat" w:hAnsi="GHEA Grapalat" w:cs="Times New Roman"/>
          <w:b w:val="0"/>
          <w:bCs w:val="0"/>
          <w:color w:val="000000" w:themeColor="text1"/>
          <w:sz w:val="24"/>
          <w:szCs w:val="24"/>
          <w:lang w:val="hy-AM"/>
        </w:rPr>
        <w:t>ել</w:t>
      </w:r>
      <w:r w:rsidRPr="00EA35EE">
        <w:rPr>
          <w:rStyle w:val="Strong"/>
          <w:rFonts w:ascii="GHEA Grapalat" w:hAnsi="GHEA Grapalat" w:cs="Times New Roman"/>
          <w:b w:val="0"/>
          <w:bCs w:val="0"/>
          <w:color w:val="000000" w:themeColor="text1"/>
          <w:sz w:val="24"/>
          <w:szCs w:val="24"/>
          <w:lang w:val="hy-AM"/>
        </w:rPr>
        <w:t xml:space="preserve"> TPM </w:t>
      </w:r>
      <w:proofErr w:type="spellStart"/>
      <w:r w:rsidRPr="00EA35EE">
        <w:rPr>
          <w:rStyle w:val="Strong"/>
          <w:rFonts w:ascii="GHEA Grapalat" w:hAnsi="GHEA Grapalat" w:cs="Times New Roman"/>
          <w:b w:val="0"/>
          <w:bCs w:val="0"/>
          <w:color w:val="000000" w:themeColor="text1"/>
          <w:sz w:val="24"/>
          <w:szCs w:val="24"/>
          <w:lang w:val="hy-AM"/>
        </w:rPr>
        <w:t>մոդուլի</w:t>
      </w:r>
      <w:proofErr w:type="spellEnd"/>
      <w:r w:rsidRPr="00EA35EE">
        <w:rPr>
          <w:rStyle w:val="Strong"/>
          <w:rFonts w:ascii="GHEA Grapalat" w:hAnsi="GHEA Grapalat" w:cs="Times New Roman"/>
          <w:b w:val="0"/>
          <w:bCs w:val="0"/>
          <w:color w:val="000000" w:themeColor="text1"/>
          <w:sz w:val="24"/>
          <w:szCs w:val="24"/>
          <w:lang w:val="hy-AM"/>
        </w:rPr>
        <w:t xml:space="preserve"> առկայությամբ 170</w:t>
      </w:r>
      <w:r w:rsidR="00020593" w:rsidRPr="00EA35EE">
        <w:rPr>
          <w:rStyle w:val="Strong"/>
          <w:rFonts w:ascii="GHEA Grapalat" w:hAnsi="GHEA Grapalat" w:cs="Times New Roman"/>
          <w:b w:val="0"/>
          <w:bCs w:val="0"/>
          <w:color w:val="000000" w:themeColor="text1"/>
          <w:sz w:val="24"/>
          <w:szCs w:val="24"/>
          <w:lang w:val="hy-AM"/>
        </w:rPr>
        <w:t xml:space="preserve"> նոր համակարգիչներ</w:t>
      </w:r>
      <w:r w:rsidR="00773C34" w:rsidRPr="00EA35EE">
        <w:rPr>
          <w:rStyle w:val="Strong"/>
          <w:rFonts w:ascii="GHEA Grapalat" w:hAnsi="GHEA Grapalat" w:cs="Times New Roman"/>
          <w:b w:val="0"/>
          <w:bCs w:val="0"/>
          <w:color w:val="000000" w:themeColor="text1"/>
          <w:sz w:val="24"/>
          <w:szCs w:val="24"/>
          <w:lang w:val="hy-AM"/>
        </w:rPr>
        <w:t xml:space="preserve"> և 5 նոր դյուրակիր համակարգիչ</w:t>
      </w:r>
      <w:r w:rsidR="00020593" w:rsidRPr="00EA35EE">
        <w:rPr>
          <w:rStyle w:val="Strong"/>
          <w:rFonts w:ascii="GHEA Grapalat" w:hAnsi="GHEA Grapalat" w:cs="Times New Roman"/>
          <w:b w:val="0"/>
          <w:bCs w:val="0"/>
          <w:color w:val="000000" w:themeColor="text1"/>
          <w:sz w:val="24"/>
          <w:szCs w:val="24"/>
          <w:lang w:val="hy-AM"/>
        </w:rPr>
        <w:t>, ինչպես նաև ցանցային բաժանարարներ (</w:t>
      </w:r>
      <w:proofErr w:type="spellStart"/>
      <w:r w:rsidR="00020593" w:rsidRPr="00EA35EE">
        <w:rPr>
          <w:rStyle w:val="Strong"/>
          <w:rFonts w:ascii="GHEA Grapalat" w:hAnsi="GHEA Grapalat" w:cs="Times New Roman"/>
          <w:b w:val="0"/>
          <w:bCs w:val="0"/>
          <w:color w:val="000000" w:themeColor="text1"/>
          <w:sz w:val="24"/>
          <w:szCs w:val="24"/>
          <w:lang w:val="hy-AM"/>
        </w:rPr>
        <w:t>Firewall</w:t>
      </w:r>
      <w:proofErr w:type="spellEnd"/>
      <w:r w:rsidR="00020593" w:rsidRPr="00EA35EE">
        <w:rPr>
          <w:rStyle w:val="Strong"/>
          <w:rFonts w:ascii="GHEA Grapalat" w:hAnsi="GHEA Grapalat" w:cs="Times New Roman"/>
          <w:b w:val="0"/>
          <w:bCs w:val="0"/>
          <w:color w:val="000000" w:themeColor="text1"/>
          <w:sz w:val="24"/>
          <w:szCs w:val="24"/>
          <w:lang w:val="hy-AM"/>
        </w:rPr>
        <w:t xml:space="preserve">, </w:t>
      </w:r>
      <w:proofErr w:type="spellStart"/>
      <w:r w:rsidR="00020593" w:rsidRPr="00EA35EE">
        <w:rPr>
          <w:rStyle w:val="Strong"/>
          <w:rFonts w:ascii="GHEA Grapalat" w:hAnsi="GHEA Grapalat" w:cs="Times New Roman"/>
          <w:b w:val="0"/>
          <w:bCs w:val="0"/>
          <w:color w:val="000000" w:themeColor="text1"/>
          <w:sz w:val="24"/>
          <w:szCs w:val="24"/>
          <w:lang w:val="hy-AM"/>
        </w:rPr>
        <w:t>Core</w:t>
      </w:r>
      <w:proofErr w:type="spellEnd"/>
      <w:r w:rsidR="00020593" w:rsidRPr="00EA35EE">
        <w:rPr>
          <w:rStyle w:val="Strong"/>
          <w:rFonts w:ascii="GHEA Grapalat" w:hAnsi="GHEA Grapalat" w:cs="Times New Roman"/>
          <w:b w:val="0"/>
          <w:bCs w:val="0"/>
          <w:color w:val="000000" w:themeColor="text1"/>
          <w:sz w:val="24"/>
          <w:szCs w:val="24"/>
          <w:lang w:val="hy-AM"/>
        </w:rPr>
        <w:t xml:space="preserve"> </w:t>
      </w:r>
      <w:proofErr w:type="spellStart"/>
      <w:r w:rsidR="00020593" w:rsidRPr="00EA35EE">
        <w:rPr>
          <w:rStyle w:val="Strong"/>
          <w:rFonts w:ascii="GHEA Grapalat" w:hAnsi="GHEA Grapalat" w:cs="Times New Roman"/>
          <w:b w:val="0"/>
          <w:bCs w:val="0"/>
          <w:color w:val="000000" w:themeColor="text1"/>
          <w:sz w:val="24"/>
          <w:szCs w:val="24"/>
          <w:lang w:val="hy-AM"/>
        </w:rPr>
        <w:t>Switch</w:t>
      </w:r>
      <w:proofErr w:type="spellEnd"/>
      <w:r w:rsidR="00020593" w:rsidRPr="00EA35EE">
        <w:rPr>
          <w:rStyle w:val="Strong"/>
          <w:rFonts w:ascii="GHEA Grapalat" w:hAnsi="GHEA Grapalat" w:cs="Times New Roman"/>
          <w:b w:val="0"/>
          <w:bCs w:val="0"/>
          <w:color w:val="000000" w:themeColor="text1"/>
          <w:sz w:val="24"/>
          <w:szCs w:val="24"/>
          <w:lang w:val="hy-AM"/>
        </w:rPr>
        <w:t xml:space="preserve"> L3), որոնք </w:t>
      </w:r>
      <w:proofErr w:type="spellStart"/>
      <w:r w:rsidR="00020593" w:rsidRPr="00EA35EE">
        <w:rPr>
          <w:rStyle w:val="Strong"/>
          <w:rFonts w:ascii="GHEA Grapalat" w:hAnsi="GHEA Grapalat" w:cs="Times New Roman"/>
          <w:b w:val="0"/>
          <w:bCs w:val="0"/>
          <w:color w:val="000000" w:themeColor="text1"/>
          <w:sz w:val="24"/>
          <w:szCs w:val="24"/>
          <w:lang w:val="hy-AM"/>
        </w:rPr>
        <w:t>կարևոր</w:t>
      </w:r>
      <w:proofErr w:type="spellEnd"/>
      <w:r w:rsidR="00020593" w:rsidRPr="00EA35EE">
        <w:rPr>
          <w:rStyle w:val="Strong"/>
          <w:rFonts w:ascii="GHEA Grapalat" w:hAnsi="GHEA Grapalat" w:cs="Times New Roman"/>
          <w:b w:val="0"/>
          <w:bCs w:val="0"/>
          <w:color w:val="000000" w:themeColor="text1"/>
          <w:sz w:val="24"/>
          <w:szCs w:val="24"/>
          <w:lang w:val="hy-AM"/>
        </w:rPr>
        <w:t xml:space="preserve"> դեր են խաղում ցանցում հիմնական անվտանգության ապահովման համար:</w:t>
      </w:r>
      <w:r w:rsidR="00875C8D" w:rsidRPr="00EA35EE">
        <w:rPr>
          <w:rStyle w:val="Strong"/>
          <w:rFonts w:ascii="GHEA Grapalat" w:hAnsi="GHEA Grapalat" w:cs="Times New Roman"/>
          <w:b w:val="0"/>
          <w:bCs w:val="0"/>
          <w:color w:val="000000" w:themeColor="text1"/>
          <w:sz w:val="24"/>
          <w:szCs w:val="24"/>
          <w:lang w:val="hy-AM"/>
        </w:rPr>
        <w:t xml:space="preserve"> </w:t>
      </w:r>
    </w:p>
    <w:p w14:paraId="2073CCD7" w14:textId="717DDACF" w:rsidR="00773C34" w:rsidRPr="00EA35EE" w:rsidRDefault="00773C34" w:rsidP="00E63E7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Նաև Ծրագրի շրջանակներում օգտագործվելու են Նախարարության </w:t>
      </w:r>
      <w:r w:rsidR="00875C8D" w:rsidRPr="00EA35EE">
        <w:rPr>
          <w:rFonts w:ascii="GHEA Grapalat" w:hAnsi="GHEA Grapalat"/>
          <w:color w:val="000000" w:themeColor="text1"/>
          <w:sz w:val="24"/>
          <w:szCs w:val="24"/>
          <w:lang w:val="hy-AM"/>
        </w:rPr>
        <w:t>հաշվեկշռում</w:t>
      </w:r>
      <w:r w:rsidRPr="00EA35EE">
        <w:rPr>
          <w:rFonts w:ascii="GHEA Grapalat" w:hAnsi="GHEA Grapalat"/>
          <w:color w:val="000000" w:themeColor="text1"/>
          <w:sz w:val="24"/>
          <w:szCs w:val="24"/>
          <w:lang w:val="hy-AM"/>
        </w:rPr>
        <w:t xml:space="preserve"> գտնվող </w:t>
      </w:r>
      <w:proofErr w:type="spellStart"/>
      <w:r w:rsidRPr="00EA35EE">
        <w:rPr>
          <w:rFonts w:ascii="GHEA Grapalat" w:hAnsi="GHEA Grapalat"/>
          <w:color w:val="000000" w:themeColor="text1"/>
          <w:sz w:val="24"/>
          <w:szCs w:val="24"/>
          <w:lang w:val="hy-AM"/>
        </w:rPr>
        <w:t>ևս</w:t>
      </w:r>
      <w:proofErr w:type="spellEnd"/>
      <w:r w:rsidRPr="00EA35EE">
        <w:rPr>
          <w:rFonts w:ascii="GHEA Grapalat" w:hAnsi="GHEA Grapalat"/>
          <w:color w:val="000000" w:themeColor="text1"/>
          <w:sz w:val="24"/>
          <w:szCs w:val="24"/>
          <w:lang w:val="hy-AM"/>
        </w:rPr>
        <w:t xml:space="preserve"> 45 հատ դյուրակիր համակարգիչ, որոնք բավարարում են Ծրագրի մինիմալ պահանջներին։</w:t>
      </w:r>
      <w:r w:rsidR="00880351" w:rsidRPr="00EA35EE">
        <w:rPr>
          <w:rFonts w:ascii="GHEA Grapalat" w:hAnsi="GHEA Grapalat"/>
          <w:color w:val="000000" w:themeColor="text1"/>
          <w:sz w:val="24"/>
          <w:szCs w:val="24"/>
          <w:lang w:val="hy-AM"/>
        </w:rPr>
        <w:t xml:space="preserve"> Այսպիսով օգտագործվելու է 170 համակարգիչ և 50 դյուրակիր համակարգիչ։</w:t>
      </w:r>
    </w:p>
    <w:p w14:paraId="4043C769" w14:textId="67BDAF63" w:rsidR="00880ACE" w:rsidRPr="00EA35EE" w:rsidRDefault="00880351" w:rsidP="00880ACE">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Նախարարության տեղեկատվական համակարգերի և աշխատանքային միջավայրի անխափան ու անվտանգ գործունեությունն շարունակելու նպատակով առաջացել է Microsoft E5 տեսակի լիցենզիաների ձեռքբերման անհրաժեշտություն՝ Նախարարության օգտագործման մեջ գտնվող 220 համակարգիչների (օգտագործողների) համար։</w:t>
      </w:r>
      <w:r w:rsidR="00880ACE" w:rsidRPr="00EA35EE">
        <w:rPr>
          <w:rFonts w:ascii="GHEA Grapalat" w:hAnsi="GHEA Grapalat"/>
          <w:color w:val="000000" w:themeColor="text1"/>
          <w:sz w:val="24"/>
          <w:szCs w:val="24"/>
          <w:lang w:val="hy-AM"/>
        </w:rPr>
        <w:t xml:space="preserve"> </w:t>
      </w:r>
      <w:r w:rsidR="00A35221" w:rsidRPr="00EA35EE">
        <w:rPr>
          <w:rFonts w:ascii="GHEA Grapalat" w:hAnsi="GHEA Grapalat"/>
          <w:color w:val="000000" w:themeColor="text1"/>
          <w:sz w:val="24"/>
          <w:szCs w:val="24"/>
          <w:lang w:val="hy-AM"/>
        </w:rPr>
        <w:t>Ա</w:t>
      </w:r>
      <w:r w:rsidR="00880ACE" w:rsidRPr="00EA35EE">
        <w:rPr>
          <w:rFonts w:ascii="GHEA Grapalat" w:hAnsi="GHEA Grapalat"/>
          <w:color w:val="000000" w:themeColor="text1"/>
          <w:sz w:val="24"/>
          <w:szCs w:val="24"/>
          <w:lang w:val="hy-AM"/>
        </w:rPr>
        <w:t xml:space="preserve">ռաջարկվում է համապատասխան </w:t>
      </w:r>
      <w:r w:rsidR="006738E9" w:rsidRPr="00EA35EE">
        <w:rPr>
          <w:rFonts w:ascii="GHEA Grapalat" w:hAnsi="GHEA Grapalat"/>
          <w:color w:val="000000" w:themeColor="text1"/>
          <w:sz w:val="24"/>
          <w:szCs w:val="24"/>
          <w:lang w:val="hy-AM"/>
        </w:rPr>
        <w:t>գումարներն ուղղել</w:t>
      </w:r>
      <w:r w:rsidR="00880ACE" w:rsidRPr="00EA35EE">
        <w:rPr>
          <w:rFonts w:ascii="GHEA Grapalat" w:hAnsi="GHEA Grapalat"/>
          <w:color w:val="000000" w:themeColor="text1"/>
          <w:sz w:val="24"/>
          <w:szCs w:val="24"/>
          <w:lang w:val="hy-AM"/>
        </w:rPr>
        <w:t xml:space="preserve"> պահպանման ծախսերին՝  </w:t>
      </w:r>
      <w:r w:rsidR="00880ACE" w:rsidRPr="00EA35EE">
        <w:rPr>
          <w:rFonts w:ascii="GHEA Grapalat" w:hAnsi="GHEA Grapalat"/>
          <w:color w:val="000000" w:themeColor="text1"/>
          <w:sz w:val="24"/>
          <w:szCs w:val="24"/>
          <w:lang w:val="hy-AM"/>
        </w:rPr>
        <w:lastRenderedPageBreak/>
        <w:t>համակարգչային ծառայություններ տնտեսագիտական դասակարգման հոդվածով</w:t>
      </w:r>
      <w:r w:rsidR="003302B7" w:rsidRPr="00EA35EE">
        <w:rPr>
          <w:rFonts w:ascii="GHEA Grapalat" w:hAnsi="GHEA Grapalat"/>
          <w:color w:val="000000" w:themeColor="text1"/>
          <w:sz w:val="24"/>
          <w:szCs w:val="24"/>
          <w:lang w:val="hy-AM"/>
        </w:rPr>
        <w:t>, քանի որ այն ընթացիկ ծախս է և նախատեսում է ծառայության ձեռքբերում 1 տարի ժամկետով։</w:t>
      </w:r>
      <w:r w:rsidR="00880ACE" w:rsidRPr="00EA35EE">
        <w:rPr>
          <w:rFonts w:ascii="GHEA Grapalat" w:hAnsi="GHEA Grapalat"/>
          <w:color w:val="000000" w:themeColor="text1"/>
          <w:sz w:val="24"/>
          <w:szCs w:val="24"/>
          <w:lang w:val="hy-AM"/>
        </w:rPr>
        <w:t xml:space="preserve"> </w:t>
      </w:r>
    </w:p>
    <w:p w14:paraId="5E209EA0" w14:textId="59DF94B1" w:rsidR="00936012" w:rsidRPr="00EA35EE" w:rsidRDefault="006738E9" w:rsidP="0093601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Մեկ օգտագործողի (համակարգչի) համար նախատեսված Microsoft E5 լիցենզիայի ամսական արժեքը կազմում է 33.0 հազար դրամ, որի արդյունքում 220 լիցենզիաների տարեկան ընդհանուր արժեքը կկազմի 87,120.0 հազար դրամ։</w:t>
      </w:r>
      <w:r w:rsidR="003302B7" w:rsidRPr="00EA35EE">
        <w:rPr>
          <w:rFonts w:ascii="GHEA Grapalat" w:hAnsi="GHEA Grapalat"/>
          <w:color w:val="000000" w:themeColor="text1"/>
          <w:sz w:val="24"/>
          <w:szCs w:val="24"/>
          <w:lang w:val="hy-AM"/>
        </w:rPr>
        <w:t xml:space="preserve"> Սակայն 2026 թվականին </w:t>
      </w:r>
      <w:proofErr w:type="spellStart"/>
      <w:r w:rsidR="003302B7" w:rsidRPr="00EA35EE">
        <w:rPr>
          <w:rFonts w:ascii="GHEA Grapalat" w:hAnsi="GHEA Grapalat"/>
          <w:color w:val="000000" w:themeColor="text1"/>
          <w:sz w:val="24"/>
          <w:szCs w:val="24"/>
          <w:lang w:val="hy-AM"/>
        </w:rPr>
        <w:t>կապահ</w:t>
      </w:r>
      <w:r w:rsidR="00976B18" w:rsidRPr="00EA35EE">
        <w:rPr>
          <w:rFonts w:ascii="GHEA Grapalat" w:hAnsi="GHEA Grapalat"/>
          <w:color w:val="000000" w:themeColor="text1"/>
          <w:sz w:val="24"/>
          <w:szCs w:val="24"/>
          <w:lang w:val="hy-AM"/>
        </w:rPr>
        <w:t>ան</w:t>
      </w:r>
      <w:r w:rsidR="003302B7" w:rsidRPr="00EA35EE">
        <w:rPr>
          <w:rFonts w:ascii="GHEA Grapalat" w:hAnsi="GHEA Grapalat"/>
          <w:color w:val="000000" w:themeColor="text1"/>
          <w:sz w:val="24"/>
          <w:szCs w:val="24"/>
          <w:lang w:val="hy-AM"/>
        </w:rPr>
        <w:t>ջվի</w:t>
      </w:r>
      <w:proofErr w:type="spellEnd"/>
      <w:r w:rsidR="003302B7" w:rsidRPr="00EA35EE">
        <w:rPr>
          <w:rFonts w:ascii="GHEA Grapalat" w:hAnsi="GHEA Grapalat"/>
          <w:color w:val="000000" w:themeColor="text1"/>
          <w:sz w:val="24"/>
          <w:szCs w:val="24"/>
          <w:lang w:val="hy-AM"/>
        </w:rPr>
        <w:t xml:space="preserve"> նշված գումարի միայն կեսը, քանի որ լիցենզիաների ձեռք բերումը նախատեսվում է հուլիսի 1-ից։</w:t>
      </w:r>
    </w:p>
    <w:p w14:paraId="6259CCCD" w14:textId="23B6B853" w:rsidR="00936012" w:rsidRPr="00EA35EE" w:rsidRDefault="00936012" w:rsidP="0093601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eastAsia="Times New Roman" w:hAnsi="GHEA Grapalat" w:cs="Times New Roman"/>
          <w:color w:val="000000" w:themeColor="text1"/>
          <w:sz w:val="24"/>
          <w:szCs w:val="24"/>
          <w:lang w:val="hy-AM"/>
        </w:rPr>
        <w:t xml:space="preserve">2027-2029 թվականների համար ներկայացված ՄԺԾԾ հայտով նախարարության և ռազմարդյունաբերության կոմիտեի համար նախատեսվել էր բացի 170 համակարգիչներից Microsoft E5 լիցենզիաների ձեռքբերում՝ </w:t>
      </w:r>
      <w:r w:rsidR="004C4833" w:rsidRPr="00EA35EE">
        <w:rPr>
          <w:rFonts w:ascii="GHEA Grapalat" w:eastAsia="Times New Roman" w:hAnsi="GHEA Grapalat" w:cs="Times New Roman"/>
          <w:color w:val="000000" w:themeColor="text1"/>
          <w:sz w:val="24"/>
          <w:szCs w:val="24"/>
          <w:lang w:val="hy-AM"/>
        </w:rPr>
        <w:t>25</w:t>
      </w:r>
      <w:r w:rsidRPr="00EA35EE">
        <w:rPr>
          <w:rFonts w:ascii="GHEA Grapalat" w:eastAsia="Times New Roman" w:hAnsi="GHEA Grapalat" w:cs="Times New Roman"/>
          <w:color w:val="000000" w:themeColor="text1"/>
          <w:sz w:val="24"/>
          <w:szCs w:val="24"/>
          <w:lang w:val="hy-AM"/>
        </w:rPr>
        <w:t xml:space="preserve"> առկա և 5 նոր ձեռքբերվելիք դյուրակիր համակարգիչների համար։</w:t>
      </w:r>
    </w:p>
    <w:p w14:paraId="5E409C45" w14:textId="624A3CD5" w:rsidR="00936012" w:rsidRPr="00EA35EE" w:rsidRDefault="00936012" w:rsidP="00936012">
      <w:pPr>
        <w:spacing w:after="0" w:line="360" w:lineRule="auto"/>
        <w:ind w:firstLine="540"/>
        <w:jc w:val="both"/>
        <w:rPr>
          <w:rFonts w:ascii="GHEA Grapalat" w:eastAsia="Times New Roman" w:hAnsi="GHEA Grapalat" w:cs="Times New Roman"/>
          <w:color w:val="000000" w:themeColor="text1"/>
          <w:sz w:val="24"/>
          <w:szCs w:val="24"/>
          <w:lang w:val="hy-AM"/>
        </w:rPr>
      </w:pPr>
      <w:r w:rsidRPr="00EA35EE">
        <w:rPr>
          <w:rFonts w:ascii="GHEA Grapalat" w:eastAsia="Times New Roman" w:hAnsi="GHEA Grapalat" w:cs="Times New Roman"/>
          <w:color w:val="000000" w:themeColor="text1"/>
          <w:sz w:val="24"/>
          <w:szCs w:val="24"/>
          <w:lang w:val="hy-AM"/>
        </w:rPr>
        <w:t xml:space="preserve">Հայտի ներկայացման պահին լիցենզավորման ենթակա սարքերի քանակը որոշվել էր այդ ժամանակ առկա տեխնիկական տվյալների հիման վրա։ Սակայն հետագայում </w:t>
      </w:r>
      <w:r w:rsidR="00F454B9" w:rsidRPr="00EA35EE">
        <w:rPr>
          <w:rFonts w:ascii="GHEA Grapalat" w:eastAsia="Times New Roman" w:hAnsi="GHEA Grapalat" w:cs="Times New Roman"/>
          <w:color w:val="000000" w:themeColor="text1"/>
          <w:sz w:val="24"/>
          <w:szCs w:val="24"/>
          <w:lang w:val="hy-AM"/>
        </w:rPr>
        <w:t xml:space="preserve">«Հայաստանի տեղեկատվական համակարգերի գործակալության» </w:t>
      </w:r>
      <w:r w:rsidR="00ED111A" w:rsidRPr="00EA35EE">
        <w:rPr>
          <w:rFonts w:ascii="GHEA Grapalat" w:eastAsia="Times New Roman" w:hAnsi="GHEA Grapalat" w:cs="Times New Roman"/>
          <w:color w:val="000000" w:themeColor="text1"/>
          <w:sz w:val="24"/>
          <w:szCs w:val="24"/>
          <w:lang w:val="hy-AM"/>
        </w:rPr>
        <w:t xml:space="preserve">ներկայացուցիչների հետ համատեղ </w:t>
      </w:r>
      <w:r w:rsidRPr="00EA35EE">
        <w:rPr>
          <w:rFonts w:ascii="GHEA Grapalat" w:eastAsia="Times New Roman" w:hAnsi="GHEA Grapalat" w:cs="Times New Roman"/>
          <w:color w:val="000000" w:themeColor="text1"/>
          <w:sz w:val="24"/>
          <w:szCs w:val="24"/>
          <w:lang w:val="hy-AM"/>
        </w:rPr>
        <w:t xml:space="preserve">իրականացված լրացուցիչ գնահատման արդյունքում պարզվել է, որ առկա սարքավորումներից </w:t>
      </w:r>
      <w:r w:rsidR="004C4833" w:rsidRPr="00EA35EE">
        <w:rPr>
          <w:rFonts w:ascii="GHEA Grapalat" w:eastAsia="Times New Roman" w:hAnsi="GHEA Grapalat" w:cs="Times New Roman"/>
          <w:color w:val="000000" w:themeColor="text1"/>
          <w:sz w:val="24"/>
          <w:szCs w:val="24"/>
          <w:lang w:val="hy-AM"/>
        </w:rPr>
        <w:t>20</w:t>
      </w:r>
      <w:r w:rsidRPr="00EA35EE">
        <w:rPr>
          <w:rFonts w:ascii="GHEA Grapalat" w:eastAsia="Times New Roman" w:hAnsi="GHEA Grapalat" w:cs="Times New Roman"/>
          <w:color w:val="000000" w:themeColor="text1"/>
          <w:sz w:val="24"/>
          <w:szCs w:val="24"/>
          <w:lang w:val="hy-AM"/>
        </w:rPr>
        <w:t xml:space="preserve">-ը իրենց տեխնիկական պարամետրերով </w:t>
      </w:r>
      <w:r w:rsidR="00ED111A" w:rsidRPr="00EA35EE">
        <w:rPr>
          <w:rFonts w:ascii="GHEA Grapalat" w:eastAsia="Times New Roman" w:hAnsi="GHEA Grapalat" w:cs="Times New Roman"/>
          <w:color w:val="000000" w:themeColor="text1"/>
          <w:sz w:val="24"/>
          <w:szCs w:val="24"/>
          <w:lang w:val="hy-AM"/>
        </w:rPr>
        <w:t xml:space="preserve">նույնպես </w:t>
      </w:r>
      <w:r w:rsidRPr="00EA35EE">
        <w:rPr>
          <w:rFonts w:ascii="GHEA Grapalat" w:eastAsia="Times New Roman" w:hAnsi="GHEA Grapalat" w:cs="Times New Roman"/>
          <w:color w:val="000000" w:themeColor="text1"/>
          <w:sz w:val="24"/>
          <w:szCs w:val="24"/>
          <w:lang w:val="hy-AM"/>
        </w:rPr>
        <w:t xml:space="preserve">համապատասխանում են Microsoft E5 լիցենզիայի կիրառման պահանջներին։ Հետևաբար, սույն իրավական ակտով նախատեսվող լիցենզիաների քանակի և ՄԺԾԾ հայտով նախապես ներկայացված քանակի </w:t>
      </w:r>
      <w:proofErr w:type="spellStart"/>
      <w:r w:rsidRPr="00EA35EE">
        <w:rPr>
          <w:rFonts w:ascii="GHEA Grapalat" w:eastAsia="Times New Roman" w:hAnsi="GHEA Grapalat" w:cs="Times New Roman"/>
          <w:color w:val="000000" w:themeColor="text1"/>
          <w:sz w:val="24"/>
          <w:szCs w:val="24"/>
          <w:lang w:val="hy-AM"/>
        </w:rPr>
        <w:t>միջև</w:t>
      </w:r>
      <w:proofErr w:type="spellEnd"/>
      <w:r w:rsidRPr="00EA35EE">
        <w:rPr>
          <w:rFonts w:ascii="GHEA Grapalat" w:eastAsia="Times New Roman" w:hAnsi="GHEA Grapalat" w:cs="Times New Roman"/>
          <w:color w:val="000000" w:themeColor="text1"/>
          <w:sz w:val="24"/>
          <w:szCs w:val="24"/>
          <w:lang w:val="hy-AM"/>
        </w:rPr>
        <w:t xml:space="preserve"> տարբերությունը պայմանավորված է լիցենզավորման ենթակա սարքերի թվի </w:t>
      </w:r>
      <w:proofErr w:type="spellStart"/>
      <w:r w:rsidRPr="00EA35EE">
        <w:rPr>
          <w:rFonts w:ascii="GHEA Grapalat" w:eastAsia="Times New Roman" w:hAnsi="GHEA Grapalat" w:cs="Times New Roman"/>
          <w:color w:val="000000" w:themeColor="text1"/>
          <w:sz w:val="24"/>
          <w:szCs w:val="24"/>
          <w:lang w:val="hy-AM"/>
        </w:rPr>
        <w:t>ճշգրտմամբ</w:t>
      </w:r>
      <w:proofErr w:type="spellEnd"/>
      <w:r w:rsidRPr="00EA35EE">
        <w:rPr>
          <w:rFonts w:ascii="GHEA Grapalat" w:eastAsia="Times New Roman" w:hAnsi="GHEA Grapalat" w:cs="Times New Roman"/>
          <w:color w:val="000000" w:themeColor="text1"/>
          <w:sz w:val="24"/>
          <w:szCs w:val="24"/>
          <w:lang w:val="hy-AM"/>
        </w:rPr>
        <w:t xml:space="preserve">՝ լրացուցիչ տեխնիկական գնահատման արդյունքներով, և չի բխում նոր կամ չնախատեսված պահանջի առաջացումից։ </w:t>
      </w:r>
    </w:p>
    <w:p w14:paraId="2E986BA3" w14:textId="18556AB6" w:rsidR="00936012" w:rsidRPr="00EA35EE" w:rsidRDefault="00936012" w:rsidP="00936012">
      <w:pPr>
        <w:spacing w:after="0" w:line="360" w:lineRule="auto"/>
        <w:ind w:firstLine="540"/>
        <w:jc w:val="both"/>
        <w:rPr>
          <w:rFonts w:ascii="GHEA Grapalat" w:eastAsia="Times New Roman" w:hAnsi="GHEA Grapalat" w:cs="Times New Roman"/>
          <w:color w:val="000000" w:themeColor="text1"/>
          <w:sz w:val="24"/>
          <w:szCs w:val="24"/>
          <w:lang w:val="hy-AM"/>
        </w:rPr>
      </w:pPr>
      <w:r w:rsidRPr="00EA35EE">
        <w:rPr>
          <w:rFonts w:ascii="GHEA Grapalat" w:eastAsia="Times New Roman" w:hAnsi="GHEA Grapalat" w:cs="Times New Roman"/>
          <w:color w:val="000000" w:themeColor="text1"/>
          <w:sz w:val="24"/>
          <w:szCs w:val="24"/>
          <w:lang w:val="hy-AM"/>
        </w:rPr>
        <w:t>Միաժամանակ, եթե ՄԺԾԾ հայտով նախարարության և ռազմարդյունաբերության կոմիտեի համար լիցենզիաների հաշվարկները ներկայացվել էին առանձին, ապա ներկայումս նպատակահարմար է լիցենզիաների ձեռքբերումն ու սպասարկումը կազմակերպել մեկ միասնական պայմանագրի շրջանակներում, ինչը կապահովի ծախսերի և պայմանագրի առավել արդյունավետ կառավարում։</w:t>
      </w:r>
    </w:p>
    <w:p w14:paraId="0FFCCC1B" w14:textId="037DACCB" w:rsidR="006738E9" w:rsidRPr="00EA35EE" w:rsidRDefault="006738E9" w:rsidP="0093601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Նշված </w:t>
      </w:r>
      <w:r w:rsidR="003302B7" w:rsidRPr="00EA35EE">
        <w:rPr>
          <w:rFonts w:ascii="GHEA Grapalat" w:hAnsi="GHEA Grapalat"/>
          <w:color w:val="000000" w:themeColor="text1"/>
          <w:sz w:val="24"/>
          <w:szCs w:val="24"/>
          <w:lang w:val="hy-AM"/>
        </w:rPr>
        <w:t xml:space="preserve">33,0 հազար դրամ </w:t>
      </w:r>
      <w:r w:rsidRPr="00EA35EE">
        <w:rPr>
          <w:rFonts w:ascii="GHEA Grapalat" w:hAnsi="GHEA Grapalat"/>
          <w:color w:val="000000" w:themeColor="text1"/>
          <w:sz w:val="24"/>
          <w:szCs w:val="24"/>
          <w:lang w:val="hy-AM"/>
        </w:rPr>
        <w:t xml:space="preserve">արժեքը </w:t>
      </w:r>
      <w:proofErr w:type="spellStart"/>
      <w:r w:rsidRPr="00EA35EE">
        <w:rPr>
          <w:rFonts w:ascii="GHEA Grapalat" w:hAnsi="GHEA Grapalat"/>
          <w:color w:val="000000" w:themeColor="text1"/>
          <w:sz w:val="24"/>
          <w:szCs w:val="24"/>
          <w:lang w:val="hy-AM"/>
        </w:rPr>
        <w:t>ձևավորվում</w:t>
      </w:r>
      <w:proofErr w:type="spellEnd"/>
      <w:r w:rsidRPr="00EA35EE">
        <w:rPr>
          <w:rFonts w:ascii="GHEA Grapalat" w:hAnsi="GHEA Grapalat"/>
          <w:color w:val="000000" w:themeColor="text1"/>
          <w:sz w:val="24"/>
          <w:szCs w:val="24"/>
          <w:lang w:val="hy-AM"/>
        </w:rPr>
        <w:t xml:space="preserve"> է՝ հիմք ընդունելով Microsoft ընկերության պաշտոնական </w:t>
      </w:r>
      <w:proofErr w:type="spellStart"/>
      <w:r w:rsidRPr="00EA35EE">
        <w:rPr>
          <w:rFonts w:ascii="GHEA Grapalat" w:hAnsi="GHEA Grapalat"/>
          <w:color w:val="000000" w:themeColor="text1"/>
          <w:sz w:val="24"/>
          <w:szCs w:val="24"/>
          <w:lang w:val="hy-AM"/>
        </w:rPr>
        <w:t>կայքում</w:t>
      </w:r>
      <w:proofErr w:type="spellEnd"/>
      <w:r w:rsidRPr="00EA35EE">
        <w:rPr>
          <w:rFonts w:ascii="GHEA Grapalat" w:hAnsi="GHEA Grapalat"/>
          <w:color w:val="000000" w:themeColor="text1"/>
          <w:sz w:val="24"/>
          <w:szCs w:val="24"/>
          <w:lang w:val="hy-AM"/>
        </w:rPr>
        <w:t xml:space="preserve"> հրապարակված տվյալ տարածաշրջանի համար նախատեսված գնային քաղաքականությունը, ինչպես նաև ներառում է ավելացված արժեքի </w:t>
      </w:r>
      <w:r w:rsidRPr="00EA35EE">
        <w:rPr>
          <w:rFonts w:ascii="GHEA Grapalat" w:hAnsi="GHEA Grapalat"/>
          <w:color w:val="000000" w:themeColor="text1"/>
          <w:sz w:val="24"/>
          <w:szCs w:val="24"/>
          <w:lang w:val="hy-AM"/>
        </w:rPr>
        <w:lastRenderedPageBreak/>
        <w:t xml:space="preserve">հարկը (ԱԱՀ) և պաշտոնական ներկայացուցչի ծառայությունների/մատակարարման շահույթը։ </w:t>
      </w:r>
    </w:p>
    <w:p w14:paraId="09E2A016" w14:textId="248BB2DA" w:rsidR="008B7923" w:rsidRPr="00EA35EE" w:rsidRDefault="008B7923" w:rsidP="00E63E7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Նկատի ունենալով, որ հիշյալ լիցենզիաների տեղադրումն ու լիարժեք շահագործումը հնարավոր է ապահովել համապատասխան </w:t>
      </w:r>
      <w:proofErr w:type="spellStart"/>
      <w:r w:rsidRPr="00EA35EE">
        <w:rPr>
          <w:rFonts w:ascii="GHEA Grapalat" w:hAnsi="GHEA Grapalat"/>
          <w:color w:val="000000" w:themeColor="text1"/>
          <w:sz w:val="24"/>
          <w:szCs w:val="24"/>
          <w:lang w:val="hy-AM"/>
        </w:rPr>
        <w:t>սերվերային</w:t>
      </w:r>
      <w:proofErr w:type="spellEnd"/>
      <w:r w:rsidRPr="00EA35EE">
        <w:rPr>
          <w:rFonts w:ascii="GHEA Grapalat" w:hAnsi="GHEA Grapalat"/>
          <w:color w:val="000000" w:themeColor="text1"/>
          <w:sz w:val="24"/>
          <w:szCs w:val="24"/>
          <w:lang w:val="hy-AM"/>
        </w:rPr>
        <w:t xml:space="preserve"> ենթակառուցվածքի առկայության պայմաններում, ինչպես նաև հաշվի առնելով նախարարության</w:t>
      </w:r>
      <w:r w:rsidR="0050309D" w:rsidRPr="00EA35EE">
        <w:rPr>
          <w:rFonts w:ascii="GHEA Grapalat" w:hAnsi="GHEA Grapalat"/>
          <w:color w:val="000000" w:themeColor="text1"/>
          <w:sz w:val="24"/>
          <w:szCs w:val="24"/>
          <w:lang w:val="hy-AM"/>
        </w:rPr>
        <w:t xml:space="preserve"> և ռազմարդյունաբերության </w:t>
      </w:r>
      <w:proofErr w:type="spellStart"/>
      <w:r w:rsidR="0050309D" w:rsidRPr="00EA35EE">
        <w:rPr>
          <w:rFonts w:ascii="GHEA Grapalat" w:hAnsi="GHEA Grapalat"/>
          <w:color w:val="000000" w:themeColor="text1"/>
          <w:sz w:val="24"/>
          <w:szCs w:val="24"/>
          <w:lang w:val="hy-AM"/>
        </w:rPr>
        <w:t>կոմիետի</w:t>
      </w:r>
      <w:proofErr w:type="spellEnd"/>
      <w:r w:rsidRPr="00EA35EE">
        <w:rPr>
          <w:rFonts w:ascii="GHEA Grapalat" w:hAnsi="GHEA Grapalat"/>
          <w:color w:val="000000" w:themeColor="text1"/>
          <w:sz w:val="24"/>
          <w:szCs w:val="24"/>
          <w:lang w:val="hy-AM"/>
        </w:rPr>
        <w:t xml:space="preserve"> աշխատակիցների մեծ թվի (մոտ 220 օգտվող) միաժամանակյա աշխատանքը, առաջանում է անհրաժեշտություն կիրառել ժամանակակից, մասշտաբային և բարձր հասանելիություն ու հուսալիություն ապահովող տեղեկատվական ենթակառուցվածք։</w:t>
      </w:r>
    </w:p>
    <w:p w14:paraId="42ACF235" w14:textId="77777777" w:rsidR="008B7923" w:rsidRPr="00EA35EE" w:rsidRDefault="008B7923" w:rsidP="00E63E7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Վերոնշյալից ելնելով՝ ծրագրի արդյունավետ իրականացման և տեղեկատվական համակարգերի հետագա անխափան շահագործումն ապահովելու նպատակով անհրաժեշտ է ձեռքբերել ամպային ծառայություններ և ներդնել Microsoft 365 հարթակի կիրառմամբ ամպային </w:t>
      </w:r>
      <w:proofErr w:type="spellStart"/>
      <w:r w:rsidRPr="00EA35EE">
        <w:rPr>
          <w:rFonts w:ascii="GHEA Grapalat" w:hAnsi="GHEA Grapalat"/>
          <w:color w:val="000000" w:themeColor="text1"/>
          <w:sz w:val="24"/>
          <w:szCs w:val="24"/>
          <w:lang w:val="hy-AM"/>
        </w:rPr>
        <w:t>սերվերային</w:t>
      </w:r>
      <w:proofErr w:type="spellEnd"/>
      <w:r w:rsidRPr="00EA35EE">
        <w:rPr>
          <w:rFonts w:ascii="GHEA Grapalat" w:hAnsi="GHEA Grapalat"/>
          <w:color w:val="000000" w:themeColor="text1"/>
          <w:sz w:val="24"/>
          <w:szCs w:val="24"/>
          <w:lang w:val="hy-AM"/>
        </w:rPr>
        <w:t xml:space="preserve"> ենթակառուցվածք։</w:t>
      </w:r>
    </w:p>
    <w:p w14:paraId="1BE6E5E8" w14:textId="77777777" w:rsidR="008B7923" w:rsidRPr="00EA35EE" w:rsidRDefault="008B7923" w:rsidP="00E63E7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Նշված լուծումը հնարավորություն կտա ապահովել՝</w:t>
      </w:r>
    </w:p>
    <w:p w14:paraId="417E2B5F" w14:textId="77777777" w:rsidR="008B7923" w:rsidRPr="00EA35EE" w:rsidRDefault="008B7923" w:rsidP="00E63E72">
      <w:pPr>
        <w:pStyle w:val="ListParagraph"/>
        <w:numPr>
          <w:ilvl w:val="0"/>
          <w:numId w:val="13"/>
        </w:numPr>
        <w:spacing w:after="0" w:line="360" w:lineRule="auto"/>
        <w:ind w:left="90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միասնական </w:t>
      </w:r>
      <w:proofErr w:type="spellStart"/>
      <w:r w:rsidRPr="00EA35EE">
        <w:rPr>
          <w:rFonts w:ascii="GHEA Grapalat" w:hAnsi="GHEA Grapalat"/>
          <w:color w:val="000000" w:themeColor="text1"/>
          <w:sz w:val="24"/>
          <w:szCs w:val="24"/>
          <w:lang w:val="hy-AM"/>
        </w:rPr>
        <w:t>օգտվողի</w:t>
      </w:r>
      <w:proofErr w:type="spellEnd"/>
      <w:r w:rsidRPr="00EA35EE">
        <w:rPr>
          <w:rFonts w:ascii="GHEA Grapalat" w:hAnsi="GHEA Grapalat"/>
          <w:color w:val="000000" w:themeColor="text1"/>
          <w:sz w:val="24"/>
          <w:szCs w:val="24"/>
          <w:lang w:val="hy-AM"/>
        </w:rPr>
        <w:t xml:space="preserve"> աշխատանքային միջավայր,</w:t>
      </w:r>
    </w:p>
    <w:p w14:paraId="21FDF89C" w14:textId="77777777" w:rsidR="008B7923" w:rsidRPr="00EA35EE" w:rsidRDefault="008B7923" w:rsidP="00E63E72">
      <w:pPr>
        <w:pStyle w:val="ListParagraph"/>
        <w:numPr>
          <w:ilvl w:val="0"/>
          <w:numId w:val="13"/>
        </w:numPr>
        <w:spacing w:after="0" w:line="360" w:lineRule="auto"/>
        <w:ind w:left="90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տվյալների կենտրոնացված պահպանում և կառավարում,</w:t>
      </w:r>
    </w:p>
    <w:p w14:paraId="0B1E3A0C" w14:textId="77777777" w:rsidR="008B7923" w:rsidRPr="00EA35EE" w:rsidRDefault="008B7923" w:rsidP="00E63E72">
      <w:pPr>
        <w:pStyle w:val="ListParagraph"/>
        <w:numPr>
          <w:ilvl w:val="0"/>
          <w:numId w:val="13"/>
        </w:numPr>
        <w:spacing w:after="0" w:line="360" w:lineRule="auto"/>
        <w:ind w:left="90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միասնական նույնականացման և </w:t>
      </w:r>
      <w:proofErr w:type="spellStart"/>
      <w:r w:rsidRPr="00EA35EE">
        <w:rPr>
          <w:rFonts w:ascii="GHEA Grapalat" w:hAnsi="GHEA Grapalat"/>
          <w:color w:val="000000" w:themeColor="text1"/>
          <w:sz w:val="24"/>
          <w:szCs w:val="24"/>
          <w:lang w:val="hy-AM"/>
        </w:rPr>
        <w:t>հասանելիության</w:t>
      </w:r>
      <w:proofErr w:type="spellEnd"/>
      <w:r w:rsidRPr="00EA35EE">
        <w:rPr>
          <w:rFonts w:ascii="GHEA Grapalat" w:hAnsi="GHEA Grapalat"/>
          <w:color w:val="000000" w:themeColor="text1"/>
          <w:sz w:val="24"/>
          <w:szCs w:val="24"/>
          <w:lang w:val="hy-AM"/>
        </w:rPr>
        <w:t xml:space="preserve"> կառավարման համակարգ,</w:t>
      </w:r>
    </w:p>
    <w:p w14:paraId="6A95F0DB" w14:textId="77777777" w:rsidR="008B7923" w:rsidRPr="00EA35EE" w:rsidRDefault="008B7923" w:rsidP="00E63E72">
      <w:pPr>
        <w:pStyle w:val="ListParagraph"/>
        <w:numPr>
          <w:ilvl w:val="0"/>
          <w:numId w:val="13"/>
        </w:numPr>
        <w:spacing w:after="0" w:line="360" w:lineRule="auto"/>
        <w:ind w:left="90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տեղեկատվական ռեսուրսներին անվտանգ </w:t>
      </w:r>
      <w:proofErr w:type="spellStart"/>
      <w:r w:rsidRPr="00EA35EE">
        <w:rPr>
          <w:rFonts w:ascii="GHEA Grapalat" w:hAnsi="GHEA Grapalat"/>
          <w:color w:val="000000" w:themeColor="text1"/>
          <w:sz w:val="24"/>
          <w:szCs w:val="24"/>
          <w:lang w:val="hy-AM"/>
        </w:rPr>
        <w:t>հեռավար</w:t>
      </w:r>
      <w:proofErr w:type="spellEnd"/>
      <w:r w:rsidRPr="00EA35EE">
        <w:rPr>
          <w:rFonts w:ascii="GHEA Grapalat" w:hAnsi="GHEA Grapalat"/>
          <w:color w:val="000000" w:themeColor="text1"/>
          <w:sz w:val="24"/>
          <w:szCs w:val="24"/>
          <w:lang w:val="hy-AM"/>
        </w:rPr>
        <w:t xml:space="preserve"> մուտք։</w:t>
      </w:r>
    </w:p>
    <w:p w14:paraId="3876B641" w14:textId="77777777" w:rsidR="008B7923" w:rsidRPr="00EA35EE" w:rsidRDefault="008B7923" w:rsidP="00E63E7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Microsoft 365 հարթակի կիրառումը կնպաստի նախարարության տեղեկատվական համակարգերի կառավարման արդյունավետության բարձրացմանը, տեղեկատվական անվտանգության մակարդակի ամրապնդմանը, ինչպես նաև տեխնիկական և գործառնական ռիսկերի նվազեցմանը։</w:t>
      </w:r>
    </w:p>
    <w:p w14:paraId="11A8E54C" w14:textId="4387492B" w:rsidR="008B7923" w:rsidRPr="00EA35EE" w:rsidRDefault="008B7923" w:rsidP="005A6D45">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Նախնական գնահատականների համաձայն՝ հիմք ընդունելով կատարված շուկայական հարցումների շրջանակում ստացված գնային առաջարկները, ամպային </w:t>
      </w:r>
      <w:proofErr w:type="spellStart"/>
      <w:r w:rsidRPr="00EA35EE">
        <w:rPr>
          <w:rFonts w:ascii="GHEA Grapalat" w:hAnsi="GHEA Grapalat"/>
          <w:color w:val="000000" w:themeColor="text1"/>
          <w:sz w:val="24"/>
          <w:szCs w:val="24"/>
          <w:lang w:val="hy-AM"/>
        </w:rPr>
        <w:t>սերվերային</w:t>
      </w:r>
      <w:proofErr w:type="spellEnd"/>
      <w:r w:rsidRPr="00EA35EE">
        <w:rPr>
          <w:rFonts w:ascii="GHEA Grapalat" w:hAnsi="GHEA Grapalat"/>
          <w:color w:val="000000" w:themeColor="text1"/>
          <w:sz w:val="24"/>
          <w:szCs w:val="24"/>
          <w:lang w:val="hy-AM"/>
        </w:rPr>
        <w:t xml:space="preserve"> ենթակառուցվածքի վարձակալության ծառայությունների տարեկան արժեքը կկազմի </w:t>
      </w:r>
      <w:r w:rsidR="000072E8" w:rsidRPr="00EA35EE">
        <w:rPr>
          <w:rFonts w:ascii="GHEA Grapalat" w:hAnsi="GHEA Grapalat"/>
          <w:color w:val="000000" w:themeColor="text1"/>
          <w:sz w:val="24"/>
          <w:szCs w:val="24"/>
          <w:lang w:val="hy-AM"/>
        </w:rPr>
        <w:t>64</w:t>
      </w:r>
      <w:r w:rsidR="00CC1959" w:rsidRPr="00EA35EE">
        <w:rPr>
          <w:rFonts w:ascii="GHEA Grapalat" w:hAnsi="GHEA Grapalat"/>
          <w:color w:val="000000" w:themeColor="text1"/>
          <w:sz w:val="24"/>
          <w:szCs w:val="24"/>
          <w:lang w:val="hy-AM"/>
        </w:rPr>
        <w:t>,</w:t>
      </w:r>
      <w:r w:rsidR="000072E8" w:rsidRPr="00EA35EE">
        <w:rPr>
          <w:rFonts w:ascii="GHEA Grapalat" w:hAnsi="GHEA Grapalat"/>
          <w:color w:val="000000" w:themeColor="text1"/>
          <w:sz w:val="24"/>
          <w:szCs w:val="24"/>
          <w:lang w:val="hy-AM"/>
        </w:rPr>
        <w:t>934</w:t>
      </w:r>
      <w:r w:rsidR="00CC1959" w:rsidRPr="00EA35EE">
        <w:rPr>
          <w:rFonts w:ascii="GHEA Grapalat" w:hAnsi="GHEA Grapalat"/>
          <w:color w:val="000000" w:themeColor="text1"/>
          <w:sz w:val="24"/>
          <w:szCs w:val="24"/>
          <w:lang w:val="hy-AM"/>
        </w:rPr>
        <w:t>,0</w:t>
      </w:r>
      <w:r w:rsidRPr="00EA35EE">
        <w:rPr>
          <w:rFonts w:ascii="GHEA Grapalat" w:hAnsi="GHEA Grapalat"/>
          <w:color w:val="000000" w:themeColor="text1"/>
          <w:sz w:val="24"/>
          <w:szCs w:val="24"/>
          <w:lang w:val="hy-AM"/>
        </w:rPr>
        <w:t xml:space="preserve"> հազար դրամ։</w:t>
      </w:r>
      <w:r w:rsidR="005A6D45" w:rsidRPr="00EA35EE">
        <w:rPr>
          <w:rFonts w:ascii="GHEA Grapalat" w:hAnsi="GHEA Grapalat"/>
          <w:color w:val="000000" w:themeColor="text1"/>
          <w:sz w:val="24"/>
          <w:szCs w:val="24"/>
          <w:lang w:val="hy-AM"/>
        </w:rPr>
        <w:t xml:space="preserve"> Այն իր մեջ ներառում է 3 բաղադրիչ։  Ամպային ծառայություններ, որի տարեկան գումարը կկազմի </w:t>
      </w:r>
      <w:r w:rsidR="000072E8" w:rsidRPr="00EA35EE">
        <w:rPr>
          <w:rFonts w:ascii="GHEA Grapalat" w:hAnsi="GHEA Grapalat"/>
          <w:color w:val="000000" w:themeColor="text1"/>
          <w:sz w:val="24"/>
          <w:szCs w:val="24"/>
          <w:lang w:val="hy-AM"/>
        </w:rPr>
        <w:t>51</w:t>
      </w:r>
      <w:r w:rsidR="005A6D45" w:rsidRPr="00EA35EE">
        <w:rPr>
          <w:rFonts w:ascii="GHEA Grapalat" w:hAnsi="GHEA Grapalat"/>
          <w:color w:val="000000" w:themeColor="text1"/>
          <w:sz w:val="24"/>
          <w:szCs w:val="24"/>
          <w:lang w:val="hy-AM"/>
        </w:rPr>
        <w:t>,</w:t>
      </w:r>
      <w:r w:rsidR="000072E8" w:rsidRPr="00EA35EE">
        <w:rPr>
          <w:rFonts w:ascii="GHEA Grapalat" w:hAnsi="GHEA Grapalat"/>
          <w:color w:val="000000" w:themeColor="text1"/>
          <w:sz w:val="24"/>
          <w:szCs w:val="24"/>
          <w:lang w:val="hy-AM"/>
        </w:rPr>
        <w:t>509</w:t>
      </w:r>
      <w:r w:rsidR="005A6D45" w:rsidRPr="00EA35EE">
        <w:rPr>
          <w:rFonts w:ascii="GHEA Grapalat" w:hAnsi="GHEA Grapalat"/>
          <w:color w:val="000000" w:themeColor="text1"/>
          <w:sz w:val="24"/>
          <w:szCs w:val="24"/>
          <w:lang w:val="hy-AM"/>
        </w:rPr>
        <w:t>,0 հազար դրամ, որը կվճարվի համամասնորեն,  2 լ</w:t>
      </w:r>
      <w:r w:rsidR="005A6D45" w:rsidRPr="00EA35EE">
        <w:rPr>
          <w:rFonts w:ascii="GHEA Grapalat" w:eastAsia="Times New Roman" w:hAnsi="GHEA Grapalat" w:cs="Times New Roman"/>
          <w:color w:val="000000" w:themeColor="text1"/>
          <w:sz w:val="24"/>
          <w:szCs w:val="24"/>
          <w:lang w:val="hy-AM"/>
        </w:rPr>
        <w:t xml:space="preserve">իցենզիաների կառավարման համակարգչային ծրագրային փաթեթներ՝ ընդհանուրը </w:t>
      </w:r>
      <w:r w:rsidR="000072E8" w:rsidRPr="00EA35EE">
        <w:rPr>
          <w:rFonts w:ascii="GHEA Grapalat" w:eastAsia="Times New Roman" w:hAnsi="GHEA Grapalat" w:cs="Times New Roman"/>
          <w:color w:val="000000" w:themeColor="text1"/>
          <w:sz w:val="24"/>
          <w:szCs w:val="24"/>
          <w:lang w:val="hy-AM"/>
        </w:rPr>
        <w:t>13</w:t>
      </w:r>
      <w:r w:rsidR="005A6D45" w:rsidRPr="00EA35EE">
        <w:rPr>
          <w:rFonts w:ascii="GHEA Grapalat" w:eastAsia="Times New Roman" w:hAnsi="GHEA Grapalat" w:cs="Times New Roman"/>
          <w:color w:val="000000" w:themeColor="text1"/>
          <w:sz w:val="24"/>
          <w:szCs w:val="24"/>
          <w:lang w:val="hy-AM"/>
        </w:rPr>
        <w:t>,</w:t>
      </w:r>
      <w:r w:rsidR="000072E8" w:rsidRPr="00EA35EE">
        <w:rPr>
          <w:rFonts w:ascii="GHEA Grapalat" w:eastAsia="Times New Roman" w:hAnsi="GHEA Grapalat" w:cs="Times New Roman"/>
          <w:color w:val="000000" w:themeColor="text1"/>
          <w:sz w:val="24"/>
          <w:szCs w:val="24"/>
          <w:lang w:val="hy-AM"/>
        </w:rPr>
        <w:t>425</w:t>
      </w:r>
      <w:r w:rsidR="005A6D45" w:rsidRPr="00EA35EE">
        <w:rPr>
          <w:rFonts w:ascii="GHEA Grapalat" w:eastAsia="Times New Roman" w:hAnsi="GHEA Grapalat" w:cs="Times New Roman"/>
          <w:color w:val="000000" w:themeColor="text1"/>
          <w:sz w:val="24"/>
          <w:szCs w:val="24"/>
          <w:lang w:val="hy-AM"/>
        </w:rPr>
        <w:t xml:space="preserve">,0 հազար դրամ արժեքով, որը նախատեսվում է վճարել ամբողջությամբ առաջին կիսամյակում։ </w:t>
      </w:r>
    </w:p>
    <w:p w14:paraId="1BE46431" w14:textId="102252F9" w:rsidR="00200438" w:rsidRPr="00EA35EE" w:rsidRDefault="008B7923" w:rsidP="00E63E7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lastRenderedPageBreak/>
        <w:t>Հաջորդ տարիների ֆինանսավորման անհրաժեշտությունը</w:t>
      </w:r>
      <w:r w:rsidR="00CC1959" w:rsidRPr="00EA35EE">
        <w:rPr>
          <w:rFonts w:ascii="GHEA Grapalat" w:hAnsi="GHEA Grapalat"/>
          <w:color w:val="000000" w:themeColor="text1"/>
          <w:sz w:val="24"/>
          <w:szCs w:val="24"/>
          <w:lang w:val="hy-AM"/>
        </w:rPr>
        <w:t xml:space="preserve"> </w:t>
      </w:r>
      <w:r w:rsidRPr="00EA35EE">
        <w:rPr>
          <w:rFonts w:ascii="GHEA Grapalat" w:hAnsi="GHEA Grapalat"/>
          <w:color w:val="000000" w:themeColor="text1"/>
          <w:sz w:val="24"/>
          <w:szCs w:val="24"/>
          <w:lang w:val="hy-AM"/>
        </w:rPr>
        <w:t xml:space="preserve">սահմանված կարգով </w:t>
      </w:r>
      <w:r w:rsidR="00CC1959" w:rsidRPr="00EA35EE">
        <w:rPr>
          <w:rFonts w:ascii="GHEA Grapalat" w:hAnsi="GHEA Grapalat"/>
          <w:color w:val="000000" w:themeColor="text1"/>
          <w:sz w:val="24"/>
          <w:szCs w:val="24"/>
          <w:lang w:val="hy-AM"/>
        </w:rPr>
        <w:t xml:space="preserve">ներկայացվել է </w:t>
      </w:r>
      <w:r w:rsidRPr="00EA35EE">
        <w:rPr>
          <w:rFonts w:ascii="GHEA Grapalat" w:hAnsi="GHEA Grapalat"/>
          <w:color w:val="000000" w:themeColor="text1"/>
          <w:sz w:val="24"/>
          <w:szCs w:val="24"/>
          <w:lang w:val="hy-AM"/>
        </w:rPr>
        <w:t xml:space="preserve">2027–2029 թվականների </w:t>
      </w:r>
      <w:proofErr w:type="spellStart"/>
      <w:r w:rsidRPr="00EA35EE">
        <w:rPr>
          <w:rFonts w:ascii="GHEA Grapalat" w:hAnsi="GHEA Grapalat"/>
          <w:color w:val="000000" w:themeColor="text1"/>
          <w:sz w:val="24"/>
          <w:szCs w:val="24"/>
          <w:lang w:val="hy-AM"/>
        </w:rPr>
        <w:t>միջնաժամկետ</w:t>
      </w:r>
      <w:proofErr w:type="spellEnd"/>
      <w:r w:rsidRPr="00EA35EE">
        <w:rPr>
          <w:rFonts w:ascii="GHEA Grapalat" w:hAnsi="GHEA Grapalat"/>
          <w:color w:val="000000" w:themeColor="text1"/>
          <w:sz w:val="24"/>
          <w:szCs w:val="24"/>
          <w:lang w:val="hy-AM"/>
        </w:rPr>
        <w:t xml:space="preserve"> ծախսերի ծրագրի (ՄԺԾԾ) հայտով։</w:t>
      </w:r>
      <w:r w:rsidR="00200438" w:rsidRPr="00EA35EE">
        <w:rPr>
          <w:rFonts w:ascii="GHEA Grapalat" w:hAnsi="GHEA Grapalat"/>
          <w:color w:val="000000" w:themeColor="text1"/>
          <w:sz w:val="24"/>
          <w:szCs w:val="24"/>
          <w:lang w:val="hy-AM"/>
        </w:rPr>
        <w:t xml:space="preserve"> </w:t>
      </w:r>
    </w:p>
    <w:p w14:paraId="325C2EAB" w14:textId="39CDAC91" w:rsidR="00326EED" w:rsidRPr="00EA35EE" w:rsidRDefault="00D673F6" w:rsidP="00E63E72">
      <w:pPr>
        <w:pStyle w:val="ListParagraph"/>
        <w:spacing w:after="0" w:line="360" w:lineRule="auto"/>
        <w:ind w:left="0" w:firstLine="540"/>
        <w:jc w:val="both"/>
        <w:rPr>
          <w:rFonts w:ascii="GHEA Grapalat" w:hAnsi="GHEA Grapalat"/>
          <w:color w:val="000000" w:themeColor="text1"/>
          <w:sz w:val="24"/>
          <w:szCs w:val="24"/>
          <w:lang w:val="hy-AM"/>
        </w:rPr>
      </w:pPr>
      <w:proofErr w:type="spellStart"/>
      <w:r w:rsidRPr="00EA35EE">
        <w:rPr>
          <w:rFonts w:ascii="GHEA Grapalat" w:hAnsi="GHEA Grapalat"/>
          <w:color w:val="000000" w:themeColor="text1"/>
          <w:sz w:val="24"/>
          <w:szCs w:val="24"/>
          <w:lang w:val="hy-AM"/>
        </w:rPr>
        <w:t>Սերվերային</w:t>
      </w:r>
      <w:proofErr w:type="spellEnd"/>
      <w:r w:rsidRPr="00EA35EE">
        <w:rPr>
          <w:rFonts w:ascii="GHEA Grapalat" w:hAnsi="GHEA Grapalat"/>
          <w:color w:val="000000" w:themeColor="text1"/>
          <w:sz w:val="24"/>
          <w:szCs w:val="24"/>
          <w:lang w:val="hy-AM"/>
        </w:rPr>
        <w:t xml:space="preserve"> ենթակառուցվածքի ձեռքբերումից հետո իրականացվելու է</w:t>
      </w:r>
      <w:r w:rsidR="009D3700" w:rsidRPr="00EA35EE">
        <w:rPr>
          <w:rFonts w:ascii="GHEA Grapalat" w:hAnsi="GHEA Grapalat"/>
          <w:color w:val="000000" w:themeColor="text1"/>
          <w:sz w:val="24"/>
          <w:szCs w:val="24"/>
          <w:lang w:val="hy-AM"/>
        </w:rPr>
        <w:t xml:space="preserve"> </w:t>
      </w:r>
      <w:r w:rsidRPr="00EA35EE">
        <w:rPr>
          <w:rFonts w:ascii="GHEA Grapalat" w:hAnsi="GHEA Grapalat"/>
          <w:color w:val="000000" w:themeColor="text1"/>
          <w:sz w:val="24"/>
          <w:szCs w:val="24"/>
          <w:lang w:val="hy-AM"/>
        </w:rPr>
        <w:t xml:space="preserve">ենթակառուցվածքի կոնֆիգուրացիա (Server </w:t>
      </w:r>
      <w:proofErr w:type="spellStart"/>
      <w:r w:rsidRPr="00EA35EE">
        <w:rPr>
          <w:rFonts w:ascii="GHEA Grapalat" w:hAnsi="GHEA Grapalat"/>
          <w:color w:val="000000" w:themeColor="text1"/>
          <w:sz w:val="24"/>
          <w:szCs w:val="24"/>
          <w:lang w:val="hy-AM"/>
        </w:rPr>
        <w:t>Infrastructure</w:t>
      </w:r>
      <w:proofErr w:type="spellEnd"/>
      <w:r w:rsidRPr="00EA35EE">
        <w:rPr>
          <w:rFonts w:ascii="GHEA Grapalat" w:hAnsi="GHEA Grapalat"/>
          <w:color w:val="000000" w:themeColor="text1"/>
          <w:sz w:val="24"/>
          <w:szCs w:val="24"/>
          <w:lang w:val="hy-AM"/>
        </w:rPr>
        <w:t xml:space="preserve"> </w:t>
      </w:r>
      <w:proofErr w:type="spellStart"/>
      <w:r w:rsidRPr="00EA35EE">
        <w:rPr>
          <w:rFonts w:ascii="GHEA Grapalat" w:hAnsi="GHEA Grapalat"/>
          <w:color w:val="000000" w:themeColor="text1"/>
          <w:sz w:val="24"/>
          <w:szCs w:val="24"/>
          <w:lang w:val="hy-AM"/>
        </w:rPr>
        <w:t>Configuration</w:t>
      </w:r>
      <w:proofErr w:type="spellEnd"/>
      <w:r w:rsidRPr="00EA35EE">
        <w:rPr>
          <w:rFonts w:ascii="GHEA Grapalat" w:hAnsi="GHEA Grapalat"/>
          <w:color w:val="000000" w:themeColor="text1"/>
          <w:sz w:val="24"/>
          <w:szCs w:val="24"/>
          <w:lang w:val="hy-AM"/>
        </w:rPr>
        <w:t xml:space="preserve">), որն ապահովելու է ծրագրային միջավայրի կայուն, անվտանգ և արդյունավետ աշխատանքը։ Սովորաբար գործընթացը </w:t>
      </w:r>
      <w:proofErr w:type="spellStart"/>
      <w:r w:rsidRPr="00EA35EE">
        <w:rPr>
          <w:rFonts w:ascii="GHEA Grapalat" w:hAnsi="GHEA Grapalat"/>
          <w:color w:val="000000" w:themeColor="text1"/>
          <w:sz w:val="24"/>
          <w:szCs w:val="24"/>
          <w:lang w:val="hy-AM"/>
        </w:rPr>
        <w:t>տևում</w:t>
      </w:r>
      <w:proofErr w:type="spellEnd"/>
      <w:r w:rsidRPr="00EA35EE">
        <w:rPr>
          <w:rFonts w:ascii="GHEA Grapalat" w:hAnsi="GHEA Grapalat"/>
          <w:color w:val="000000" w:themeColor="text1"/>
          <w:sz w:val="24"/>
          <w:szCs w:val="24"/>
          <w:lang w:val="hy-AM"/>
        </w:rPr>
        <w:t xml:space="preserve"> է 15 օր, որից հետո գործելու է լիցենզիաների անվճար օգտագործման 90 օրյա ժամկետը: Այսինքն, ըստ նախնական գնահատականների, </w:t>
      </w:r>
      <w:r w:rsidR="0050309D" w:rsidRPr="00EA35EE">
        <w:rPr>
          <w:rFonts w:ascii="GHEA Grapalat" w:hAnsi="GHEA Grapalat"/>
          <w:color w:val="000000" w:themeColor="text1"/>
          <w:sz w:val="24"/>
          <w:szCs w:val="24"/>
          <w:lang w:val="hy-AM"/>
        </w:rPr>
        <w:t xml:space="preserve">ինչպես արդեն նշեցինք, </w:t>
      </w:r>
      <w:r w:rsidRPr="00EA35EE">
        <w:rPr>
          <w:rFonts w:ascii="GHEA Grapalat" w:hAnsi="GHEA Grapalat"/>
          <w:color w:val="000000" w:themeColor="text1"/>
          <w:sz w:val="24"/>
          <w:szCs w:val="24"/>
          <w:lang w:val="hy-AM"/>
        </w:rPr>
        <w:t xml:space="preserve">լիցենզիաների համար հնարավոր կլինի վճարել 2026 թվականի հուլիսի 1-ից սկսած: Պահանջվող գումարը 220 օգտագործողների հաշվով կկազմի </w:t>
      </w:r>
      <w:r w:rsidR="00200438" w:rsidRPr="00EA35EE">
        <w:rPr>
          <w:rFonts w:ascii="GHEA Grapalat" w:hAnsi="GHEA Grapalat"/>
          <w:color w:val="000000" w:themeColor="text1"/>
          <w:sz w:val="24"/>
          <w:szCs w:val="24"/>
          <w:lang w:val="hy-AM"/>
        </w:rPr>
        <w:t>43,560.0</w:t>
      </w:r>
      <w:r w:rsidRPr="00EA35EE">
        <w:rPr>
          <w:rFonts w:ascii="GHEA Grapalat" w:hAnsi="GHEA Grapalat"/>
          <w:color w:val="000000" w:themeColor="text1"/>
          <w:sz w:val="24"/>
          <w:szCs w:val="24"/>
          <w:lang w:val="hy-AM"/>
        </w:rPr>
        <w:t xml:space="preserve"> հազար դրամ, որը հավասարապես կբաշխվի վերջին</w:t>
      </w:r>
      <w:r w:rsidR="00200438" w:rsidRPr="00EA35EE">
        <w:rPr>
          <w:rFonts w:ascii="GHEA Grapalat" w:hAnsi="GHEA Grapalat"/>
          <w:color w:val="000000" w:themeColor="text1"/>
          <w:sz w:val="24"/>
          <w:szCs w:val="24"/>
          <w:lang w:val="hy-AM"/>
        </w:rPr>
        <w:t xml:space="preserve"> 2</w:t>
      </w:r>
      <w:r w:rsidRPr="00EA35EE">
        <w:rPr>
          <w:rFonts w:ascii="GHEA Grapalat" w:hAnsi="GHEA Grapalat"/>
          <w:color w:val="000000" w:themeColor="text1"/>
          <w:sz w:val="24"/>
          <w:szCs w:val="24"/>
          <w:lang w:val="hy-AM"/>
        </w:rPr>
        <w:t xml:space="preserve"> եռամսյակների </w:t>
      </w:r>
      <w:proofErr w:type="spellStart"/>
      <w:r w:rsidRPr="00EA35EE">
        <w:rPr>
          <w:rFonts w:ascii="GHEA Grapalat" w:hAnsi="GHEA Grapalat"/>
          <w:color w:val="000000" w:themeColor="text1"/>
          <w:sz w:val="24"/>
          <w:szCs w:val="24"/>
          <w:lang w:val="hy-AM"/>
        </w:rPr>
        <w:t>միջև</w:t>
      </w:r>
      <w:proofErr w:type="spellEnd"/>
      <w:r w:rsidRPr="00EA35EE">
        <w:rPr>
          <w:rFonts w:ascii="GHEA Grapalat" w:hAnsi="GHEA Grapalat"/>
          <w:color w:val="000000" w:themeColor="text1"/>
          <w:sz w:val="24"/>
          <w:szCs w:val="24"/>
          <w:lang w:val="hy-AM"/>
        </w:rPr>
        <w:t>:</w:t>
      </w:r>
      <w:r w:rsidR="00326EED" w:rsidRPr="00EA35EE">
        <w:rPr>
          <w:rFonts w:ascii="GHEA Grapalat" w:hAnsi="GHEA Grapalat"/>
          <w:color w:val="000000" w:themeColor="text1"/>
          <w:sz w:val="24"/>
          <w:szCs w:val="24"/>
          <w:lang w:val="hy-AM"/>
        </w:rPr>
        <w:t xml:space="preserve"> </w:t>
      </w:r>
    </w:p>
    <w:p w14:paraId="0414738D" w14:textId="77777777" w:rsidR="00326EED" w:rsidRPr="00EA35EE" w:rsidRDefault="00326EED" w:rsidP="00E63E72">
      <w:pPr>
        <w:pStyle w:val="ListParagraph"/>
        <w:spacing w:after="0" w:line="360" w:lineRule="auto"/>
        <w:ind w:left="0" w:firstLine="540"/>
        <w:jc w:val="both"/>
        <w:rPr>
          <w:rFonts w:ascii="GHEA Grapalat" w:hAnsi="GHEA Grapalat"/>
          <w:color w:val="000000" w:themeColor="text1"/>
          <w:sz w:val="24"/>
          <w:szCs w:val="24"/>
          <w:lang w:val="hy-AM"/>
        </w:rPr>
      </w:pPr>
    </w:p>
    <w:p w14:paraId="79732D0E" w14:textId="4D0997E1" w:rsidR="0039477B" w:rsidRPr="00EA35EE" w:rsidRDefault="00D673F6" w:rsidP="00E63E72">
      <w:pPr>
        <w:pStyle w:val="ListParagraph"/>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Հաջորդ խնդիրը վերաբերվում է ծրագրային ապահովման սպասարկման ծառայություններին, որի համար կպահանջվի 36,000.0 հազար դրամ՝ ամսական հավասարաչափ </w:t>
      </w:r>
      <w:proofErr w:type="spellStart"/>
      <w:r w:rsidRPr="00EA35EE">
        <w:rPr>
          <w:rFonts w:ascii="GHEA Grapalat" w:hAnsi="GHEA Grapalat"/>
          <w:color w:val="000000" w:themeColor="text1"/>
          <w:sz w:val="24"/>
          <w:szCs w:val="24"/>
          <w:lang w:val="hy-AM"/>
        </w:rPr>
        <w:t>բաշխվածությամբ</w:t>
      </w:r>
      <w:proofErr w:type="spellEnd"/>
      <w:r w:rsidRPr="00EA35EE">
        <w:rPr>
          <w:rFonts w:ascii="GHEA Grapalat" w:hAnsi="GHEA Grapalat"/>
          <w:color w:val="000000" w:themeColor="text1"/>
          <w:sz w:val="24"/>
          <w:szCs w:val="24"/>
          <w:lang w:val="hy-AM"/>
        </w:rPr>
        <w:t>: Նշված ծառայության ձեռքբերման անհրաժեշտությունը պայմանավորված է</w:t>
      </w:r>
      <w:r w:rsidR="00783EF9" w:rsidRPr="00EA35EE">
        <w:rPr>
          <w:rFonts w:ascii="GHEA Grapalat" w:hAnsi="GHEA Grapalat"/>
          <w:color w:val="000000" w:themeColor="text1"/>
          <w:sz w:val="24"/>
          <w:szCs w:val="24"/>
          <w:lang w:val="hy-AM"/>
        </w:rPr>
        <w:t xml:space="preserve"> 2 ուղղություններով: Այն է՝</w:t>
      </w:r>
      <w:r w:rsidRPr="00EA35EE">
        <w:rPr>
          <w:rFonts w:ascii="GHEA Grapalat" w:hAnsi="GHEA Grapalat"/>
          <w:color w:val="000000" w:themeColor="text1"/>
          <w:sz w:val="24"/>
          <w:szCs w:val="24"/>
          <w:lang w:val="hy-AM"/>
        </w:rPr>
        <w:t xml:space="preserve"> </w:t>
      </w:r>
      <w:r w:rsidR="0039477B" w:rsidRPr="00EA35EE">
        <w:rPr>
          <w:rFonts w:ascii="GHEA Grapalat" w:hAnsi="GHEA Grapalat"/>
          <w:color w:val="000000" w:themeColor="text1"/>
          <w:sz w:val="24"/>
          <w:szCs w:val="24"/>
          <w:lang w:val="hy-AM"/>
        </w:rPr>
        <w:t>2025 թվականի դեկտեմբերի 25-ին ՀՀ կառավարությ</w:t>
      </w:r>
      <w:r w:rsidRPr="00EA35EE">
        <w:rPr>
          <w:rFonts w:ascii="GHEA Grapalat" w:hAnsi="GHEA Grapalat"/>
          <w:color w:val="000000" w:themeColor="text1"/>
          <w:sz w:val="24"/>
          <w:szCs w:val="24"/>
          <w:lang w:val="hy-AM"/>
        </w:rPr>
        <w:t>ան կողմից ընդունված</w:t>
      </w:r>
      <w:r w:rsidR="0039477B" w:rsidRPr="00EA35EE">
        <w:rPr>
          <w:rFonts w:ascii="GHEA Grapalat" w:hAnsi="GHEA Grapalat"/>
          <w:color w:val="000000" w:themeColor="text1"/>
          <w:sz w:val="24"/>
          <w:szCs w:val="24"/>
          <w:lang w:val="hy-AM"/>
        </w:rPr>
        <w:t xml:space="preserve"> արհեստական բանականության ոլորտում բարձր </w:t>
      </w:r>
      <w:proofErr w:type="spellStart"/>
      <w:r w:rsidR="0039477B" w:rsidRPr="00EA35EE">
        <w:rPr>
          <w:rFonts w:ascii="GHEA Grapalat" w:hAnsi="GHEA Grapalat"/>
          <w:color w:val="000000" w:themeColor="text1"/>
          <w:sz w:val="24"/>
          <w:szCs w:val="24"/>
          <w:lang w:val="hy-AM"/>
        </w:rPr>
        <w:t>արտադրողականությամբ</w:t>
      </w:r>
      <w:proofErr w:type="spellEnd"/>
      <w:r w:rsidR="0039477B" w:rsidRPr="00EA35EE">
        <w:rPr>
          <w:rFonts w:ascii="GHEA Grapalat" w:hAnsi="GHEA Grapalat"/>
          <w:color w:val="000000" w:themeColor="text1"/>
          <w:sz w:val="24"/>
          <w:szCs w:val="24"/>
          <w:lang w:val="hy-AM"/>
        </w:rPr>
        <w:t xml:space="preserve"> հաշվողական ռեսուրսներին </w:t>
      </w:r>
      <w:proofErr w:type="spellStart"/>
      <w:r w:rsidR="0039477B" w:rsidRPr="00EA35EE">
        <w:rPr>
          <w:rFonts w:ascii="GHEA Grapalat" w:hAnsi="GHEA Grapalat"/>
          <w:color w:val="000000" w:themeColor="text1"/>
          <w:sz w:val="24"/>
          <w:szCs w:val="24"/>
          <w:lang w:val="hy-AM"/>
        </w:rPr>
        <w:t>հասանելիության</w:t>
      </w:r>
      <w:proofErr w:type="spellEnd"/>
      <w:r w:rsidR="0039477B" w:rsidRPr="00EA35EE">
        <w:rPr>
          <w:rFonts w:ascii="GHEA Grapalat" w:hAnsi="GHEA Grapalat"/>
          <w:color w:val="000000" w:themeColor="text1"/>
          <w:sz w:val="24"/>
          <w:szCs w:val="24"/>
          <w:lang w:val="hy-AM"/>
        </w:rPr>
        <w:t xml:space="preserve"> ապահովման պետական աջակցության փորձնական ծրագր</w:t>
      </w:r>
      <w:r w:rsidRPr="00EA35EE">
        <w:rPr>
          <w:rFonts w:ascii="GHEA Grapalat" w:hAnsi="GHEA Grapalat"/>
          <w:color w:val="000000" w:themeColor="text1"/>
          <w:sz w:val="24"/>
          <w:szCs w:val="24"/>
          <w:lang w:val="hy-AM"/>
        </w:rPr>
        <w:t>ով</w:t>
      </w:r>
      <w:r w:rsidR="0039477B" w:rsidRPr="00EA35EE">
        <w:rPr>
          <w:rFonts w:ascii="GHEA Grapalat" w:hAnsi="GHEA Grapalat"/>
          <w:color w:val="000000" w:themeColor="text1"/>
          <w:sz w:val="24"/>
          <w:szCs w:val="24"/>
          <w:lang w:val="hy-AM"/>
        </w:rPr>
        <w:t xml:space="preserve">, որը </w:t>
      </w:r>
      <w:r w:rsidR="00E3529D" w:rsidRPr="00EA35EE">
        <w:rPr>
          <w:rFonts w:ascii="GHEA Grapalat" w:hAnsi="GHEA Grapalat"/>
          <w:color w:val="000000" w:themeColor="text1"/>
          <w:sz w:val="24"/>
          <w:szCs w:val="24"/>
          <w:lang w:val="hy-AM"/>
        </w:rPr>
        <w:t>իրականացվում է</w:t>
      </w:r>
      <w:r w:rsidR="0039477B" w:rsidRPr="00EA35EE">
        <w:rPr>
          <w:rFonts w:ascii="GHEA Grapalat" w:hAnsi="GHEA Grapalat"/>
          <w:color w:val="000000" w:themeColor="text1"/>
          <w:sz w:val="24"/>
          <w:szCs w:val="24"/>
          <w:lang w:val="hy-AM"/>
        </w:rPr>
        <w:t xml:space="preserve"> ամերիկյան խոշորագույն տեխնոլոգիական ընկերություններից մեկի՝ </w:t>
      </w:r>
      <w:proofErr w:type="spellStart"/>
      <w:r w:rsidR="0039477B" w:rsidRPr="00EA35EE">
        <w:rPr>
          <w:rFonts w:ascii="GHEA Grapalat" w:hAnsi="GHEA Grapalat"/>
          <w:color w:val="000000" w:themeColor="text1"/>
          <w:sz w:val="24"/>
          <w:szCs w:val="24"/>
          <w:lang w:val="hy-AM"/>
        </w:rPr>
        <w:t>Amazon</w:t>
      </w:r>
      <w:proofErr w:type="spellEnd"/>
      <w:r w:rsidR="0039477B" w:rsidRPr="00EA35EE">
        <w:rPr>
          <w:rFonts w:ascii="GHEA Grapalat" w:hAnsi="GHEA Grapalat"/>
          <w:color w:val="000000" w:themeColor="text1"/>
          <w:sz w:val="24"/>
          <w:szCs w:val="24"/>
          <w:lang w:val="hy-AM"/>
        </w:rPr>
        <w:t xml:space="preserve"> </w:t>
      </w:r>
      <w:proofErr w:type="spellStart"/>
      <w:r w:rsidR="0039477B" w:rsidRPr="00EA35EE">
        <w:rPr>
          <w:rFonts w:ascii="GHEA Grapalat" w:hAnsi="GHEA Grapalat"/>
          <w:color w:val="000000" w:themeColor="text1"/>
          <w:sz w:val="24"/>
          <w:szCs w:val="24"/>
          <w:lang w:val="hy-AM"/>
        </w:rPr>
        <w:t>Web</w:t>
      </w:r>
      <w:proofErr w:type="spellEnd"/>
      <w:r w:rsidR="0039477B" w:rsidRPr="00EA35EE">
        <w:rPr>
          <w:rFonts w:ascii="GHEA Grapalat" w:hAnsi="GHEA Grapalat"/>
          <w:color w:val="000000" w:themeColor="text1"/>
          <w:sz w:val="24"/>
          <w:szCs w:val="24"/>
          <w:lang w:val="hy-AM"/>
        </w:rPr>
        <w:t xml:space="preserve"> </w:t>
      </w:r>
      <w:proofErr w:type="spellStart"/>
      <w:r w:rsidR="0039477B" w:rsidRPr="00EA35EE">
        <w:rPr>
          <w:rFonts w:ascii="GHEA Grapalat" w:hAnsi="GHEA Grapalat"/>
          <w:color w:val="000000" w:themeColor="text1"/>
          <w:sz w:val="24"/>
          <w:szCs w:val="24"/>
          <w:lang w:val="hy-AM"/>
        </w:rPr>
        <w:t>Services</w:t>
      </w:r>
      <w:proofErr w:type="spellEnd"/>
      <w:r w:rsidR="0039477B" w:rsidRPr="00EA35EE">
        <w:rPr>
          <w:rFonts w:ascii="GHEA Grapalat" w:hAnsi="GHEA Grapalat"/>
          <w:color w:val="000000" w:themeColor="text1"/>
          <w:sz w:val="24"/>
          <w:szCs w:val="24"/>
          <w:lang w:val="hy-AM"/>
        </w:rPr>
        <w:t xml:space="preserve"> (AWS) ընկերության հետ համագործակցությամբ՝ Արհեստական բանականության </w:t>
      </w:r>
      <w:proofErr w:type="spellStart"/>
      <w:r w:rsidR="0039477B" w:rsidRPr="00EA35EE">
        <w:rPr>
          <w:rFonts w:ascii="GHEA Grapalat" w:hAnsi="GHEA Grapalat"/>
          <w:color w:val="000000" w:themeColor="text1"/>
          <w:sz w:val="24"/>
          <w:szCs w:val="24"/>
          <w:lang w:val="hy-AM"/>
        </w:rPr>
        <w:t>վիրտուալ</w:t>
      </w:r>
      <w:proofErr w:type="spellEnd"/>
      <w:r w:rsidR="0039477B" w:rsidRPr="00EA35EE">
        <w:rPr>
          <w:rFonts w:ascii="GHEA Grapalat" w:hAnsi="GHEA Grapalat"/>
          <w:color w:val="000000" w:themeColor="text1"/>
          <w:sz w:val="24"/>
          <w:szCs w:val="24"/>
          <w:lang w:val="hy-AM"/>
        </w:rPr>
        <w:t xml:space="preserve"> ինստիտուտի շրջանակում։</w:t>
      </w:r>
    </w:p>
    <w:p w14:paraId="52945B49" w14:textId="77777777" w:rsidR="0039477B" w:rsidRPr="00EA35EE" w:rsidRDefault="0039477B" w:rsidP="00E63E72">
      <w:pPr>
        <w:spacing w:after="0" w:line="360" w:lineRule="auto"/>
        <w:ind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Հայտերի ընդունման գործընթացը մեկնարկել է 2025 թվականի դեկտեմբերի 29-ին՝ Արհեստական բանականության </w:t>
      </w:r>
      <w:proofErr w:type="spellStart"/>
      <w:r w:rsidRPr="00EA35EE">
        <w:rPr>
          <w:rFonts w:ascii="GHEA Grapalat" w:hAnsi="GHEA Grapalat"/>
          <w:color w:val="000000" w:themeColor="text1"/>
          <w:sz w:val="24"/>
          <w:szCs w:val="24"/>
          <w:lang w:val="hy-AM"/>
        </w:rPr>
        <w:t>վիրտուալ</w:t>
      </w:r>
      <w:proofErr w:type="spellEnd"/>
      <w:r w:rsidRPr="00EA35EE">
        <w:rPr>
          <w:rFonts w:ascii="GHEA Grapalat" w:hAnsi="GHEA Grapalat"/>
          <w:color w:val="000000" w:themeColor="text1"/>
          <w:sz w:val="24"/>
          <w:szCs w:val="24"/>
          <w:lang w:val="hy-AM"/>
        </w:rPr>
        <w:t xml:space="preserve"> ինստիտուտի՝ ai.gov.am </w:t>
      </w:r>
      <w:proofErr w:type="spellStart"/>
      <w:r w:rsidRPr="00EA35EE">
        <w:rPr>
          <w:rFonts w:ascii="GHEA Grapalat" w:hAnsi="GHEA Grapalat"/>
          <w:color w:val="000000" w:themeColor="text1"/>
          <w:sz w:val="24"/>
          <w:szCs w:val="24"/>
          <w:lang w:val="hy-AM"/>
        </w:rPr>
        <w:t>հարթակում</w:t>
      </w:r>
      <w:proofErr w:type="spellEnd"/>
      <w:r w:rsidRPr="00EA35EE">
        <w:rPr>
          <w:rFonts w:ascii="GHEA Grapalat" w:hAnsi="GHEA Grapalat"/>
          <w:color w:val="000000" w:themeColor="text1"/>
          <w:sz w:val="24"/>
          <w:szCs w:val="24"/>
          <w:lang w:val="hy-AM"/>
        </w:rPr>
        <w:t>: Հայտատուների նույնականացումը իրականացվում է «Ես եմ» ազգային նույնականացման հարթակի միջոցով։</w:t>
      </w:r>
    </w:p>
    <w:p w14:paraId="207EDA43" w14:textId="77777777" w:rsidR="0039477B" w:rsidRPr="00EA35EE" w:rsidRDefault="0039477B" w:rsidP="00E63E72">
      <w:pPr>
        <w:spacing w:after="0" w:line="360" w:lineRule="auto"/>
        <w:ind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Արհեստական բանականության </w:t>
      </w:r>
      <w:proofErr w:type="spellStart"/>
      <w:r w:rsidRPr="00EA35EE">
        <w:rPr>
          <w:rFonts w:ascii="GHEA Grapalat" w:hAnsi="GHEA Grapalat"/>
          <w:color w:val="000000" w:themeColor="text1"/>
          <w:sz w:val="24"/>
          <w:szCs w:val="24"/>
          <w:lang w:val="hy-AM"/>
        </w:rPr>
        <w:t>վիրտուալ</w:t>
      </w:r>
      <w:proofErr w:type="spellEnd"/>
      <w:r w:rsidRPr="00EA35EE">
        <w:rPr>
          <w:rFonts w:ascii="GHEA Grapalat" w:hAnsi="GHEA Grapalat"/>
          <w:color w:val="000000" w:themeColor="text1"/>
          <w:sz w:val="24"/>
          <w:szCs w:val="24"/>
          <w:lang w:val="hy-AM"/>
        </w:rPr>
        <w:t xml:space="preserve"> ինստիտուտի </w:t>
      </w:r>
      <w:proofErr w:type="spellStart"/>
      <w:r w:rsidRPr="00EA35EE">
        <w:rPr>
          <w:rFonts w:ascii="GHEA Grapalat" w:hAnsi="GHEA Grapalat"/>
          <w:color w:val="000000" w:themeColor="text1"/>
          <w:sz w:val="24"/>
          <w:szCs w:val="24"/>
          <w:lang w:val="hy-AM"/>
        </w:rPr>
        <w:t>հարթակում</w:t>
      </w:r>
      <w:proofErr w:type="spellEnd"/>
      <w:r w:rsidRPr="00EA35EE">
        <w:rPr>
          <w:rFonts w:ascii="GHEA Grapalat" w:hAnsi="GHEA Grapalat"/>
          <w:color w:val="000000" w:themeColor="text1"/>
          <w:sz w:val="24"/>
          <w:szCs w:val="24"/>
          <w:lang w:val="hy-AM"/>
        </w:rPr>
        <w:t xml:space="preserve"> նախատեսվում է հայտում ներկայացված տվյալների հավաստիությունը ստուգել պետական տեղեկատվական շտեմարաններում առկա տվյալների հետ՝ API-ների </w:t>
      </w:r>
      <w:proofErr w:type="spellStart"/>
      <w:r w:rsidRPr="00EA35EE">
        <w:rPr>
          <w:rFonts w:ascii="GHEA Grapalat" w:hAnsi="GHEA Grapalat"/>
          <w:color w:val="000000" w:themeColor="text1"/>
          <w:sz w:val="24"/>
          <w:szCs w:val="24"/>
          <w:lang w:val="hy-AM"/>
        </w:rPr>
        <w:t>ինտեգրման</w:t>
      </w:r>
      <w:proofErr w:type="spellEnd"/>
      <w:r w:rsidRPr="00EA35EE">
        <w:rPr>
          <w:rFonts w:ascii="GHEA Grapalat" w:hAnsi="GHEA Grapalat"/>
          <w:color w:val="000000" w:themeColor="text1"/>
          <w:sz w:val="24"/>
          <w:szCs w:val="24"/>
          <w:lang w:val="hy-AM"/>
        </w:rPr>
        <w:t xml:space="preserve"> միջոցով։</w:t>
      </w:r>
    </w:p>
    <w:p w14:paraId="3D87EE8B" w14:textId="77777777" w:rsidR="0039477B" w:rsidRPr="00EA35EE" w:rsidRDefault="0039477B" w:rsidP="00E63E72">
      <w:pPr>
        <w:spacing w:after="0" w:line="360" w:lineRule="auto"/>
        <w:ind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Մասնավորապես, անհրաժեշտ է իրականացնել </w:t>
      </w:r>
      <w:proofErr w:type="spellStart"/>
      <w:r w:rsidRPr="00EA35EE">
        <w:rPr>
          <w:rFonts w:ascii="GHEA Grapalat" w:hAnsi="GHEA Grapalat"/>
          <w:color w:val="000000" w:themeColor="text1"/>
          <w:sz w:val="24"/>
          <w:szCs w:val="24"/>
          <w:lang w:val="hy-AM"/>
        </w:rPr>
        <w:t>հետևյալ</w:t>
      </w:r>
      <w:proofErr w:type="spellEnd"/>
      <w:r w:rsidRPr="00EA35EE">
        <w:rPr>
          <w:rFonts w:ascii="GHEA Grapalat" w:hAnsi="GHEA Grapalat"/>
          <w:color w:val="000000" w:themeColor="text1"/>
          <w:sz w:val="24"/>
          <w:szCs w:val="24"/>
          <w:lang w:val="hy-AM"/>
        </w:rPr>
        <w:t xml:space="preserve"> </w:t>
      </w:r>
      <w:proofErr w:type="spellStart"/>
      <w:r w:rsidRPr="00EA35EE">
        <w:rPr>
          <w:rFonts w:ascii="GHEA Grapalat" w:hAnsi="GHEA Grapalat"/>
          <w:color w:val="000000" w:themeColor="text1"/>
          <w:sz w:val="24"/>
          <w:szCs w:val="24"/>
          <w:lang w:val="hy-AM"/>
        </w:rPr>
        <w:t>ինտեգրումները</w:t>
      </w:r>
      <w:proofErr w:type="spellEnd"/>
      <w:r w:rsidRPr="00EA35EE">
        <w:rPr>
          <w:rFonts w:ascii="Cambria Math" w:hAnsi="Cambria Math" w:cs="Cambria Math"/>
          <w:color w:val="000000" w:themeColor="text1"/>
          <w:sz w:val="24"/>
          <w:szCs w:val="24"/>
          <w:lang w:val="hy-AM"/>
        </w:rPr>
        <w:t>․</w:t>
      </w:r>
    </w:p>
    <w:p w14:paraId="22D718CC" w14:textId="77777777" w:rsidR="0039477B" w:rsidRPr="00EA35EE" w:rsidRDefault="0039477B" w:rsidP="00E63E72">
      <w:pPr>
        <w:numPr>
          <w:ilvl w:val="0"/>
          <w:numId w:val="3"/>
        </w:numPr>
        <w:tabs>
          <w:tab w:val="clear" w:pos="720"/>
        </w:tabs>
        <w:spacing w:after="0" w:line="360" w:lineRule="auto"/>
        <w:ind w:left="900"/>
        <w:jc w:val="both"/>
        <w:rPr>
          <w:rFonts w:ascii="GHEA Grapalat" w:hAnsi="GHEA Grapalat"/>
          <w:color w:val="000000" w:themeColor="text1"/>
          <w:sz w:val="24"/>
          <w:szCs w:val="24"/>
          <w:lang w:val="hy-AM"/>
        </w:rPr>
      </w:pPr>
      <w:r w:rsidRPr="00EA35EE">
        <w:rPr>
          <w:rFonts w:ascii="GHEA Grapalat" w:hAnsi="GHEA Grapalat"/>
          <w:b/>
          <w:bCs/>
          <w:color w:val="000000" w:themeColor="text1"/>
          <w:sz w:val="24"/>
          <w:szCs w:val="24"/>
          <w:lang w:val="hy-AM"/>
        </w:rPr>
        <w:lastRenderedPageBreak/>
        <w:t>Պետական եկամուտների կոմիտեի (ՊԵԿ)</w:t>
      </w:r>
      <w:r w:rsidRPr="00EA35EE">
        <w:rPr>
          <w:rFonts w:ascii="GHEA Grapalat" w:hAnsi="GHEA Grapalat"/>
          <w:color w:val="000000" w:themeColor="text1"/>
          <w:sz w:val="24"/>
          <w:szCs w:val="24"/>
          <w:lang w:val="hy-AM"/>
        </w:rPr>
        <w:t xml:space="preserve"> </w:t>
      </w:r>
      <w:proofErr w:type="spellStart"/>
      <w:r w:rsidRPr="00EA35EE">
        <w:rPr>
          <w:rFonts w:ascii="GHEA Grapalat" w:hAnsi="GHEA Grapalat"/>
          <w:color w:val="000000" w:themeColor="text1"/>
          <w:sz w:val="24"/>
          <w:szCs w:val="24"/>
          <w:lang w:val="hy-AM"/>
        </w:rPr>
        <w:t>շտեմարանների</w:t>
      </w:r>
      <w:proofErr w:type="spellEnd"/>
      <w:r w:rsidRPr="00EA35EE">
        <w:rPr>
          <w:rFonts w:ascii="GHEA Grapalat" w:hAnsi="GHEA Grapalat"/>
          <w:color w:val="000000" w:themeColor="text1"/>
          <w:sz w:val="24"/>
          <w:szCs w:val="24"/>
          <w:lang w:val="hy-AM"/>
        </w:rPr>
        <w:t xml:space="preserve"> հետ՝ կազմակերպության կողմից հայտ ներկայացնելու պահին աշխատակիցների թվի (5-ից 100) համապատասխանությունը, ինչպես նաև ՀՀ կառավարության կողմից սահմանված տնտեսական գործունեության </w:t>
      </w:r>
      <w:proofErr w:type="spellStart"/>
      <w:r w:rsidRPr="00EA35EE">
        <w:rPr>
          <w:rFonts w:ascii="GHEA Grapalat" w:hAnsi="GHEA Grapalat"/>
          <w:color w:val="000000" w:themeColor="text1"/>
          <w:sz w:val="24"/>
          <w:szCs w:val="24"/>
          <w:lang w:val="hy-AM"/>
        </w:rPr>
        <w:t>դասակարգիչներին</w:t>
      </w:r>
      <w:proofErr w:type="spellEnd"/>
      <w:r w:rsidRPr="00EA35EE">
        <w:rPr>
          <w:rFonts w:ascii="GHEA Grapalat" w:hAnsi="GHEA Grapalat"/>
          <w:color w:val="000000" w:themeColor="text1"/>
          <w:sz w:val="24"/>
          <w:szCs w:val="24"/>
          <w:lang w:val="hy-AM"/>
        </w:rPr>
        <w:t xml:space="preserve"> համապատասխանությունը ստուգելու նպատակով։</w:t>
      </w:r>
    </w:p>
    <w:p w14:paraId="04C97237" w14:textId="77777777" w:rsidR="00783EF9" w:rsidRPr="00EA35EE" w:rsidRDefault="0039477B" w:rsidP="00E63E72">
      <w:pPr>
        <w:numPr>
          <w:ilvl w:val="0"/>
          <w:numId w:val="3"/>
        </w:numPr>
        <w:tabs>
          <w:tab w:val="clear" w:pos="720"/>
        </w:tabs>
        <w:spacing w:after="0" w:line="360" w:lineRule="auto"/>
        <w:ind w:left="900"/>
        <w:jc w:val="both"/>
        <w:rPr>
          <w:rFonts w:ascii="GHEA Grapalat" w:hAnsi="GHEA Grapalat"/>
          <w:color w:val="000000" w:themeColor="text1"/>
          <w:sz w:val="24"/>
          <w:szCs w:val="24"/>
          <w:lang w:val="hy-AM"/>
        </w:rPr>
      </w:pPr>
      <w:r w:rsidRPr="00EA35EE">
        <w:rPr>
          <w:rFonts w:ascii="GHEA Grapalat" w:hAnsi="GHEA Grapalat"/>
          <w:b/>
          <w:bCs/>
          <w:color w:val="000000" w:themeColor="text1"/>
          <w:sz w:val="24"/>
          <w:szCs w:val="24"/>
          <w:lang w:val="hy-AM"/>
        </w:rPr>
        <w:t>Կրթական տեխնոլոգիաների ազգային կենտրոնի (ԿՏԱԿ)</w:t>
      </w:r>
      <w:r w:rsidRPr="00EA35EE">
        <w:rPr>
          <w:rFonts w:ascii="GHEA Grapalat" w:hAnsi="GHEA Grapalat"/>
          <w:color w:val="000000" w:themeColor="text1"/>
          <w:sz w:val="24"/>
          <w:szCs w:val="24"/>
          <w:lang w:val="hy-AM"/>
        </w:rPr>
        <w:t xml:space="preserve"> </w:t>
      </w:r>
      <w:proofErr w:type="spellStart"/>
      <w:r w:rsidRPr="00EA35EE">
        <w:rPr>
          <w:rFonts w:ascii="GHEA Grapalat" w:hAnsi="GHEA Grapalat"/>
          <w:color w:val="000000" w:themeColor="text1"/>
          <w:sz w:val="24"/>
          <w:szCs w:val="24"/>
          <w:lang w:val="hy-AM"/>
        </w:rPr>
        <w:t>շտեմարանների</w:t>
      </w:r>
      <w:proofErr w:type="spellEnd"/>
      <w:r w:rsidRPr="00EA35EE">
        <w:rPr>
          <w:rFonts w:ascii="GHEA Grapalat" w:hAnsi="GHEA Grapalat"/>
          <w:color w:val="000000" w:themeColor="text1"/>
          <w:sz w:val="24"/>
          <w:szCs w:val="24"/>
          <w:lang w:val="hy-AM"/>
        </w:rPr>
        <w:t xml:space="preserve"> հետ՝ հայտ ներկայացնելու պահին ուսանող լինելու փաստը հաստատելու նպատակով։</w:t>
      </w:r>
    </w:p>
    <w:p w14:paraId="0D7B527E" w14:textId="0BC30206" w:rsidR="00783EF9" w:rsidRPr="00EA35EE" w:rsidRDefault="00783EF9" w:rsidP="00E63E72">
      <w:pPr>
        <w:spacing w:after="0" w:line="360" w:lineRule="auto"/>
        <w:ind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Բացի այդ, «Բարձր տեխնոլոգիաների ոլորտի պետական աջակցության մասին» ՀՀ օրենքի պահանջներից ելնելով՝ </w:t>
      </w:r>
      <w:proofErr w:type="spellStart"/>
      <w:r w:rsidRPr="00EA35EE">
        <w:rPr>
          <w:rFonts w:ascii="GHEA Grapalat" w:hAnsi="GHEA Grapalat"/>
          <w:color w:val="000000" w:themeColor="text1"/>
          <w:sz w:val="24"/>
          <w:szCs w:val="24"/>
          <w:lang w:val="hy-AM"/>
        </w:rPr>
        <w:t>ներդրվել</w:t>
      </w:r>
      <w:proofErr w:type="spellEnd"/>
      <w:r w:rsidRPr="00EA35EE">
        <w:rPr>
          <w:rFonts w:ascii="GHEA Grapalat" w:hAnsi="GHEA Grapalat"/>
          <w:color w:val="000000" w:themeColor="text1"/>
          <w:sz w:val="24"/>
          <w:szCs w:val="24"/>
          <w:lang w:val="hy-AM"/>
        </w:rPr>
        <w:t xml:space="preserve"> է ինքնաշխատ տեղեկատվական համակարգ, որի միջոցով իրականացվում է շահառու կազմակերպությունների հայտերի ընդունում, մշակումը և համապատասխան հաշվարկների կատարումը՝ եկամտահարկի վերադարձի գործընթացի ապահովման նպատակով։ Նշված համակարգը հանդիսանում է օրենքի պահանջների իրականացման հիմնական գործիք, որի անխափան աշխատանքը անհրաժեշտ է պետական աջակցության ծրագրի արդյունավետ և թափանցիկ իրականացման համար։ Համակարգի կայուն և անվտանգ գործարկման համար պահանջվում է մշտական տեխնիկական սպասարկում, ներառյալ՝</w:t>
      </w:r>
    </w:p>
    <w:p w14:paraId="4F187248" w14:textId="77777777" w:rsidR="00783EF9" w:rsidRPr="00EA35EE" w:rsidRDefault="00783EF9" w:rsidP="00E63E72">
      <w:pPr>
        <w:pStyle w:val="NormalWeb"/>
        <w:numPr>
          <w:ilvl w:val="0"/>
          <w:numId w:val="12"/>
        </w:numPr>
        <w:tabs>
          <w:tab w:val="clear" w:pos="720"/>
        </w:tabs>
        <w:spacing w:before="0" w:beforeAutospacing="0" w:after="0" w:afterAutospacing="0" w:line="360" w:lineRule="auto"/>
        <w:rPr>
          <w:rFonts w:ascii="GHEA Grapalat" w:eastAsiaTheme="minorHAnsi" w:hAnsi="GHEA Grapalat" w:cstheme="minorBidi"/>
          <w:color w:val="000000" w:themeColor="text1"/>
          <w:lang w:val="hy-AM"/>
        </w:rPr>
      </w:pPr>
      <w:r w:rsidRPr="00EA35EE">
        <w:rPr>
          <w:rFonts w:ascii="GHEA Grapalat" w:eastAsiaTheme="minorHAnsi" w:hAnsi="GHEA Grapalat" w:cstheme="minorBidi"/>
          <w:color w:val="000000" w:themeColor="text1"/>
          <w:lang w:val="hy-AM"/>
        </w:rPr>
        <w:t>ծրագրային ապահովման թարմացում և կատարելագործում,</w:t>
      </w:r>
    </w:p>
    <w:p w14:paraId="77E50B12" w14:textId="77777777" w:rsidR="00783EF9" w:rsidRPr="00EA35EE" w:rsidRDefault="00783EF9" w:rsidP="00E63E72">
      <w:pPr>
        <w:pStyle w:val="NormalWeb"/>
        <w:numPr>
          <w:ilvl w:val="0"/>
          <w:numId w:val="12"/>
        </w:numPr>
        <w:tabs>
          <w:tab w:val="clear" w:pos="720"/>
        </w:tabs>
        <w:spacing w:before="0" w:beforeAutospacing="0" w:after="0" w:afterAutospacing="0" w:line="360" w:lineRule="auto"/>
        <w:rPr>
          <w:rFonts w:ascii="GHEA Grapalat" w:eastAsiaTheme="minorHAnsi" w:hAnsi="GHEA Grapalat" w:cstheme="minorBidi"/>
          <w:color w:val="000000" w:themeColor="text1"/>
          <w:lang w:val="hy-AM"/>
        </w:rPr>
      </w:pPr>
      <w:r w:rsidRPr="00EA35EE">
        <w:rPr>
          <w:rFonts w:ascii="GHEA Grapalat" w:eastAsiaTheme="minorHAnsi" w:hAnsi="GHEA Grapalat" w:cstheme="minorBidi"/>
          <w:color w:val="000000" w:themeColor="text1"/>
          <w:lang w:val="hy-AM"/>
        </w:rPr>
        <w:t>տվյալների անվտանգության ապահովում,</w:t>
      </w:r>
    </w:p>
    <w:p w14:paraId="28E6A65B" w14:textId="77777777" w:rsidR="00783EF9" w:rsidRPr="00EA35EE" w:rsidRDefault="00783EF9" w:rsidP="00E63E72">
      <w:pPr>
        <w:pStyle w:val="NormalWeb"/>
        <w:numPr>
          <w:ilvl w:val="0"/>
          <w:numId w:val="12"/>
        </w:numPr>
        <w:tabs>
          <w:tab w:val="clear" w:pos="720"/>
        </w:tabs>
        <w:spacing w:before="0" w:beforeAutospacing="0" w:after="0" w:afterAutospacing="0" w:line="360" w:lineRule="auto"/>
        <w:rPr>
          <w:rFonts w:ascii="GHEA Grapalat" w:eastAsiaTheme="minorHAnsi" w:hAnsi="GHEA Grapalat" w:cstheme="minorBidi"/>
          <w:color w:val="000000" w:themeColor="text1"/>
          <w:lang w:val="hy-AM"/>
        </w:rPr>
      </w:pPr>
      <w:r w:rsidRPr="00EA35EE">
        <w:rPr>
          <w:rFonts w:ascii="GHEA Grapalat" w:eastAsiaTheme="minorHAnsi" w:hAnsi="GHEA Grapalat" w:cstheme="minorBidi"/>
          <w:color w:val="000000" w:themeColor="text1"/>
          <w:lang w:val="hy-AM"/>
        </w:rPr>
        <w:t xml:space="preserve">տեխնիկական </w:t>
      </w:r>
      <w:proofErr w:type="spellStart"/>
      <w:r w:rsidRPr="00EA35EE">
        <w:rPr>
          <w:rFonts w:ascii="GHEA Grapalat" w:eastAsiaTheme="minorHAnsi" w:hAnsi="GHEA Grapalat" w:cstheme="minorBidi"/>
          <w:color w:val="000000" w:themeColor="text1"/>
          <w:lang w:val="hy-AM"/>
        </w:rPr>
        <w:t>խափանումների</w:t>
      </w:r>
      <w:proofErr w:type="spellEnd"/>
      <w:r w:rsidRPr="00EA35EE">
        <w:rPr>
          <w:rFonts w:ascii="GHEA Grapalat" w:eastAsiaTheme="minorHAnsi" w:hAnsi="GHEA Grapalat" w:cstheme="minorBidi"/>
          <w:color w:val="000000" w:themeColor="text1"/>
          <w:lang w:val="hy-AM"/>
        </w:rPr>
        <w:t xml:space="preserve"> կանխարգելում և վերացում,</w:t>
      </w:r>
    </w:p>
    <w:p w14:paraId="3388AB6E" w14:textId="77777777" w:rsidR="00783EF9" w:rsidRPr="00EA35EE" w:rsidRDefault="00783EF9" w:rsidP="00E63E72">
      <w:pPr>
        <w:pStyle w:val="NormalWeb"/>
        <w:numPr>
          <w:ilvl w:val="0"/>
          <w:numId w:val="12"/>
        </w:numPr>
        <w:tabs>
          <w:tab w:val="clear" w:pos="720"/>
        </w:tabs>
        <w:spacing w:before="0" w:beforeAutospacing="0" w:after="0" w:afterAutospacing="0" w:line="360" w:lineRule="auto"/>
        <w:rPr>
          <w:rFonts w:ascii="GHEA Grapalat" w:eastAsiaTheme="minorHAnsi" w:hAnsi="GHEA Grapalat" w:cstheme="minorBidi"/>
          <w:color w:val="000000" w:themeColor="text1"/>
          <w:lang w:val="hy-AM"/>
        </w:rPr>
      </w:pPr>
      <w:proofErr w:type="spellStart"/>
      <w:r w:rsidRPr="00EA35EE">
        <w:rPr>
          <w:rFonts w:ascii="GHEA Grapalat" w:eastAsiaTheme="minorHAnsi" w:hAnsi="GHEA Grapalat" w:cstheme="minorBidi"/>
          <w:color w:val="000000" w:themeColor="text1"/>
          <w:lang w:val="hy-AM"/>
        </w:rPr>
        <w:t>սերվերային</w:t>
      </w:r>
      <w:proofErr w:type="spellEnd"/>
      <w:r w:rsidRPr="00EA35EE">
        <w:rPr>
          <w:rFonts w:ascii="GHEA Grapalat" w:eastAsiaTheme="minorHAnsi" w:hAnsi="GHEA Grapalat" w:cstheme="minorBidi"/>
          <w:color w:val="000000" w:themeColor="text1"/>
          <w:lang w:val="hy-AM"/>
        </w:rPr>
        <w:t xml:space="preserve"> և ենթակառուցվածքային ռեսուրսների սպասարկում,</w:t>
      </w:r>
    </w:p>
    <w:p w14:paraId="1D25618C" w14:textId="77777777" w:rsidR="00783EF9" w:rsidRPr="00EA35EE" w:rsidRDefault="00783EF9" w:rsidP="00E63E72">
      <w:pPr>
        <w:pStyle w:val="NormalWeb"/>
        <w:numPr>
          <w:ilvl w:val="0"/>
          <w:numId w:val="12"/>
        </w:numPr>
        <w:tabs>
          <w:tab w:val="clear" w:pos="720"/>
        </w:tabs>
        <w:spacing w:before="0" w:beforeAutospacing="0" w:after="0" w:afterAutospacing="0" w:line="360" w:lineRule="auto"/>
        <w:rPr>
          <w:rFonts w:ascii="GHEA Grapalat" w:eastAsiaTheme="minorHAnsi" w:hAnsi="GHEA Grapalat" w:cstheme="minorBidi"/>
          <w:color w:val="000000" w:themeColor="text1"/>
          <w:lang w:val="hy-AM"/>
        </w:rPr>
      </w:pPr>
      <w:proofErr w:type="spellStart"/>
      <w:r w:rsidRPr="00EA35EE">
        <w:rPr>
          <w:rFonts w:ascii="GHEA Grapalat" w:eastAsiaTheme="minorHAnsi" w:hAnsi="GHEA Grapalat" w:cstheme="minorBidi"/>
          <w:color w:val="000000" w:themeColor="text1"/>
          <w:lang w:val="hy-AM"/>
        </w:rPr>
        <w:t>օգտատերերի</w:t>
      </w:r>
      <w:proofErr w:type="spellEnd"/>
      <w:r w:rsidRPr="00EA35EE">
        <w:rPr>
          <w:rFonts w:ascii="GHEA Grapalat" w:eastAsiaTheme="minorHAnsi" w:hAnsi="GHEA Grapalat" w:cstheme="minorBidi"/>
          <w:color w:val="000000" w:themeColor="text1"/>
          <w:lang w:val="hy-AM"/>
        </w:rPr>
        <w:t xml:space="preserve"> տեխնիկական աջակցություն։</w:t>
      </w:r>
    </w:p>
    <w:p w14:paraId="7F3AF6DE" w14:textId="77777777" w:rsidR="005C030E" w:rsidRPr="00EA35EE" w:rsidRDefault="00783EF9" w:rsidP="005C030E">
      <w:pPr>
        <w:pStyle w:val="NormalWeb"/>
        <w:spacing w:before="0" w:beforeAutospacing="0" w:after="0" w:afterAutospacing="0" w:line="360" w:lineRule="auto"/>
        <w:ind w:firstLine="540"/>
        <w:jc w:val="both"/>
        <w:rPr>
          <w:rFonts w:ascii="GHEA Grapalat" w:eastAsiaTheme="minorHAnsi" w:hAnsi="GHEA Grapalat" w:cstheme="minorBidi"/>
          <w:color w:val="000000" w:themeColor="text1"/>
          <w:lang w:val="hy-AM"/>
        </w:rPr>
      </w:pPr>
      <w:r w:rsidRPr="00EA35EE">
        <w:rPr>
          <w:rFonts w:ascii="GHEA Grapalat" w:eastAsiaTheme="minorHAnsi" w:hAnsi="GHEA Grapalat" w:cstheme="minorBidi"/>
          <w:color w:val="000000" w:themeColor="text1"/>
          <w:lang w:val="hy-AM"/>
        </w:rPr>
        <w:t xml:space="preserve">Վերոնշյալ աշխատանքների իրականացումը օբյեկտիվ անհրաժեշտություն է, քանի որ դրանց բացակայությունը կարող է հանգեցնել համակարգի աշխատանքի </w:t>
      </w:r>
      <w:proofErr w:type="spellStart"/>
      <w:r w:rsidRPr="00EA35EE">
        <w:rPr>
          <w:rFonts w:ascii="GHEA Grapalat" w:eastAsiaTheme="minorHAnsi" w:hAnsi="GHEA Grapalat" w:cstheme="minorBidi"/>
          <w:color w:val="000000" w:themeColor="text1"/>
          <w:lang w:val="hy-AM"/>
        </w:rPr>
        <w:t>խափանումների</w:t>
      </w:r>
      <w:proofErr w:type="spellEnd"/>
      <w:r w:rsidRPr="00EA35EE">
        <w:rPr>
          <w:rFonts w:ascii="GHEA Grapalat" w:eastAsiaTheme="minorHAnsi" w:hAnsi="GHEA Grapalat" w:cstheme="minorBidi"/>
          <w:color w:val="000000" w:themeColor="text1"/>
          <w:lang w:val="hy-AM"/>
        </w:rPr>
        <w:t>, տվյալների անվտանգության ռիսկերի և օրենքի պահանջների ոչ լիարժեք կատարման։</w:t>
      </w:r>
    </w:p>
    <w:p w14:paraId="36267F48" w14:textId="77777777" w:rsidR="00166550" w:rsidRPr="00EA35EE" w:rsidRDefault="005C030E" w:rsidP="00166550">
      <w:pPr>
        <w:pStyle w:val="NormalWeb"/>
        <w:spacing w:before="0" w:beforeAutospacing="0" w:after="0" w:afterAutospacing="0" w:line="360" w:lineRule="auto"/>
        <w:ind w:firstLine="540"/>
        <w:jc w:val="both"/>
        <w:rPr>
          <w:rFonts w:ascii="GHEA Grapalat" w:hAnsi="GHEA Grapalat"/>
          <w:color w:val="000000" w:themeColor="text1"/>
          <w:lang w:val="hy-AM"/>
        </w:rPr>
      </w:pPr>
      <w:r w:rsidRPr="00EA35EE">
        <w:rPr>
          <w:rFonts w:ascii="GHEA Grapalat" w:hAnsi="GHEA Grapalat"/>
          <w:color w:val="000000" w:themeColor="text1"/>
          <w:lang w:val="hy-AM"/>
        </w:rPr>
        <w:t xml:space="preserve">Հաշվի առնելով վերոգրյալը՝ օրենքի պահանջների պատշաճ իրականացումը, համակարգի անխափան և շարունակական աշխատանքը, գործընթացի արդյունավետության ապահովումը, ներկայացվող տվյալների ճշգրտության, ամբողջականության և հավաստիության բարձրացումը, ինչպես նաև </w:t>
      </w:r>
      <w:proofErr w:type="spellStart"/>
      <w:r w:rsidRPr="00EA35EE">
        <w:rPr>
          <w:rFonts w:ascii="GHEA Grapalat" w:hAnsi="GHEA Grapalat"/>
          <w:color w:val="000000" w:themeColor="text1"/>
          <w:lang w:val="hy-AM"/>
        </w:rPr>
        <w:t>web</w:t>
      </w:r>
      <w:proofErr w:type="spellEnd"/>
      <w:r w:rsidRPr="00EA35EE">
        <w:rPr>
          <w:rFonts w:ascii="GHEA Grapalat" w:hAnsi="GHEA Grapalat"/>
          <w:color w:val="000000" w:themeColor="text1"/>
          <w:lang w:val="hy-AM"/>
        </w:rPr>
        <w:t xml:space="preserve"> </w:t>
      </w:r>
      <w:proofErr w:type="spellStart"/>
      <w:r w:rsidRPr="00EA35EE">
        <w:rPr>
          <w:rFonts w:ascii="GHEA Grapalat" w:hAnsi="GHEA Grapalat"/>
          <w:color w:val="000000" w:themeColor="text1"/>
          <w:lang w:val="hy-AM"/>
        </w:rPr>
        <w:t>ձևաչափով</w:t>
      </w:r>
      <w:proofErr w:type="spellEnd"/>
      <w:r w:rsidRPr="00EA35EE">
        <w:rPr>
          <w:rFonts w:ascii="GHEA Grapalat" w:hAnsi="GHEA Grapalat"/>
          <w:color w:val="000000" w:themeColor="text1"/>
          <w:lang w:val="hy-AM"/>
        </w:rPr>
        <w:t xml:space="preserve"> </w:t>
      </w:r>
      <w:proofErr w:type="spellStart"/>
      <w:r w:rsidRPr="00EA35EE">
        <w:rPr>
          <w:rFonts w:ascii="GHEA Grapalat" w:hAnsi="GHEA Grapalat"/>
          <w:color w:val="000000" w:themeColor="text1"/>
          <w:lang w:val="hy-AM"/>
        </w:rPr>
        <w:t>հարցաշարի</w:t>
      </w:r>
      <w:proofErr w:type="spellEnd"/>
      <w:r w:rsidRPr="00EA35EE">
        <w:rPr>
          <w:rFonts w:ascii="GHEA Grapalat" w:hAnsi="GHEA Grapalat"/>
          <w:color w:val="000000" w:themeColor="text1"/>
          <w:lang w:val="hy-AM"/>
        </w:rPr>
        <w:t xml:space="preserve"> լիարժեք մշակման և </w:t>
      </w:r>
      <w:proofErr w:type="spellStart"/>
      <w:r w:rsidRPr="00EA35EE">
        <w:rPr>
          <w:rFonts w:ascii="GHEA Grapalat" w:hAnsi="GHEA Grapalat"/>
          <w:color w:val="000000" w:themeColor="text1"/>
          <w:lang w:val="hy-AM"/>
        </w:rPr>
        <w:t>ադմինիստրատիվ</w:t>
      </w:r>
      <w:proofErr w:type="spellEnd"/>
      <w:r w:rsidRPr="00EA35EE">
        <w:rPr>
          <w:rFonts w:ascii="GHEA Grapalat" w:hAnsi="GHEA Grapalat"/>
          <w:color w:val="000000" w:themeColor="text1"/>
          <w:lang w:val="hy-AM"/>
        </w:rPr>
        <w:t xml:space="preserve"> գործիքների տրամադրման անհրաժեշտությունը, պետք է ն</w:t>
      </w:r>
      <w:r w:rsidR="00556980" w:rsidRPr="00EA35EE">
        <w:rPr>
          <w:rFonts w:ascii="GHEA Grapalat" w:hAnsi="GHEA Grapalat"/>
          <w:color w:val="000000" w:themeColor="text1"/>
          <w:lang w:val="hy-AM"/>
        </w:rPr>
        <w:t>ե</w:t>
      </w:r>
      <w:r w:rsidRPr="00EA35EE">
        <w:rPr>
          <w:rFonts w:ascii="GHEA Grapalat" w:hAnsi="GHEA Grapalat"/>
          <w:color w:val="000000" w:themeColor="text1"/>
          <w:lang w:val="hy-AM"/>
        </w:rPr>
        <w:t>րգ</w:t>
      </w:r>
      <w:r w:rsidR="00B30953" w:rsidRPr="00EA35EE">
        <w:rPr>
          <w:rFonts w:ascii="GHEA Grapalat" w:hAnsi="GHEA Grapalat"/>
          <w:color w:val="000000" w:themeColor="text1"/>
          <w:lang w:val="hy-AM"/>
        </w:rPr>
        <w:t>ր</w:t>
      </w:r>
      <w:r w:rsidR="00556980" w:rsidRPr="00EA35EE">
        <w:rPr>
          <w:rFonts w:ascii="GHEA Grapalat" w:hAnsi="GHEA Grapalat"/>
          <w:color w:val="000000" w:themeColor="text1"/>
          <w:lang w:val="hy-AM"/>
        </w:rPr>
        <w:t>ա</w:t>
      </w:r>
      <w:r w:rsidR="00956B3E" w:rsidRPr="00EA35EE">
        <w:rPr>
          <w:rFonts w:ascii="GHEA Grapalat" w:hAnsi="GHEA Grapalat"/>
          <w:color w:val="000000" w:themeColor="text1"/>
          <w:lang w:val="hy-AM"/>
        </w:rPr>
        <w:t>վ</w:t>
      </w:r>
      <w:r w:rsidRPr="00EA35EE">
        <w:rPr>
          <w:rFonts w:ascii="GHEA Grapalat" w:hAnsi="GHEA Grapalat"/>
          <w:color w:val="000000" w:themeColor="text1"/>
          <w:lang w:val="hy-AM"/>
        </w:rPr>
        <w:t>ել մասնագիտական կազմակերպությու</w:t>
      </w:r>
      <w:r w:rsidR="00556980" w:rsidRPr="00EA35EE">
        <w:rPr>
          <w:rFonts w:ascii="GHEA Grapalat" w:hAnsi="GHEA Grapalat"/>
          <w:color w:val="000000" w:themeColor="text1"/>
          <w:lang w:val="hy-AM"/>
        </w:rPr>
        <w:t xml:space="preserve">ն՝ </w:t>
      </w:r>
      <w:r w:rsidRPr="00EA35EE">
        <w:rPr>
          <w:rFonts w:ascii="GHEA Grapalat" w:hAnsi="GHEA Grapalat"/>
          <w:color w:val="000000" w:themeColor="text1"/>
          <w:lang w:val="hy-AM"/>
        </w:rPr>
        <w:lastRenderedPageBreak/>
        <w:t xml:space="preserve">ապահովելու համար համակարգի տեխնիկական և ֆունկցիոնալ ամբողջական իրականացումը՝ այն համապատասխանեցնելով տեղեկատվական անվտանգության, անձնական տվյալների պաշտպանության և տեղեկատվական համակարգերի </w:t>
      </w:r>
      <w:proofErr w:type="spellStart"/>
      <w:r w:rsidRPr="00EA35EE">
        <w:rPr>
          <w:rFonts w:ascii="GHEA Grapalat" w:hAnsi="GHEA Grapalat"/>
          <w:color w:val="000000" w:themeColor="text1"/>
          <w:lang w:val="hy-AM"/>
        </w:rPr>
        <w:t>միջև</w:t>
      </w:r>
      <w:proofErr w:type="spellEnd"/>
      <w:r w:rsidRPr="00EA35EE">
        <w:rPr>
          <w:rFonts w:ascii="GHEA Grapalat" w:hAnsi="GHEA Grapalat"/>
          <w:color w:val="000000" w:themeColor="text1"/>
          <w:lang w:val="hy-AM"/>
        </w:rPr>
        <w:t xml:space="preserve"> </w:t>
      </w:r>
      <w:proofErr w:type="spellStart"/>
      <w:r w:rsidRPr="00EA35EE">
        <w:rPr>
          <w:rFonts w:ascii="GHEA Grapalat" w:hAnsi="GHEA Grapalat"/>
          <w:color w:val="000000" w:themeColor="text1"/>
          <w:lang w:val="hy-AM"/>
        </w:rPr>
        <w:t>փոխգործելիության</w:t>
      </w:r>
      <w:proofErr w:type="spellEnd"/>
      <w:r w:rsidRPr="00EA35EE">
        <w:rPr>
          <w:rFonts w:ascii="GHEA Grapalat" w:hAnsi="GHEA Grapalat"/>
          <w:color w:val="000000" w:themeColor="text1"/>
          <w:lang w:val="hy-AM"/>
        </w:rPr>
        <w:t xml:space="preserve"> պահանջներին։</w:t>
      </w:r>
    </w:p>
    <w:p w14:paraId="061A2201" w14:textId="6FFC9A69" w:rsidR="00166550" w:rsidRPr="00EA35EE" w:rsidRDefault="005C030E" w:rsidP="00166550">
      <w:pPr>
        <w:pStyle w:val="NormalWeb"/>
        <w:spacing w:before="0" w:beforeAutospacing="0" w:after="0" w:afterAutospacing="0" w:line="360" w:lineRule="auto"/>
        <w:ind w:firstLine="540"/>
        <w:jc w:val="both"/>
        <w:rPr>
          <w:rFonts w:ascii="GHEA Grapalat" w:hAnsi="GHEA Grapalat"/>
          <w:color w:val="000000" w:themeColor="text1"/>
          <w:lang w:val="hy-AM"/>
        </w:rPr>
      </w:pPr>
      <w:r w:rsidRPr="00EA35EE">
        <w:rPr>
          <w:rFonts w:ascii="GHEA Grapalat" w:hAnsi="GHEA Grapalat"/>
          <w:color w:val="000000" w:themeColor="text1"/>
          <w:lang w:val="hy-AM"/>
        </w:rPr>
        <w:t xml:space="preserve">Ծառայությունը նախատեսվում է ձեռք բերել մեկ անձից գնման ընթացակարգով՝ </w:t>
      </w:r>
      <w:r w:rsidR="00166550" w:rsidRPr="00EA35EE">
        <w:rPr>
          <w:rFonts w:ascii="GHEA Grapalat" w:hAnsi="GHEA Grapalat"/>
          <w:color w:val="000000" w:themeColor="text1"/>
          <w:lang w:val="hy-AM"/>
        </w:rPr>
        <w:t>թ</w:t>
      </w:r>
      <w:r w:rsidR="00166550" w:rsidRPr="00EA35EE">
        <w:rPr>
          <w:rFonts w:ascii="GHEA Grapalat" w:eastAsia="Calibri" w:hAnsi="GHEA Grapalat"/>
          <w:color w:val="000000" w:themeColor="text1"/>
          <w:lang w:val="hy-AM"/>
        </w:rPr>
        <w:t xml:space="preserve">ույլատրելով Հայաստանի Հանրապետության բարձր տեխնոլոգիական արդյունաբերության նախարարությանը 36,000.0 հազար դրամ արժեքով «Ծրագրային ապահովման սպասարկման </w:t>
      </w:r>
      <w:proofErr w:type="spellStart"/>
      <w:r w:rsidR="00166550" w:rsidRPr="00EA35EE">
        <w:rPr>
          <w:rFonts w:ascii="GHEA Grapalat" w:eastAsia="Calibri" w:hAnsi="GHEA Grapalat"/>
          <w:color w:val="000000" w:themeColor="text1"/>
          <w:lang w:val="hy-AM"/>
        </w:rPr>
        <w:t>ծառայություններ»֊ի</w:t>
      </w:r>
      <w:proofErr w:type="spellEnd"/>
      <w:r w:rsidR="00166550" w:rsidRPr="00EA35EE">
        <w:rPr>
          <w:rFonts w:ascii="GHEA Grapalat" w:eastAsia="Calibri" w:hAnsi="GHEA Grapalat"/>
          <w:color w:val="000000" w:themeColor="text1"/>
          <w:lang w:val="hy-AM"/>
        </w:rPr>
        <w:t xml:space="preserve"> ձեռքբերումը իրականացնել մեկ անձից գնման </w:t>
      </w:r>
      <w:proofErr w:type="spellStart"/>
      <w:r w:rsidR="00166550" w:rsidRPr="00EA35EE">
        <w:rPr>
          <w:rFonts w:ascii="GHEA Grapalat" w:eastAsia="Calibri" w:hAnsi="GHEA Grapalat"/>
          <w:color w:val="000000" w:themeColor="text1"/>
          <w:lang w:val="hy-AM"/>
        </w:rPr>
        <w:t>ձևով</w:t>
      </w:r>
      <w:proofErr w:type="spellEnd"/>
      <w:r w:rsidR="00166550" w:rsidRPr="00EA35EE">
        <w:rPr>
          <w:rFonts w:ascii="GHEA Grapalat" w:eastAsia="Calibri" w:hAnsi="GHEA Grapalat"/>
          <w:color w:val="000000" w:themeColor="text1"/>
          <w:lang w:val="hy-AM"/>
        </w:rPr>
        <w:t xml:space="preserve">` հատուկ և բացառիկ իրավունքի առկայությամբ պայմանավորված` «Լիգա </w:t>
      </w:r>
      <w:proofErr w:type="spellStart"/>
      <w:r w:rsidR="00166550" w:rsidRPr="00EA35EE">
        <w:rPr>
          <w:rFonts w:ascii="GHEA Grapalat" w:eastAsia="Calibri" w:hAnsi="GHEA Grapalat"/>
          <w:color w:val="000000" w:themeColor="text1"/>
          <w:lang w:val="hy-AM"/>
        </w:rPr>
        <w:t>Տեք</w:t>
      </w:r>
      <w:proofErr w:type="spellEnd"/>
      <w:r w:rsidR="00166550" w:rsidRPr="00EA35EE">
        <w:rPr>
          <w:rFonts w:ascii="GHEA Grapalat" w:eastAsia="Calibri" w:hAnsi="GHEA Grapalat"/>
          <w:color w:val="000000" w:themeColor="text1"/>
          <w:lang w:val="hy-AM"/>
        </w:rPr>
        <w:t xml:space="preserve">» սահմանափակ պատասխանատվությամբ ընկերությունից (ՀՎՀՀ` 01553931)՝ «Գնումների մասին» օրենքի 23-րդ հոդվածի 1-ին մասի 1-ին կետի համաձայն: </w:t>
      </w:r>
    </w:p>
    <w:p w14:paraId="4725B022" w14:textId="5C1F21F8" w:rsidR="005C030E" w:rsidRPr="00EA35EE" w:rsidRDefault="005C030E" w:rsidP="005C030E">
      <w:pPr>
        <w:pStyle w:val="NormalWeb"/>
        <w:spacing w:before="0" w:beforeAutospacing="0" w:after="0" w:afterAutospacing="0" w:line="360" w:lineRule="auto"/>
        <w:ind w:firstLine="540"/>
        <w:jc w:val="both"/>
        <w:rPr>
          <w:rFonts w:ascii="GHEA Grapalat" w:hAnsi="GHEA Grapalat"/>
          <w:color w:val="000000" w:themeColor="text1"/>
          <w:lang w:val="hy-AM"/>
        </w:rPr>
      </w:pPr>
      <w:r w:rsidRPr="00EA35EE">
        <w:rPr>
          <w:rFonts w:ascii="GHEA Grapalat" w:hAnsi="GHEA Grapalat"/>
          <w:color w:val="000000" w:themeColor="text1"/>
          <w:lang w:val="hy-AM"/>
        </w:rPr>
        <w:t xml:space="preserve">Նման մոտեցումը պայմանավորված է նրանով, որ նշված ընկերության կողմից արդեն իսկ իրականացվել է </w:t>
      </w:r>
      <w:r w:rsidR="00692BEA" w:rsidRPr="00EA35EE">
        <w:rPr>
          <w:rFonts w:ascii="GHEA Grapalat" w:hAnsi="GHEA Grapalat"/>
          <w:color w:val="000000" w:themeColor="text1"/>
          <w:lang w:val="hy-AM"/>
        </w:rPr>
        <w:t>հիշյալ 2</w:t>
      </w:r>
      <w:r w:rsidRPr="00EA35EE">
        <w:rPr>
          <w:rFonts w:ascii="GHEA Grapalat" w:hAnsi="GHEA Grapalat"/>
          <w:color w:val="000000" w:themeColor="text1"/>
          <w:lang w:val="hy-AM"/>
        </w:rPr>
        <w:t xml:space="preserve"> հարթակների ներդրումը, և դրանց հետագա տեխնիկական սպասարկումը, զարգացումը, ֆունկցիոնալ </w:t>
      </w:r>
      <w:proofErr w:type="spellStart"/>
      <w:r w:rsidRPr="00EA35EE">
        <w:rPr>
          <w:rFonts w:ascii="GHEA Grapalat" w:hAnsi="GHEA Grapalat"/>
          <w:color w:val="000000" w:themeColor="text1"/>
          <w:lang w:val="hy-AM"/>
        </w:rPr>
        <w:t>լրամշակումը</w:t>
      </w:r>
      <w:proofErr w:type="spellEnd"/>
      <w:r w:rsidRPr="00EA35EE">
        <w:rPr>
          <w:rFonts w:ascii="GHEA Grapalat" w:hAnsi="GHEA Grapalat"/>
          <w:color w:val="000000" w:themeColor="text1"/>
          <w:lang w:val="hy-AM"/>
        </w:rPr>
        <w:t xml:space="preserve"> և անխափան շահագործման ապահովումը նպատակահարմար է կազմակերպել նույն կազմակերպության միջոցով՝ ապահովելով տեխնիկական ամբողջականություն, պատասխանատվության հստակեցում և համակարգի բնականոն շահագործման </w:t>
      </w:r>
      <w:proofErr w:type="spellStart"/>
      <w:r w:rsidRPr="00EA35EE">
        <w:rPr>
          <w:rFonts w:ascii="GHEA Grapalat" w:hAnsi="GHEA Grapalat"/>
          <w:color w:val="000000" w:themeColor="text1"/>
          <w:lang w:val="hy-AM"/>
        </w:rPr>
        <w:t>շարունակականություն</w:t>
      </w:r>
      <w:proofErr w:type="spellEnd"/>
      <w:r w:rsidRPr="00EA35EE">
        <w:rPr>
          <w:rFonts w:ascii="GHEA Grapalat" w:hAnsi="GHEA Grapalat"/>
          <w:color w:val="000000" w:themeColor="text1"/>
          <w:lang w:val="hy-AM"/>
        </w:rPr>
        <w:t>։</w:t>
      </w:r>
    </w:p>
    <w:p w14:paraId="3BCF6F3B" w14:textId="0CCEFB7F" w:rsidR="005C030E" w:rsidRPr="00EA35EE" w:rsidRDefault="005C030E" w:rsidP="005C030E">
      <w:pPr>
        <w:pStyle w:val="NormalWeb"/>
        <w:spacing w:before="0" w:beforeAutospacing="0" w:after="0" w:afterAutospacing="0" w:line="360" w:lineRule="auto"/>
        <w:ind w:firstLine="540"/>
        <w:jc w:val="both"/>
        <w:rPr>
          <w:rFonts w:ascii="GHEA Grapalat" w:eastAsiaTheme="minorHAnsi" w:hAnsi="GHEA Grapalat" w:cstheme="minorBidi"/>
          <w:color w:val="000000" w:themeColor="text1"/>
          <w:lang w:val="hy-AM"/>
        </w:rPr>
      </w:pPr>
      <w:r w:rsidRPr="00EA35EE">
        <w:rPr>
          <w:rFonts w:ascii="GHEA Grapalat" w:hAnsi="GHEA Grapalat"/>
          <w:color w:val="000000" w:themeColor="text1"/>
          <w:lang w:val="hy-AM"/>
        </w:rPr>
        <w:t xml:space="preserve">Միաժամանակ, հաշվի առնելով, որ առկա է եռակողմ պայմանագրային հարաբերություն, ծառայության ձեռքբերման գործընթացը պետք է իրականացվի այդ </w:t>
      </w:r>
      <w:proofErr w:type="spellStart"/>
      <w:r w:rsidRPr="00EA35EE">
        <w:rPr>
          <w:rFonts w:ascii="GHEA Grapalat" w:hAnsi="GHEA Grapalat"/>
          <w:color w:val="000000" w:themeColor="text1"/>
          <w:lang w:val="hy-AM"/>
        </w:rPr>
        <w:t>իրավահարաբերության</w:t>
      </w:r>
      <w:proofErr w:type="spellEnd"/>
      <w:r w:rsidRPr="00EA35EE">
        <w:rPr>
          <w:rFonts w:ascii="GHEA Grapalat" w:hAnsi="GHEA Grapalat"/>
          <w:color w:val="000000" w:themeColor="text1"/>
          <w:lang w:val="hy-AM"/>
        </w:rPr>
        <w:t xml:space="preserve"> շրջանակներում՝ պահպանելով կողմերի իրավունքների և պարտականությունների հավասարակշռությունը։</w:t>
      </w:r>
    </w:p>
    <w:p w14:paraId="63529CCB" w14:textId="6DCE2D65" w:rsidR="00D673F6" w:rsidRPr="00EA35EE" w:rsidRDefault="00D673F6" w:rsidP="00E63E72">
      <w:pPr>
        <w:pStyle w:val="NormalWeb"/>
        <w:spacing w:before="0" w:beforeAutospacing="0" w:after="0" w:afterAutospacing="0" w:line="360" w:lineRule="auto"/>
        <w:ind w:firstLine="540"/>
        <w:jc w:val="both"/>
        <w:rPr>
          <w:rFonts w:ascii="GHEA Grapalat" w:hAnsi="GHEA Grapalat"/>
          <w:color w:val="000000" w:themeColor="text1"/>
          <w:lang w:val="hy-AM"/>
        </w:rPr>
      </w:pPr>
    </w:p>
    <w:p w14:paraId="5C69C2CB" w14:textId="15B4B81F" w:rsidR="007F6E75" w:rsidRPr="00EA35EE" w:rsidRDefault="007F6E75" w:rsidP="007F6E75">
      <w:pPr>
        <w:pStyle w:val="NormalWeb"/>
        <w:spacing w:before="0" w:beforeAutospacing="0" w:after="0" w:afterAutospacing="0" w:line="360" w:lineRule="auto"/>
        <w:ind w:firstLine="540"/>
        <w:jc w:val="both"/>
        <w:rPr>
          <w:rFonts w:ascii="GHEA Grapalat" w:hAnsi="GHEA Grapalat"/>
          <w:color w:val="000000" w:themeColor="text1"/>
          <w:lang w:val="hy-AM"/>
        </w:rPr>
      </w:pPr>
      <w:r w:rsidRPr="00EA35EE">
        <w:rPr>
          <w:rFonts w:ascii="GHEA Grapalat" w:hAnsi="GHEA Grapalat"/>
          <w:color w:val="000000" w:themeColor="text1"/>
          <w:lang w:val="hy-AM"/>
        </w:rPr>
        <w:t>Նշված բոլոր ծառայությունների ձեռքբերումը 144,494</w:t>
      </w:r>
      <w:r w:rsidRPr="00EA35EE">
        <w:rPr>
          <w:rFonts w:ascii="Cambria Math" w:hAnsi="Cambria Math"/>
          <w:color w:val="000000" w:themeColor="text1"/>
          <w:lang w:val="hy-AM"/>
        </w:rPr>
        <w:t>․</w:t>
      </w:r>
      <w:r w:rsidRPr="00EA35EE">
        <w:rPr>
          <w:rFonts w:ascii="GHEA Grapalat" w:hAnsi="GHEA Grapalat"/>
          <w:color w:val="000000" w:themeColor="text1"/>
          <w:lang w:val="hy-AM"/>
        </w:rPr>
        <w:t xml:space="preserve">0 հազար դրամ արժեքով, նախատեսվում է վերաբաշխման միջոցով հատկացնել 1235 «Թվային փոխակերպման գործընթացի իրականացում» ծրագրի  «Միասնական թվային միջավայրի </w:t>
      </w:r>
      <w:proofErr w:type="spellStart"/>
      <w:r w:rsidRPr="00EA35EE">
        <w:rPr>
          <w:rFonts w:ascii="GHEA Grapalat" w:hAnsi="GHEA Grapalat"/>
          <w:color w:val="000000" w:themeColor="text1"/>
          <w:lang w:val="hy-AM"/>
        </w:rPr>
        <w:t>ձևավորում</w:t>
      </w:r>
      <w:proofErr w:type="spellEnd"/>
      <w:r w:rsidRPr="00EA35EE">
        <w:rPr>
          <w:rFonts w:ascii="GHEA Grapalat" w:hAnsi="GHEA Grapalat"/>
          <w:color w:val="000000" w:themeColor="text1"/>
          <w:lang w:val="hy-AM"/>
        </w:rPr>
        <w:t xml:space="preserve">»  միջոցառման հատկացումներից, նկատի ունենալով, որ նշված բոլոր ծախսերի իրականացումը </w:t>
      </w:r>
      <w:proofErr w:type="spellStart"/>
      <w:r w:rsidRPr="00EA35EE">
        <w:rPr>
          <w:rFonts w:ascii="GHEA Grapalat" w:hAnsi="GHEA Grapalat"/>
          <w:color w:val="000000" w:themeColor="text1"/>
          <w:lang w:val="hy-AM"/>
        </w:rPr>
        <w:t>պիլոտային</w:t>
      </w:r>
      <w:proofErr w:type="spellEnd"/>
      <w:r w:rsidRPr="00EA35EE">
        <w:rPr>
          <w:rFonts w:ascii="GHEA Grapalat" w:hAnsi="GHEA Grapalat"/>
          <w:color w:val="000000" w:themeColor="text1"/>
          <w:lang w:val="hy-AM"/>
        </w:rPr>
        <w:t xml:space="preserve"> ծրագրի շարունակությունն է, առանց որի հնարավոր չէ ապահովել վերջինիս ամբողջական ներդրումը և գործարկումը։ </w:t>
      </w:r>
    </w:p>
    <w:p w14:paraId="17BDE20E" w14:textId="77777777" w:rsidR="0039477B" w:rsidRPr="00EA35EE" w:rsidRDefault="0039477B" w:rsidP="0039477B">
      <w:pPr>
        <w:spacing w:after="0" w:line="360" w:lineRule="auto"/>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 xml:space="preserve"> </w:t>
      </w:r>
    </w:p>
    <w:p w14:paraId="2616DB09" w14:textId="050EB596" w:rsidR="00522EC0" w:rsidRPr="00EA35EE" w:rsidRDefault="00851CF6" w:rsidP="00E63E72">
      <w:pPr>
        <w:pStyle w:val="ListParagraph"/>
        <w:numPr>
          <w:ilvl w:val="0"/>
          <w:numId w:val="1"/>
        </w:numPr>
        <w:tabs>
          <w:tab w:val="left" w:pos="900"/>
        </w:tabs>
        <w:spacing w:after="0" w:line="360" w:lineRule="auto"/>
        <w:ind w:left="0" w:firstLine="540"/>
        <w:jc w:val="both"/>
        <w:rPr>
          <w:rFonts w:ascii="GHEA Grapalat" w:hAnsi="GHEA Grapalat"/>
          <w:color w:val="000000" w:themeColor="text1"/>
          <w:sz w:val="24"/>
          <w:szCs w:val="24"/>
          <w:lang w:val="hy-AM"/>
        </w:rPr>
      </w:pPr>
      <w:r w:rsidRPr="00EA35EE">
        <w:rPr>
          <w:rFonts w:ascii="GHEA Grapalat" w:hAnsi="GHEA Grapalat" w:cs="Sylfaen"/>
          <w:b/>
          <w:color w:val="000000" w:themeColor="text1"/>
          <w:sz w:val="24"/>
          <w:szCs w:val="24"/>
          <w:lang w:val="hy-AM"/>
        </w:rPr>
        <w:t xml:space="preserve">Նախագծի մշակման գործընթացում ներգրավված ինստիտուտները և անձինք. </w:t>
      </w:r>
    </w:p>
    <w:p w14:paraId="50740E5D" w14:textId="4D785749" w:rsidR="00851CF6" w:rsidRPr="00EA35EE" w:rsidRDefault="00851CF6" w:rsidP="00E63E72">
      <w:pPr>
        <w:pStyle w:val="ListParagraph"/>
        <w:tabs>
          <w:tab w:val="left" w:pos="9360"/>
        </w:tabs>
        <w:autoSpaceDN w:val="0"/>
        <w:spacing w:after="0" w:line="360" w:lineRule="auto"/>
        <w:ind w:left="0" w:right="36" w:firstLine="540"/>
        <w:jc w:val="both"/>
        <w:rPr>
          <w:rFonts w:ascii="GHEA Grapalat" w:hAnsi="GHEA Grapalat" w:cs="Sylfaen"/>
          <w:color w:val="000000" w:themeColor="text1"/>
          <w:sz w:val="24"/>
          <w:szCs w:val="24"/>
          <w:lang w:val="hy-AM"/>
        </w:rPr>
      </w:pPr>
      <w:r w:rsidRPr="00EA35EE">
        <w:rPr>
          <w:rFonts w:ascii="GHEA Grapalat" w:hAnsi="GHEA Grapalat" w:cs="Sylfaen"/>
          <w:color w:val="000000" w:themeColor="text1"/>
          <w:sz w:val="24"/>
          <w:szCs w:val="24"/>
          <w:lang w:val="hy-AM"/>
        </w:rPr>
        <w:lastRenderedPageBreak/>
        <w:t xml:space="preserve">Նախագիծը մշակվել է </w:t>
      </w:r>
      <w:r w:rsidR="004A61B7" w:rsidRPr="00EA35EE">
        <w:rPr>
          <w:rFonts w:ascii="GHEA Grapalat" w:hAnsi="GHEA Grapalat" w:cs="Sylfaen"/>
          <w:color w:val="000000" w:themeColor="text1"/>
          <w:sz w:val="24"/>
          <w:szCs w:val="24"/>
          <w:lang w:val="hy-AM"/>
        </w:rPr>
        <w:t xml:space="preserve">ՀՀ </w:t>
      </w:r>
      <w:r w:rsidR="00C808EC" w:rsidRPr="00EA35EE">
        <w:rPr>
          <w:rFonts w:ascii="GHEA Grapalat" w:hAnsi="GHEA Grapalat" w:cs="Sylfaen"/>
          <w:color w:val="000000" w:themeColor="text1"/>
          <w:sz w:val="24"/>
          <w:szCs w:val="24"/>
          <w:lang w:val="hy-AM"/>
        </w:rPr>
        <w:t>բարձր տեխնոլոգիական արդյունաբերության</w:t>
      </w:r>
      <w:r w:rsidR="00522EC0" w:rsidRPr="00EA35EE">
        <w:rPr>
          <w:rFonts w:ascii="GHEA Grapalat" w:hAnsi="GHEA Grapalat" w:cs="Sylfaen"/>
          <w:color w:val="000000" w:themeColor="text1"/>
          <w:sz w:val="24"/>
          <w:szCs w:val="24"/>
          <w:lang w:val="hy-AM"/>
        </w:rPr>
        <w:t xml:space="preserve"> </w:t>
      </w:r>
      <w:r w:rsidRPr="00EA35EE">
        <w:rPr>
          <w:rFonts w:ascii="GHEA Grapalat" w:hAnsi="GHEA Grapalat" w:cs="Sylfaen"/>
          <w:color w:val="000000" w:themeColor="text1"/>
          <w:sz w:val="24"/>
          <w:szCs w:val="24"/>
          <w:lang w:val="hy-AM"/>
        </w:rPr>
        <w:t>նախարարության կող</w:t>
      </w:r>
      <w:r w:rsidRPr="00EA35EE">
        <w:rPr>
          <w:rFonts w:ascii="GHEA Grapalat" w:hAnsi="GHEA Grapalat" w:cs="Sylfaen"/>
          <w:color w:val="000000" w:themeColor="text1"/>
          <w:sz w:val="24"/>
          <w:szCs w:val="24"/>
          <w:lang w:val="hy-AM"/>
        </w:rPr>
        <w:softHyphen/>
      </w:r>
      <w:r w:rsidRPr="00EA35EE">
        <w:rPr>
          <w:rFonts w:ascii="GHEA Grapalat" w:hAnsi="GHEA Grapalat" w:cs="Sylfaen"/>
          <w:color w:val="000000" w:themeColor="text1"/>
          <w:sz w:val="24"/>
          <w:szCs w:val="24"/>
          <w:lang w:val="hy-AM"/>
        </w:rPr>
        <w:softHyphen/>
        <w:t>մից:</w:t>
      </w:r>
    </w:p>
    <w:p w14:paraId="28883988" w14:textId="77777777" w:rsidR="004F2E79" w:rsidRPr="00EA35EE" w:rsidRDefault="004F2E79" w:rsidP="00020593">
      <w:pPr>
        <w:pStyle w:val="ListParagraph"/>
        <w:tabs>
          <w:tab w:val="left" w:pos="540"/>
          <w:tab w:val="left" w:pos="9360"/>
        </w:tabs>
        <w:autoSpaceDN w:val="0"/>
        <w:spacing w:after="0" w:line="360" w:lineRule="auto"/>
        <w:ind w:left="180" w:right="36"/>
        <w:jc w:val="both"/>
        <w:rPr>
          <w:rFonts w:ascii="GHEA Grapalat" w:hAnsi="GHEA Grapalat" w:cs="Sylfaen"/>
          <w:color w:val="000000" w:themeColor="text1"/>
          <w:sz w:val="24"/>
          <w:szCs w:val="24"/>
          <w:lang w:val="hy-AM"/>
        </w:rPr>
      </w:pPr>
    </w:p>
    <w:p w14:paraId="74E90664" w14:textId="23E6E9D7" w:rsidR="00865B0F" w:rsidRPr="00EA35EE" w:rsidRDefault="00865B0F" w:rsidP="00E63E72">
      <w:pPr>
        <w:pStyle w:val="ListParagraph"/>
        <w:numPr>
          <w:ilvl w:val="0"/>
          <w:numId w:val="1"/>
        </w:numPr>
        <w:tabs>
          <w:tab w:val="left" w:pos="900"/>
        </w:tabs>
        <w:autoSpaceDN w:val="0"/>
        <w:spacing w:after="0" w:line="360" w:lineRule="auto"/>
        <w:ind w:left="0" w:right="36" w:firstLine="540"/>
        <w:jc w:val="both"/>
        <w:rPr>
          <w:rFonts w:ascii="GHEA Grapalat" w:hAnsi="GHEA Grapalat" w:cs="Sylfaen"/>
          <w:b/>
          <w:color w:val="000000" w:themeColor="text1"/>
          <w:sz w:val="24"/>
          <w:szCs w:val="24"/>
          <w:lang w:val="hy-AM"/>
        </w:rPr>
      </w:pPr>
      <w:r w:rsidRPr="00EA35EE">
        <w:rPr>
          <w:rFonts w:ascii="GHEA Grapalat" w:hAnsi="GHEA Grapalat" w:cs="Sylfaen"/>
          <w:b/>
          <w:color w:val="000000" w:themeColor="text1"/>
          <w:sz w:val="24"/>
          <w:szCs w:val="24"/>
          <w:lang w:val="hy-AM"/>
        </w:rPr>
        <w:t>Պետական</w:t>
      </w:r>
      <w:r w:rsidRPr="00EA35EE">
        <w:rPr>
          <w:rFonts w:ascii="GHEA Grapalat" w:hAnsi="GHEA Grapalat"/>
          <w:b/>
          <w:noProof/>
          <w:color w:val="000000" w:themeColor="text1"/>
          <w:sz w:val="24"/>
          <w:szCs w:val="24"/>
          <w:lang w:val="hy-AM"/>
        </w:rPr>
        <w:t xml:space="preserve"> </w:t>
      </w:r>
      <w:r w:rsidRPr="00EA35EE">
        <w:rPr>
          <w:rFonts w:ascii="GHEA Grapalat" w:hAnsi="GHEA Grapalat" w:cs="Sylfaen"/>
          <w:b/>
          <w:color w:val="000000" w:themeColor="text1"/>
          <w:sz w:val="24"/>
          <w:szCs w:val="24"/>
          <w:lang w:val="hy-AM"/>
        </w:rPr>
        <w:t xml:space="preserve">բյուջեի </w:t>
      </w:r>
      <w:proofErr w:type="spellStart"/>
      <w:r w:rsidRPr="00EA35EE">
        <w:rPr>
          <w:rFonts w:ascii="GHEA Grapalat" w:hAnsi="GHEA Grapalat" w:cs="Sylfaen"/>
          <w:b/>
          <w:color w:val="000000" w:themeColor="text1"/>
          <w:sz w:val="24"/>
          <w:szCs w:val="24"/>
          <w:lang w:val="hy-AM"/>
        </w:rPr>
        <w:t>եկամուտներում</w:t>
      </w:r>
      <w:proofErr w:type="spellEnd"/>
      <w:r w:rsidRPr="00EA35EE">
        <w:rPr>
          <w:rFonts w:ascii="GHEA Grapalat" w:hAnsi="GHEA Grapalat" w:cs="Sylfaen"/>
          <w:b/>
          <w:color w:val="000000" w:themeColor="text1"/>
          <w:sz w:val="24"/>
          <w:szCs w:val="24"/>
          <w:lang w:val="hy-AM"/>
        </w:rPr>
        <w:t xml:space="preserve"> և ծախսերում սպասվելիք փոփոխությունների մասին. </w:t>
      </w:r>
    </w:p>
    <w:p w14:paraId="147E2E60" w14:textId="1D64AE21" w:rsidR="00CE641D" w:rsidRPr="00EA35EE" w:rsidRDefault="00543AA5" w:rsidP="00E63E72">
      <w:pPr>
        <w:autoSpaceDN w:val="0"/>
        <w:spacing w:after="0" w:line="360" w:lineRule="auto"/>
        <w:ind w:right="36" w:firstLine="540"/>
        <w:contextualSpacing/>
        <w:jc w:val="both"/>
        <w:rPr>
          <w:rFonts w:ascii="GHEA Grapalat" w:eastAsia="GHEA Grapalat" w:hAnsi="GHEA Grapalat" w:cs="GHEA Grapalat"/>
          <w:color w:val="000000" w:themeColor="text1"/>
          <w:sz w:val="24"/>
          <w:szCs w:val="24"/>
          <w:lang w:val="hy-AM"/>
        </w:rPr>
      </w:pPr>
      <w:r w:rsidRPr="00EA35EE">
        <w:rPr>
          <w:rFonts w:ascii="GHEA Grapalat" w:hAnsi="GHEA Grapalat"/>
          <w:color w:val="000000" w:themeColor="text1"/>
          <w:sz w:val="24"/>
          <w:szCs w:val="24"/>
          <w:shd w:val="clear" w:color="auto" w:fill="FFFFFF"/>
          <w:lang w:val="hy-AM"/>
        </w:rPr>
        <w:t xml:space="preserve">Սույն իրավական ակտի </w:t>
      </w:r>
      <w:proofErr w:type="spellStart"/>
      <w:r w:rsidRPr="00EA35EE">
        <w:rPr>
          <w:rFonts w:ascii="GHEA Grapalat" w:hAnsi="GHEA Grapalat"/>
          <w:color w:val="000000" w:themeColor="text1"/>
          <w:sz w:val="24"/>
          <w:szCs w:val="24"/>
          <w:shd w:val="clear" w:color="auto" w:fill="FFFFFF"/>
          <w:lang w:val="hy-AM"/>
        </w:rPr>
        <w:t>ընդունմամբ</w:t>
      </w:r>
      <w:proofErr w:type="spellEnd"/>
      <w:r w:rsidRPr="00EA35EE">
        <w:rPr>
          <w:rFonts w:ascii="GHEA Grapalat" w:hAnsi="GHEA Grapalat"/>
          <w:color w:val="000000" w:themeColor="text1"/>
          <w:sz w:val="24"/>
          <w:szCs w:val="24"/>
          <w:shd w:val="clear" w:color="auto" w:fill="FFFFFF"/>
          <w:lang w:val="hy-AM"/>
        </w:rPr>
        <w:t xml:space="preserve"> ՀՀ 2026 թվականի պետական բյուջեում լրացուցիչ ծախս չի նախատեսվում</w:t>
      </w:r>
      <w:r w:rsidR="004D77C9" w:rsidRPr="00EA35EE">
        <w:rPr>
          <w:rFonts w:ascii="GHEA Grapalat" w:eastAsia="GHEA Grapalat" w:hAnsi="GHEA Grapalat" w:cs="GHEA Grapalat"/>
          <w:color w:val="000000" w:themeColor="text1"/>
          <w:sz w:val="24"/>
          <w:szCs w:val="24"/>
          <w:lang w:val="hy-AM"/>
        </w:rPr>
        <w:t>:</w:t>
      </w:r>
    </w:p>
    <w:p w14:paraId="38D35261" w14:textId="77777777" w:rsidR="004E63D1" w:rsidRPr="00EA35EE" w:rsidRDefault="004E63D1" w:rsidP="00020593">
      <w:pPr>
        <w:tabs>
          <w:tab w:val="left" w:pos="540"/>
        </w:tabs>
        <w:autoSpaceDN w:val="0"/>
        <w:spacing w:after="0" w:line="360" w:lineRule="auto"/>
        <w:ind w:left="180" w:right="36" w:firstLine="900"/>
        <w:contextualSpacing/>
        <w:jc w:val="both"/>
        <w:rPr>
          <w:rFonts w:ascii="GHEA Grapalat" w:hAnsi="GHEA Grapalat"/>
          <w:color w:val="000000" w:themeColor="text1"/>
          <w:sz w:val="24"/>
          <w:szCs w:val="24"/>
          <w:shd w:val="clear" w:color="auto" w:fill="FFFFFF"/>
          <w:lang w:val="hy-AM"/>
        </w:rPr>
      </w:pPr>
    </w:p>
    <w:p w14:paraId="2DD4660F" w14:textId="4456CDC2" w:rsidR="00865B0F" w:rsidRPr="00EA35EE" w:rsidRDefault="00865B0F" w:rsidP="00E63E72">
      <w:pPr>
        <w:numPr>
          <w:ilvl w:val="0"/>
          <w:numId w:val="1"/>
        </w:numPr>
        <w:tabs>
          <w:tab w:val="left" w:pos="900"/>
        </w:tabs>
        <w:autoSpaceDN w:val="0"/>
        <w:spacing w:after="0" w:line="360" w:lineRule="auto"/>
        <w:ind w:left="0" w:right="36" w:firstLine="540"/>
        <w:contextualSpacing/>
        <w:rPr>
          <w:rFonts w:ascii="GHEA Grapalat" w:hAnsi="GHEA Grapalat" w:cs="Sylfaen"/>
          <w:b/>
          <w:color w:val="000000" w:themeColor="text1"/>
          <w:sz w:val="24"/>
          <w:szCs w:val="24"/>
          <w:lang w:val="hy-AM"/>
        </w:rPr>
      </w:pPr>
      <w:r w:rsidRPr="00EA35EE">
        <w:rPr>
          <w:rFonts w:ascii="GHEA Grapalat" w:hAnsi="GHEA Grapalat" w:cs="Sylfaen"/>
          <w:b/>
          <w:color w:val="000000" w:themeColor="text1"/>
          <w:sz w:val="24"/>
          <w:szCs w:val="24"/>
          <w:lang w:val="hy-AM"/>
        </w:rPr>
        <w:t>ՀՀ կառավարության որոշման նախագծի ընդունման կապակցությամբ այլ իրավական ակտերում փոփոխություններ և լրացումներ կատարելու վերաբերյալ.</w:t>
      </w:r>
    </w:p>
    <w:p w14:paraId="512066D0" w14:textId="0F350471" w:rsidR="00CE641D" w:rsidRPr="00EA35EE" w:rsidRDefault="00CE641D" w:rsidP="00E63E72">
      <w:pPr>
        <w:autoSpaceDN w:val="0"/>
        <w:spacing w:after="0" w:line="360" w:lineRule="auto"/>
        <w:ind w:right="36" w:firstLine="540"/>
        <w:contextualSpacing/>
        <w:jc w:val="both"/>
        <w:rPr>
          <w:rFonts w:ascii="GHEA Grapalat" w:hAnsi="GHEA Grapalat"/>
          <w:color w:val="000000" w:themeColor="text1"/>
          <w:sz w:val="24"/>
          <w:szCs w:val="24"/>
          <w:shd w:val="clear" w:color="auto" w:fill="FFFFFF"/>
          <w:lang w:val="hy-AM"/>
        </w:rPr>
      </w:pPr>
      <w:r w:rsidRPr="00EA35EE">
        <w:rPr>
          <w:rFonts w:ascii="GHEA Grapalat" w:hAnsi="GHEA Grapalat"/>
          <w:color w:val="000000" w:themeColor="text1"/>
          <w:sz w:val="24"/>
          <w:szCs w:val="24"/>
          <w:shd w:val="clear" w:color="auto" w:fill="FFFFFF"/>
          <w:lang w:val="hy-AM"/>
        </w:rPr>
        <w:t xml:space="preserve">Նշված իրավական ակտի </w:t>
      </w:r>
      <w:proofErr w:type="spellStart"/>
      <w:r w:rsidRPr="00EA35EE">
        <w:rPr>
          <w:rFonts w:ascii="GHEA Grapalat" w:hAnsi="GHEA Grapalat"/>
          <w:color w:val="000000" w:themeColor="text1"/>
          <w:sz w:val="24"/>
          <w:szCs w:val="24"/>
          <w:shd w:val="clear" w:color="auto" w:fill="FFFFFF"/>
          <w:lang w:val="hy-AM"/>
        </w:rPr>
        <w:t>ընդունմամբ</w:t>
      </w:r>
      <w:proofErr w:type="spellEnd"/>
      <w:r w:rsidRPr="00EA35EE">
        <w:rPr>
          <w:rFonts w:ascii="GHEA Grapalat" w:hAnsi="GHEA Grapalat"/>
          <w:color w:val="000000" w:themeColor="text1"/>
          <w:sz w:val="24"/>
          <w:szCs w:val="24"/>
          <w:shd w:val="clear" w:color="auto" w:fill="FFFFFF"/>
          <w:lang w:val="hy-AM"/>
        </w:rPr>
        <w:t xml:space="preserve"> այլ իրավական ակտերում փոփոխություններ </w:t>
      </w:r>
      <w:r w:rsidR="005D661A" w:rsidRPr="00EA35EE">
        <w:rPr>
          <w:rFonts w:ascii="GHEA Grapalat" w:hAnsi="GHEA Grapalat"/>
          <w:color w:val="000000" w:themeColor="text1"/>
          <w:sz w:val="24"/>
          <w:szCs w:val="24"/>
          <w:shd w:val="clear" w:color="auto" w:fill="FFFFFF"/>
          <w:lang w:val="hy-AM"/>
        </w:rPr>
        <w:t>չեն</w:t>
      </w:r>
      <w:r w:rsidRPr="00EA35EE">
        <w:rPr>
          <w:rFonts w:ascii="GHEA Grapalat" w:hAnsi="GHEA Grapalat"/>
          <w:color w:val="000000" w:themeColor="text1"/>
          <w:sz w:val="24"/>
          <w:szCs w:val="24"/>
          <w:shd w:val="clear" w:color="auto" w:fill="FFFFFF"/>
          <w:lang w:val="hy-AM"/>
        </w:rPr>
        <w:t xml:space="preserve"> նախատեսվում։</w:t>
      </w:r>
    </w:p>
    <w:p w14:paraId="1F32CAC5" w14:textId="77777777" w:rsidR="004E63D1" w:rsidRPr="00EA35EE" w:rsidRDefault="004E63D1" w:rsidP="00020593">
      <w:pPr>
        <w:tabs>
          <w:tab w:val="left" w:pos="540"/>
        </w:tabs>
        <w:autoSpaceDN w:val="0"/>
        <w:spacing w:after="0" w:line="360" w:lineRule="auto"/>
        <w:ind w:left="180" w:right="36" w:firstLine="900"/>
        <w:contextualSpacing/>
        <w:jc w:val="both"/>
        <w:rPr>
          <w:rFonts w:ascii="GHEA Grapalat" w:hAnsi="GHEA Grapalat"/>
          <w:color w:val="000000" w:themeColor="text1"/>
          <w:sz w:val="24"/>
          <w:szCs w:val="24"/>
          <w:shd w:val="clear" w:color="auto" w:fill="FFFFFF"/>
          <w:lang w:val="hy-AM"/>
        </w:rPr>
      </w:pPr>
    </w:p>
    <w:p w14:paraId="0DBDE5BB" w14:textId="2B8D8AF0" w:rsidR="009F66EC" w:rsidRPr="00EA35EE" w:rsidRDefault="009F66EC" w:rsidP="00E63E72">
      <w:pPr>
        <w:numPr>
          <w:ilvl w:val="0"/>
          <w:numId w:val="1"/>
        </w:numPr>
        <w:tabs>
          <w:tab w:val="left" w:pos="900"/>
        </w:tabs>
        <w:autoSpaceDN w:val="0"/>
        <w:spacing w:after="0" w:line="360" w:lineRule="auto"/>
        <w:ind w:left="0" w:right="36" w:firstLine="540"/>
        <w:contextualSpacing/>
        <w:jc w:val="both"/>
        <w:rPr>
          <w:rFonts w:ascii="GHEA Grapalat" w:hAnsi="GHEA Grapalat"/>
          <w:b/>
          <w:bCs/>
          <w:color w:val="000000" w:themeColor="text1"/>
          <w:sz w:val="24"/>
          <w:szCs w:val="24"/>
          <w:lang w:val="hy-AM"/>
        </w:rPr>
      </w:pPr>
      <w:r w:rsidRPr="00EA35EE">
        <w:rPr>
          <w:rFonts w:ascii="GHEA Grapalat" w:hAnsi="GHEA Grapalat" w:cs="Sylfaen"/>
          <w:b/>
          <w:color w:val="000000" w:themeColor="text1"/>
          <w:sz w:val="24"/>
          <w:szCs w:val="24"/>
          <w:lang w:val="hy-AM"/>
        </w:rPr>
        <w:t>Կապը ռազմավարական փաստաթղթերի հետ. Հայաստանի վերափոխման ռազ</w:t>
      </w:r>
      <w:r w:rsidRPr="00EA35EE">
        <w:rPr>
          <w:rFonts w:ascii="GHEA Grapalat" w:hAnsi="GHEA Grapalat" w:cs="Sylfaen"/>
          <w:b/>
          <w:color w:val="000000" w:themeColor="text1"/>
          <w:sz w:val="24"/>
          <w:szCs w:val="24"/>
          <w:lang w:val="hy-AM"/>
        </w:rPr>
        <w:softHyphen/>
        <w:t>մա</w:t>
      </w:r>
      <w:r w:rsidRPr="00EA35EE">
        <w:rPr>
          <w:rFonts w:ascii="GHEA Grapalat" w:hAnsi="GHEA Grapalat" w:cs="Sylfaen"/>
          <w:b/>
          <w:color w:val="000000" w:themeColor="text1"/>
          <w:sz w:val="24"/>
          <w:szCs w:val="24"/>
          <w:lang w:val="hy-AM"/>
        </w:rPr>
        <w:softHyphen/>
        <w:t>վա</w:t>
      </w:r>
      <w:r w:rsidRPr="00EA35EE">
        <w:rPr>
          <w:rFonts w:ascii="GHEA Grapalat" w:hAnsi="GHEA Grapalat" w:cs="Sylfaen"/>
          <w:b/>
          <w:color w:val="000000" w:themeColor="text1"/>
          <w:sz w:val="24"/>
          <w:szCs w:val="24"/>
          <w:lang w:val="hy-AM"/>
        </w:rPr>
        <w:softHyphen/>
        <w:t>րու</w:t>
      </w:r>
      <w:r w:rsidRPr="00EA35EE">
        <w:rPr>
          <w:rFonts w:ascii="GHEA Grapalat" w:hAnsi="GHEA Grapalat" w:cs="Sylfaen"/>
          <w:b/>
          <w:color w:val="000000" w:themeColor="text1"/>
          <w:sz w:val="24"/>
          <w:szCs w:val="24"/>
          <w:lang w:val="hy-AM"/>
        </w:rPr>
        <w:softHyphen/>
        <w:t>թյուն 2050,</w:t>
      </w:r>
      <w:r w:rsidRPr="00EA35EE">
        <w:rPr>
          <w:rFonts w:ascii="GHEA Grapalat" w:hAnsi="GHEA Grapalat"/>
          <w:b/>
          <w:bCs/>
          <w:color w:val="000000" w:themeColor="text1"/>
          <w:sz w:val="24"/>
          <w:szCs w:val="24"/>
          <w:lang w:val="hy-AM"/>
        </w:rPr>
        <w:t xml:space="preserve"> Կառավարության 2021-2026 թվականների ծրագիր, ոլորտային և/կամ այլ </w:t>
      </w:r>
      <w:proofErr w:type="spellStart"/>
      <w:r w:rsidRPr="00EA35EE">
        <w:rPr>
          <w:rFonts w:ascii="GHEA Grapalat" w:hAnsi="GHEA Grapalat"/>
          <w:b/>
          <w:bCs/>
          <w:color w:val="000000" w:themeColor="text1"/>
          <w:sz w:val="24"/>
          <w:szCs w:val="24"/>
          <w:lang w:val="hy-AM"/>
        </w:rPr>
        <w:t>ռազ</w:t>
      </w:r>
      <w:r w:rsidRPr="00EA35EE">
        <w:rPr>
          <w:rFonts w:ascii="GHEA Grapalat" w:hAnsi="GHEA Grapalat"/>
          <w:b/>
          <w:bCs/>
          <w:color w:val="000000" w:themeColor="text1"/>
          <w:sz w:val="24"/>
          <w:szCs w:val="24"/>
          <w:lang w:val="hy-AM"/>
        </w:rPr>
        <w:softHyphen/>
        <w:t>մավարություններ</w:t>
      </w:r>
      <w:proofErr w:type="spellEnd"/>
      <w:r w:rsidRPr="00EA35EE">
        <w:rPr>
          <w:rFonts w:ascii="Cambria Math" w:hAnsi="Cambria Math" w:cs="Cambria Math"/>
          <w:b/>
          <w:bCs/>
          <w:color w:val="000000" w:themeColor="text1"/>
          <w:sz w:val="24"/>
          <w:szCs w:val="24"/>
          <w:lang w:val="hy-AM"/>
        </w:rPr>
        <w:t>․</w:t>
      </w:r>
    </w:p>
    <w:p w14:paraId="2503E3F5" w14:textId="77777777" w:rsidR="00970159" w:rsidRPr="00EA35EE" w:rsidRDefault="00706449" w:rsidP="00020593">
      <w:pPr>
        <w:spacing w:after="0" w:line="360" w:lineRule="auto"/>
        <w:ind w:right="36" w:firstLine="540"/>
        <w:jc w:val="both"/>
        <w:rPr>
          <w:rFonts w:ascii="GHEA Grapalat" w:hAnsi="GHEA Grapalat"/>
          <w:color w:val="000000" w:themeColor="text1"/>
          <w:sz w:val="24"/>
          <w:szCs w:val="24"/>
          <w:lang w:val="hy-AM"/>
        </w:rPr>
      </w:pPr>
      <w:r w:rsidRPr="00EA35EE">
        <w:rPr>
          <w:rFonts w:ascii="GHEA Grapalat" w:hAnsi="GHEA Grapalat"/>
          <w:color w:val="000000" w:themeColor="text1"/>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EA35EE">
        <w:rPr>
          <w:rFonts w:ascii="Cambria Math" w:hAnsi="Cambria Math" w:cs="Cambria Math"/>
          <w:color w:val="000000" w:themeColor="text1"/>
          <w:sz w:val="24"/>
          <w:szCs w:val="24"/>
          <w:lang w:val="hy-AM"/>
        </w:rPr>
        <w:t>․</w:t>
      </w:r>
      <w:r w:rsidRPr="00EA35EE">
        <w:rPr>
          <w:rFonts w:ascii="GHEA Grapalat" w:hAnsi="GHEA Grapalat"/>
          <w:color w:val="000000" w:themeColor="text1"/>
          <w:sz w:val="24"/>
          <w:szCs w:val="24"/>
          <w:lang w:val="hy-AM"/>
        </w:rPr>
        <w:t xml:space="preserve">3 բարձր տեխնոլոգիաներ» մասի </w:t>
      </w:r>
      <w:proofErr w:type="spellStart"/>
      <w:r w:rsidR="00970159" w:rsidRPr="00EA35EE">
        <w:rPr>
          <w:rFonts w:ascii="GHEA Grapalat" w:hAnsi="GHEA Grapalat"/>
          <w:color w:val="000000" w:themeColor="text1"/>
          <w:sz w:val="24"/>
          <w:szCs w:val="24"/>
          <w:lang w:val="hy-AM"/>
        </w:rPr>
        <w:t>թվայնացում</w:t>
      </w:r>
      <w:proofErr w:type="spellEnd"/>
      <w:r w:rsidR="00970159" w:rsidRPr="00EA35EE">
        <w:rPr>
          <w:rFonts w:ascii="GHEA Grapalat" w:hAnsi="GHEA Grapalat"/>
          <w:color w:val="000000" w:themeColor="text1"/>
          <w:sz w:val="24"/>
          <w:szCs w:val="24"/>
          <w:lang w:val="hy-AM"/>
        </w:rPr>
        <w:t xml:space="preserve"> պարբերության </w:t>
      </w:r>
      <w:r w:rsidRPr="00EA35EE">
        <w:rPr>
          <w:rFonts w:ascii="GHEA Grapalat" w:hAnsi="GHEA Grapalat"/>
          <w:color w:val="000000" w:themeColor="text1"/>
          <w:sz w:val="24"/>
          <w:szCs w:val="24"/>
          <w:lang w:val="hy-AM"/>
        </w:rPr>
        <w:t>դրույթներից, մասնավորապես</w:t>
      </w:r>
      <w:r w:rsidRPr="00EA35EE">
        <w:rPr>
          <w:rFonts w:ascii="Cambria Math" w:hAnsi="Cambria Math" w:cs="Cambria Math"/>
          <w:color w:val="000000" w:themeColor="text1"/>
          <w:sz w:val="24"/>
          <w:szCs w:val="24"/>
          <w:lang w:val="hy-AM"/>
        </w:rPr>
        <w:t>․</w:t>
      </w:r>
    </w:p>
    <w:p w14:paraId="13C08D82" w14:textId="77777777" w:rsidR="00020593" w:rsidRPr="00EA35EE" w:rsidRDefault="00020593" w:rsidP="00E63E72">
      <w:pPr>
        <w:pStyle w:val="ListParagraph"/>
        <w:numPr>
          <w:ilvl w:val="0"/>
          <w:numId w:val="2"/>
        </w:numPr>
        <w:tabs>
          <w:tab w:val="left" w:pos="1620"/>
        </w:tabs>
        <w:spacing w:after="0" w:line="360" w:lineRule="auto"/>
        <w:ind w:left="900" w:right="180" w:hanging="333"/>
        <w:jc w:val="both"/>
        <w:rPr>
          <w:rFonts w:ascii="GHEA Grapalat" w:hAnsi="GHEA Grapalat" w:cs="Sylfaen"/>
          <w:color w:val="000000" w:themeColor="text1"/>
          <w:sz w:val="24"/>
          <w:szCs w:val="24"/>
          <w:lang w:val="hy-AM"/>
        </w:rPr>
      </w:pPr>
      <w:r w:rsidRPr="00EA35EE">
        <w:rPr>
          <w:rFonts w:ascii="GHEA Grapalat" w:hAnsi="GHEA Grapalat" w:cs="Sylfaen"/>
          <w:color w:val="000000" w:themeColor="text1"/>
          <w:sz w:val="24"/>
          <w:szCs w:val="24"/>
          <w:lang w:val="hy-AM"/>
        </w:rPr>
        <w:t>Թվային արդիական միջավայրի ստեղծումը ռազմավարական նշանակություն ունի Հայաստանի համար, քանի որ այն համարվում է կառավարման, արտադրության, առաջխաղացման արդյունավետ գործիք</w:t>
      </w:r>
      <w:r w:rsidRPr="00EA35EE">
        <w:rPr>
          <w:rFonts w:ascii="Cambria Math" w:hAnsi="Cambria Math" w:cs="Cambria Math"/>
          <w:color w:val="000000" w:themeColor="text1"/>
          <w:sz w:val="24"/>
          <w:szCs w:val="24"/>
          <w:lang w:val="hy-AM"/>
        </w:rPr>
        <w:t>․</w:t>
      </w:r>
      <w:r w:rsidRPr="00EA35EE">
        <w:rPr>
          <w:rFonts w:ascii="GHEA Grapalat" w:hAnsi="GHEA Grapalat" w:cs="Sylfaen"/>
          <w:color w:val="000000" w:themeColor="text1"/>
          <w:sz w:val="24"/>
          <w:szCs w:val="24"/>
          <w:lang w:val="hy-AM"/>
        </w:rPr>
        <w:t xml:space="preserve"> </w:t>
      </w:r>
    </w:p>
    <w:p w14:paraId="5D017EB4" w14:textId="77777777" w:rsidR="00020593" w:rsidRPr="00EA35EE" w:rsidRDefault="00020593" w:rsidP="00E63E72">
      <w:pPr>
        <w:pStyle w:val="ListParagraph"/>
        <w:numPr>
          <w:ilvl w:val="0"/>
          <w:numId w:val="2"/>
        </w:numPr>
        <w:spacing w:after="0" w:line="360" w:lineRule="auto"/>
        <w:ind w:left="900" w:hanging="333"/>
        <w:jc w:val="both"/>
        <w:rPr>
          <w:rFonts w:ascii="GHEA Grapalat" w:hAnsi="GHEA Grapalat" w:cs="Sylfaen"/>
          <w:color w:val="000000" w:themeColor="text1"/>
          <w:sz w:val="24"/>
          <w:szCs w:val="24"/>
          <w:lang w:val="hy-AM"/>
        </w:rPr>
      </w:pPr>
      <w:r w:rsidRPr="00EA35EE">
        <w:rPr>
          <w:rFonts w:ascii="GHEA Grapalat" w:hAnsi="GHEA Grapalat" w:cs="Sylfaen"/>
          <w:color w:val="000000" w:themeColor="text1"/>
          <w:sz w:val="24"/>
          <w:szCs w:val="24"/>
          <w:lang w:val="hy-AM"/>
        </w:rPr>
        <w:t>քաղաքացիների հետ պետական և տեղական ինքնակառավարման մարմինների հաղորդակցության ապահովում գերազանցապես էլեկտրոնային եղանակով։</w:t>
      </w:r>
    </w:p>
    <w:p w14:paraId="37A4B8FA" w14:textId="5D40C198" w:rsidR="00F14A64" w:rsidRPr="00EA35EE" w:rsidRDefault="00F14A64" w:rsidP="00020593">
      <w:pPr>
        <w:spacing w:after="0" w:line="360" w:lineRule="auto"/>
        <w:ind w:right="36" w:firstLine="540"/>
        <w:jc w:val="both"/>
        <w:rPr>
          <w:rFonts w:ascii="GHEA Grapalat" w:hAnsi="GHEA Grapalat"/>
          <w:color w:val="000000" w:themeColor="text1"/>
          <w:sz w:val="24"/>
          <w:szCs w:val="24"/>
          <w:lang w:val="hy-AM"/>
        </w:rPr>
      </w:pPr>
    </w:p>
    <w:sectPr w:rsidR="00F14A64" w:rsidRPr="00EA35EE" w:rsidSect="00997628">
      <w:footerReference w:type="default" r:id="rId8"/>
      <w:pgSz w:w="11909" w:h="16834" w:code="9"/>
      <w:pgMar w:top="720" w:right="749" w:bottom="5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098BF" w14:textId="77777777" w:rsidR="00E81423" w:rsidRDefault="00E81423" w:rsidP="00E67060">
      <w:pPr>
        <w:spacing w:after="0" w:line="240" w:lineRule="auto"/>
      </w:pPr>
      <w:r>
        <w:separator/>
      </w:r>
    </w:p>
  </w:endnote>
  <w:endnote w:type="continuationSeparator" w:id="0">
    <w:p w14:paraId="0CD54702" w14:textId="77777777" w:rsidR="00E81423" w:rsidRDefault="00E81423" w:rsidP="00E67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C0088" w14:textId="74C012A2" w:rsidR="00E67060" w:rsidRDefault="00E67060">
    <w:pPr>
      <w:pStyle w:val="Footer"/>
      <w:jc w:val="right"/>
    </w:pPr>
  </w:p>
  <w:p w14:paraId="51025954" w14:textId="77777777" w:rsidR="00E67060" w:rsidRDefault="00E6706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93596" w14:textId="77777777" w:rsidR="00E81423" w:rsidRDefault="00E81423" w:rsidP="00E67060">
      <w:pPr>
        <w:spacing w:after="0" w:line="240" w:lineRule="auto"/>
      </w:pPr>
      <w:r>
        <w:separator/>
      </w:r>
    </w:p>
  </w:footnote>
  <w:footnote w:type="continuationSeparator" w:id="0">
    <w:p w14:paraId="55AEE77A" w14:textId="77777777" w:rsidR="00E81423" w:rsidRDefault="00E81423" w:rsidP="00E67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052A"/>
    <w:multiLevelType w:val="hybridMultilevel"/>
    <w:tmpl w:val="E460CEE6"/>
    <w:lvl w:ilvl="0" w:tplc="89948CFA">
      <w:start w:val="5"/>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E816609"/>
    <w:multiLevelType w:val="multilevel"/>
    <w:tmpl w:val="443C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F457C0"/>
    <w:multiLevelType w:val="multilevel"/>
    <w:tmpl w:val="597E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6421D7"/>
    <w:multiLevelType w:val="multilevel"/>
    <w:tmpl w:val="F2F4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F47EF8"/>
    <w:multiLevelType w:val="multilevel"/>
    <w:tmpl w:val="626C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E87938"/>
    <w:multiLevelType w:val="multilevel"/>
    <w:tmpl w:val="5A68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FA226F"/>
    <w:multiLevelType w:val="multilevel"/>
    <w:tmpl w:val="560E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5E3528"/>
    <w:multiLevelType w:val="multilevel"/>
    <w:tmpl w:val="0130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3E7CEC"/>
    <w:multiLevelType w:val="multilevel"/>
    <w:tmpl w:val="76B2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F36F77"/>
    <w:multiLevelType w:val="hybridMultilevel"/>
    <w:tmpl w:val="F1501406"/>
    <w:lvl w:ilvl="0" w:tplc="04090001">
      <w:start w:val="1"/>
      <w:numFmt w:val="bullet"/>
      <w:lvlText w:val=""/>
      <w:lvlJc w:val="left"/>
      <w:pPr>
        <w:ind w:left="2074" w:hanging="360"/>
      </w:pPr>
      <w:rPr>
        <w:rFonts w:ascii="Symbol" w:hAnsi="Symbol" w:hint="default"/>
      </w:rPr>
    </w:lvl>
    <w:lvl w:ilvl="1" w:tplc="04090003" w:tentative="1">
      <w:start w:val="1"/>
      <w:numFmt w:val="bullet"/>
      <w:lvlText w:val="o"/>
      <w:lvlJc w:val="left"/>
      <w:pPr>
        <w:ind w:left="2794" w:hanging="360"/>
      </w:pPr>
      <w:rPr>
        <w:rFonts w:ascii="Courier New" w:hAnsi="Courier New" w:cs="Courier New" w:hint="default"/>
      </w:rPr>
    </w:lvl>
    <w:lvl w:ilvl="2" w:tplc="04090005" w:tentative="1">
      <w:start w:val="1"/>
      <w:numFmt w:val="bullet"/>
      <w:lvlText w:val=""/>
      <w:lvlJc w:val="left"/>
      <w:pPr>
        <w:ind w:left="3514" w:hanging="360"/>
      </w:pPr>
      <w:rPr>
        <w:rFonts w:ascii="Wingdings" w:hAnsi="Wingdings" w:hint="default"/>
      </w:rPr>
    </w:lvl>
    <w:lvl w:ilvl="3" w:tplc="04090001" w:tentative="1">
      <w:start w:val="1"/>
      <w:numFmt w:val="bullet"/>
      <w:lvlText w:val=""/>
      <w:lvlJc w:val="left"/>
      <w:pPr>
        <w:ind w:left="4234" w:hanging="360"/>
      </w:pPr>
      <w:rPr>
        <w:rFonts w:ascii="Symbol" w:hAnsi="Symbol" w:hint="default"/>
      </w:rPr>
    </w:lvl>
    <w:lvl w:ilvl="4" w:tplc="04090003" w:tentative="1">
      <w:start w:val="1"/>
      <w:numFmt w:val="bullet"/>
      <w:lvlText w:val="o"/>
      <w:lvlJc w:val="left"/>
      <w:pPr>
        <w:ind w:left="4954" w:hanging="360"/>
      </w:pPr>
      <w:rPr>
        <w:rFonts w:ascii="Courier New" w:hAnsi="Courier New" w:cs="Courier New" w:hint="default"/>
      </w:rPr>
    </w:lvl>
    <w:lvl w:ilvl="5" w:tplc="04090005" w:tentative="1">
      <w:start w:val="1"/>
      <w:numFmt w:val="bullet"/>
      <w:lvlText w:val=""/>
      <w:lvlJc w:val="left"/>
      <w:pPr>
        <w:ind w:left="5674" w:hanging="360"/>
      </w:pPr>
      <w:rPr>
        <w:rFonts w:ascii="Wingdings" w:hAnsi="Wingdings" w:hint="default"/>
      </w:rPr>
    </w:lvl>
    <w:lvl w:ilvl="6" w:tplc="04090001" w:tentative="1">
      <w:start w:val="1"/>
      <w:numFmt w:val="bullet"/>
      <w:lvlText w:val=""/>
      <w:lvlJc w:val="left"/>
      <w:pPr>
        <w:ind w:left="6394" w:hanging="360"/>
      </w:pPr>
      <w:rPr>
        <w:rFonts w:ascii="Symbol" w:hAnsi="Symbol" w:hint="default"/>
      </w:rPr>
    </w:lvl>
    <w:lvl w:ilvl="7" w:tplc="04090003" w:tentative="1">
      <w:start w:val="1"/>
      <w:numFmt w:val="bullet"/>
      <w:lvlText w:val="o"/>
      <w:lvlJc w:val="left"/>
      <w:pPr>
        <w:ind w:left="7114" w:hanging="360"/>
      </w:pPr>
      <w:rPr>
        <w:rFonts w:ascii="Courier New" w:hAnsi="Courier New" w:cs="Courier New" w:hint="default"/>
      </w:rPr>
    </w:lvl>
    <w:lvl w:ilvl="8" w:tplc="04090005" w:tentative="1">
      <w:start w:val="1"/>
      <w:numFmt w:val="bullet"/>
      <w:lvlText w:val=""/>
      <w:lvlJc w:val="left"/>
      <w:pPr>
        <w:ind w:left="7834" w:hanging="360"/>
      </w:pPr>
      <w:rPr>
        <w:rFonts w:ascii="Wingdings" w:hAnsi="Wingdings" w:hint="default"/>
      </w:rPr>
    </w:lvl>
  </w:abstractNum>
  <w:abstractNum w:abstractNumId="10" w15:restartNumberingAfterBreak="0">
    <w:nsid w:val="622456D4"/>
    <w:multiLevelType w:val="multilevel"/>
    <w:tmpl w:val="76CE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ED1BD8"/>
    <w:multiLevelType w:val="hybridMultilevel"/>
    <w:tmpl w:val="F96422F6"/>
    <w:lvl w:ilvl="0" w:tplc="66C88280">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CDC4832"/>
    <w:multiLevelType w:val="multilevel"/>
    <w:tmpl w:val="EFE0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6"/>
  </w:num>
  <w:num w:numId="4">
    <w:abstractNumId w:val="4"/>
  </w:num>
  <w:num w:numId="5">
    <w:abstractNumId w:val="7"/>
  </w:num>
  <w:num w:numId="6">
    <w:abstractNumId w:val="3"/>
  </w:num>
  <w:num w:numId="7">
    <w:abstractNumId w:val="10"/>
  </w:num>
  <w:num w:numId="8">
    <w:abstractNumId w:val="13"/>
  </w:num>
  <w:num w:numId="9">
    <w:abstractNumId w:val="8"/>
  </w:num>
  <w:num w:numId="10">
    <w:abstractNumId w:val="5"/>
  </w:num>
  <w:num w:numId="11">
    <w:abstractNumId w:val="2"/>
  </w:num>
  <w:num w:numId="12">
    <w:abstractNumId w:val="1"/>
  </w:num>
  <w:num w:numId="13">
    <w:abstractNumId w:val="9"/>
  </w:num>
  <w:num w:numId="1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0EE"/>
    <w:rsid w:val="000032E4"/>
    <w:rsid w:val="000072E8"/>
    <w:rsid w:val="0000784F"/>
    <w:rsid w:val="0001210B"/>
    <w:rsid w:val="00020593"/>
    <w:rsid w:val="00027855"/>
    <w:rsid w:val="00035A3F"/>
    <w:rsid w:val="00041399"/>
    <w:rsid w:val="00041B6A"/>
    <w:rsid w:val="00052655"/>
    <w:rsid w:val="00055D85"/>
    <w:rsid w:val="000607F3"/>
    <w:rsid w:val="00071CAA"/>
    <w:rsid w:val="000750C7"/>
    <w:rsid w:val="00075BBF"/>
    <w:rsid w:val="00090FFA"/>
    <w:rsid w:val="000A030A"/>
    <w:rsid w:val="000A269A"/>
    <w:rsid w:val="000A49B8"/>
    <w:rsid w:val="000B49BA"/>
    <w:rsid w:val="000B52C0"/>
    <w:rsid w:val="000C2FBB"/>
    <w:rsid w:val="000D3659"/>
    <w:rsid w:val="000D49C4"/>
    <w:rsid w:val="000E0A4A"/>
    <w:rsid w:val="000E35BF"/>
    <w:rsid w:val="000F0FB1"/>
    <w:rsid w:val="00100019"/>
    <w:rsid w:val="001033B3"/>
    <w:rsid w:val="00110A59"/>
    <w:rsid w:val="0011143C"/>
    <w:rsid w:val="0011353A"/>
    <w:rsid w:val="00126BDF"/>
    <w:rsid w:val="0013141E"/>
    <w:rsid w:val="001314DE"/>
    <w:rsid w:val="00131E8C"/>
    <w:rsid w:val="00132B23"/>
    <w:rsid w:val="00134B0D"/>
    <w:rsid w:val="00136F2A"/>
    <w:rsid w:val="00137342"/>
    <w:rsid w:val="001434B3"/>
    <w:rsid w:val="00145FDF"/>
    <w:rsid w:val="00146EEA"/>
    <w:rsid w:val="00151988"/>
    <w:rsid w:val="00152039"/>
    <w:rsid w:val="00162616"/>
    <w:rsid w:val="00163615"/>
    <w:rsid w:val="00166550"/>
    <w:rsid w:val="00167AC7"/>
    <w:rsid w:val="001704E6"/>
    <w:rsid w:val="00170723"/>
    <w:rsid w:val="00173727"/>
    <w:rsid w:val="00173E92"/>
    <w:rsid w:val="00174301"/>
    <w:rsid w:val="00176440"/>
    <w:rsid w:val="0017665E"/>
    <w:rsid w:val="001773E0"/>
    <w:rsid w:val="001873C4"/>
    <w:rsid w:val="00187535"/>
    <w:rsid w:val="001A0F6C"/>
    <w:rsid w:val="001A729C"/>
    <w:rsid w:val="001B207D"/>
    <w:rsid w:val="001C36BE"/>
    <w:rsid w:val="001D29AA"/>
    <w:rsid w:val="001E2255"/>
    <w:rsid w:val="001F4173"/>
    <w:rsid w:val="001F4EFD"/>
    <w:rsid w:val="00200438"/>
    <w:rsid w:val="002075D1"/>
    <w:rsid w:val="00207CE4"/>
    <w:rsid w:val="0021746A"/>
    <w:rsid w:val="0022623D"/>
    <w:rsid w:val="0024098D"/>
    <w:rsid w:val="00253286"/>
    <w:rsid w:val="002700EB"/>
    <w:rsid w:val="002727B0"/>
    <w:rsid w:val="002770F7"/>
    <w:rsid w:val="002872B9"/>
    <w:rsid w:val="0029042C"/>
    <w:rsid w:val="00292CA0"/>
    <w:rsid w:val="002A106B"/>
    <w:rsid w:val="002A16FA"/>
    <w:rsid w:val="002B1566"/>
    <w:rsid w:val="002B1DA1"/>
    <w:rsid w:val="002C2B81"/>
    <w:rsid w:val="002D25A8"/>
    <w:rsid w:val="002F2E9F"/>
    <w:rsid w:val="00301671"/>
    <w:rsid w:val="00317557"/>
    <w:rsid w:val="00326EED"/>
    <w:rsid w:val="00327525"/>
    <w:rsid w:val="003302B7"/>
    <w:rsid w:val="0033192E"/>
    <w:rsid w:val="00332194"/>
    <w:rsid w:val="003376CD"/>
    <w:rsid w:val="00337DC6"/>
    <w:rsid w:val="003420F9"/>
    <w:rsid w:val="003430E8"/>
    <w:rsid w:val="00345DB5"/>
    <w:rsid w:val="003549C8"/>
    <w:rsid w:val="00355A19"/>
    <w:rsid w:val="003751FC"/>
    <w:rsid w:val="00385EA6"/>
    <w:rsid w:val="00390AC0"/>
    <w:rsid w:val="00391164"/>
    <w:rsid w:val="0039477B"/>
    <w:rsid w:val="003947B7"/>
    <w:rsid w:val="00396DAE"/>
    <w:rsid w:val="003A1DD8"/>
    <w:rsid w:val="003B2199"/>
    <w:rsid w:val="003C0990"/>
    <w:rsid w:val="003C538C"/>
    <w:rsid w:val="003C7E6F"/>
    <w:rsid w:val="003D1252"/>
    <w:rsid w:val="003D5B1D"/>
    <w:rsid w:val="003E5F68"/>
    <w:rsid w:val="003F0CF1"/>
    <w:rsid w:val="003F50C0"/>
    <w:rsid w:val="004021C8"/>
    <w:rsid w:val="0040646F"/>
    <w:rsid w:val="00410E99"/>
    <w:rsid w:val="004120FB"/>
    <w:rsid w:val="00417A03"/>
    <w:rsid w:val="00421C0A"/>
    <w:rsid w:val="00424597"/>
    <w:rsid w:val="0042671B"/>
    <w:rsid w:val="004307FF"/>
    <w:rsid w:val="00444A73"/>
    <w:rsid w:val="004607FE"/>
    <w:rsid w:val="004762BE"/>
    <w:rsid w:val="00482C65"/>
    <w:rsid w:val="00483004"/>
    <w:rsid w:val="004842D2"/>
    <w:rsid w:val="00490CC9"/>
    <w:rsid w:val="00492960"/>
    <w:rsid w:val="004968F9"/>
    <w:rsid w:val="00496A39"/>
    <w:rsid w:val="004A5BE3"/>
    <w:rsid w:val="004A61B7"/>
    <w:rsid w:val="004A676D"/>
    <w:rsid w:val="004A698D"/>
    <w:rsid w:val="004B2199"/>
    <w:rsid w:val="004C188B"/>
    <w:rsid w:val="004C4833"/>
    <w:rsid w:val="004C5341"/>
    <w:rsid w:val="004D2B0C"/>
    <w:rsid w:val="004D5B16"/>
    <w:rsid w:val="004D77C9"/>
    <w:rsid w:val="004E05C1"/>
    <w:rsid w:val="004E0D7E"/>
    <w:rsid w:val="004E1248"/>
    <w:rsid w:val="004E228B"/>
    <w:rsid w:val="004E3661"/>
    <w:rsid w:val="004E63D1"/>
    <w:rsid w:val="004F2E79"/>
    <w:rsid w:val="004F40A9"/>
    <w:rsid w:val="004F584C"/>
    <w:rsid w:val="0050211B"/>
    <w:rsid w:val="0050309D"/>
    <w:rsid w:val="005060FB"/>
    <w:rsid w:val="005064F3"/>
    <w:rsid w:val="00506AFB"/>
    <w:rsid w:val="00520173"/>
    <w:rsid w:val="00522EC0"/>
    <w:rsid w:val="00523DD4"/>
    <w:rsid w:val="00530350"/>
    <w:rsid w:val="00534B4A"/>
    <w:rsid w:val="0053605A"/>
    <w:rsid w:val="00543AA5"/>
    <w:rsid w:val="00543E7C"/>
    <w:rsid w:val="00547442"/>
    <w:rsid w:val="00550936"/>
    <w:rsid w:val="005561DD"/>
    <w:rsid w:val="00556980"/>
    <w:rsid w:val="00567A82"/>
    <w:rsid w:val="00567E81"/>
    <w:rsid w:val="005706BD"/>
    <w:rsid w:val="005718C1"/>
    <w:rsid w:val="00572A40"/>
    <w:rsid w:val="005962B7"/>
    <w:rsid w:val="005A1489"/>
    <w:rsid w:val="005A209C"/>
    <w:rsid w:val="005A3B58"/>
    <w:rsid w:val="005A4CCB"/>
    <w:rsid w:val="005A6D45"/>
    <w:rsid w:val="005B14A4"/>
    <w:rsid w:val="005B19AB"/>
    <w:rsid w:val="005B4381"/>
    <w:rsid w:val="005C030E"/>
    <w:rsid w:val="005C05FE"/>
    <w:rsid w:val="005C4C6F"/>
    <w:rsid w:val="005C54BA"/>
    <w:rsid w:val="005C5BF2"/>
    <w:rsid w:val="005C6B4C"/>
    <w:rsid w:val="005D0FDE"/>
    <w:rsid w:val="005D1DA4"/>
    <w:rsid w:val="005D2E25"/>
    <w:rsid w:val="005D661A"/>
    <w:rsid w:val="005D6A0A"/>
    <w:rsid w:val="005D7F34"/>
    <w:rsid w:val="005E189A"/>
    <w:rsid w:val="005F43A4"/>
    <w:rsid w:val="006057EA"/>
    <w:rsid w:val="00607620"/>
    <w:rsid w:val="006109EA"/>
    <w:rsid w:val="00620FA8"/>
    <w:rsid w:val="006320C0"/>
    <w:rsid w:val="0063598D"/>
    <w:rsid w:val="00635FB8"/>
    <w:rsid w:val="00643AF8"/>
    <w:rsid w:val="00647D22"/>
    <w:rsid w:val="00660EF4"/>
    <w:rsid w:val="00663BB8"/>
    <w:rsid w:val="0066417E"/>
    <w:rsid w:val="00664722"/>
    <w:rsid w:val="00671BE8"/>
    <w:rsid w:val="006738E9"/>
    <w:rsid w:val="006739EA"/>
    <w:rsid w:val="00692BEA"/>
    <w:rsid w:val="00693AD0"/>
    <w:rsid w:val="006A067B"/>
    <w:rsid w:val="006A0BE6"/>
    <w:rsid w:val="006A0D68"/>
    <w:rsid w:val="006A1F81"/>
    <w:rsid w:val="006A7AA7"/>
    <w:rsid w:val="006C0577"/>
    <w:rsid w:val="006C407E"/>
    <w:rsid w:val="006C507E"/>
    <w:rsid w:val="006C7429"/>
    <w:rsid w:val="006C7FD5"/>
    <w:rsid w:val="006D170A"/>
    <w:rsid w:val="006D28B1"/>
    <w:rsid w:val="006D4C4F"/>
    <w:rsid w:val="006D73FF"/>
    <w:rsid w:val="006E0711"/>
    <w:rsid w:val="006E224B"/>
    <w:rsid w:val="006E39C0"/>
    <w:rsid w:val="006E4A2F"/>
    <w:rsid w:val="006E51FE"/>
    <w:rsid w:val="006F4964"/>
    <w:rsid w:val="0070056B"/>
    <w:rsid w:val="007050CD"/>
    <w:rsid w:val="00705B93"/>
    <w:rsid w:val="00706039"/>
    <w:rsid w:val="007061AE"/>
    <w:rsid w:val="00706449"/>
    <w:rsid w:val="00713633"/>
    <w:rsid w:val="007217D3"/>
    <w:rsid w:val="0072401C"/>
    <w:rsid w:val="00724085"/>
    <w:rsid w:val="007273DC"/>
    <w:rsid w:val="00744A9F"/>
    <w:rsid w:val="00754651"/>
    <w:rsid w:val="00762CD1"/>
    <w:rsid w:val="00773C34"/>
    <w:rsid w:val="00774BAC"/>
    <w:rsid w:val="00777E5F"/>
    <w:rsid w:val="00782602"/>
    <w:rsid w:val="00783EF9"/>
    <w:rsid w:val="00786A22"/>
    <w:rsid w:val="00786A5A"/>
    <w:rsid w:val="007912C3"/>
    <w:rsid w:val="00797945"/>
    <w:rsid w:val="007A01BE"/>
    <w:rsid w:val="007A4739"/>
    <w:rsid w:val="007B2A9A"/>
    <w:rsid w:val="007D0CED"/>
    <w:rsid w:val="007D1295"/>
    <w:rsid w:val="007D1983"/>
    <w:rsid w:val="007D6500"/>
    <w:rsid w:val="007D66D0"/>
    <w:rsid w:val="007D6DD0"/>
    <w:rsid w:val="007E0560"/>
    <w:rsid w:val="007F1316"/>
    <w:rsid w:val="007F5D1F"/>
    <w:rsid w:val="007F5F8D"/>
    <w:rsid w:val="007F6E75"/>
    <w:rsid w:val="007F747B"/>
    <w:rsid w:val="00802A3F"/>
    <w:rsid w:val="00802DB0"/>
    <w:rsid w:val="008074B4"/>
    <w:rsid w:val="008137C8"/>
    <w:rsid w:val="008226A7"/>
    <w:rsid w:val="0082341A"/>
    <w:rsid w:val="00823F80"/>
    <w:rsid w:val="00826A93"/>
    <w:rsid w:val="008271A0"/>
    <w:rsid w:val="00830B37"/>
    <w:rsid w:val="00834229"/>
    <w:rsid w:val="00837F5C"/>
    <w:rsid w:val="00844762"/>
    <w:rsid w:val="00851CF6"/>
    <w:rsid w:val="00853C32"/>
    <w:rsid w:val="00853C7B"/>
    <w:rsid w:val="00854390"/>
    <w:rsid w:val="00854D91"/>
    <w:rsid w:val="00860C88"/>
    <w:rsid w:val="00862430"/>
    <w:rsid w:val="00865B0F"/>
    <w:rsid w:val="00875C8D"/>
    <w:rsid w:val="00880351"/>
    <w:rsid w:val="00880ACE"/>
    <w:rsid w:val="00883D31"/>
    <w:rsid w:val="00884F47"/>
    <w:rsid w:val="00896AD2"/>
    <w:rsid w:val="00897C21"/>
    <w:rsid w:val="008A1468"/>
    <w:rsid w:val="008A3321"/>
    <w:rsid w:val="008A5186"/>
    <w:rsid w:val="008B1547"/>
    <w:rsid w:val="008B7923"/>
    <w:rsid w:val="008C019E"/>
    <w:rsid w:val="008C0DAB"/>
    <w:rsid w:val="008C5A45"/>
    <w:rsid w:val="008D5C4E"/>
    <w:rsid w:val="008E05B4"/>
    <w:rsid w:val="008E2488"/>
    <w:rsid w:val="008E478E"/>
    <w:rsid w:val="008E6937"/>
    <w:rsid w:val="008F4EC4"/>
    <w:rsid w:val="00904501"/>
    <w:rsid w:val="009142E3"/>
    <w:rsid w:val="009143D9"/>
    <w:rsid w:val="00915CE4"/>
    <w:rsid w:val="0092051D"/>
    <w:rsid w:val="009207FF"/>
    <w:rsid w:val="00922FD9"/>
    <w:rsid w:val="00931524"/>
    <w:rsid w:val="009349DA"/>
    <w:rsid w:val="00935B4F"/>
    <w:rsid w:val="00936012"/>
    <w:rsid w:val="00940090"/>
    <w:rsid w:val="00944D7C"/>
    <w:rsid w:val="009464EB"/>
    <w:rsid w:val="009550C1"/>
    <w:rsid w:val="00955CC2"/>
    <w:rsid w:val="00956B3E"/>
    <w:rsid w:val="00963CB4"/>
    <w:rsid w:val="00966502"/>
    <w:rsid w:val="00970159"/>
    <w:rsid w:val="00971E87"/>
    <w:rsid w:val="0097500B"/>
    <w:rsid w:val="00975A21"/>
    <w:rsid w:val="009762CF"/>
    <w:rsid w:val="00976A8A"/>
    <w:rsid w:val="00976B18"/>
    <w:rsid w:val="00980B73"/>
    <w:rsid w:val="0098205A"/>
    <w:rsid w:val="00982DD7"/>
    <w:rsid w:val="0098676D"/>
    <w:rsid w:val="009949CB"/>
    <w:rsid w:val="009963D9"/>
    <w:rsid w:val="00996FD0"/>
    <w:rsid w:val="00997628"/>
    <w:rsid w:val="009A1018"/>
    <w:rsid w:val="009A4BBF"/>
    <w:rsid w:val="009A54F3"/>
    <w:rsid w:val="009B225E"/>
    <w:rsid w:val="009B3857"/>
    <w:rsid w:val="009B3B26"/>
    <w:rsid w:val="009B71FB"/>
    <w:rsid w:val="009C3DB1"/>
    <w:rsid w:val="009D3700"/>
    <w:rsid w:val="009E0275"/>
    <w:rsid w:val="009E10C1"/>
    <w:rsid w:val="009E1888"/>
    <w:rsid w:val="009F5F71"/>
    <w:rsid w:val="009F60EE"/>
    <w:rsid w:val="009F66EC"/>
    <w:rsid w:val="00A02448"/>
    <w:rsid w:val="00A1510A"/>
    <w:rsid w:val="00A1694B"/>
    <w:rsid w:val="00A16BBE"/>
    <w:rsid w:val="00A179A3"/>
    <w:rsid w:val="00A35221"/>
    <w:rsid w:val="00A36A17"/>
    <w:rsid w:val="00A36C50"/>
    <w:rsid w:val="00A37E2E"/>
    <w:rsid w:val="00A40FB0"/>
    <w:rsid w:val="00A4130B"/>
    <w:rsid w:val="00A4253E"/>
    <w:rsid w:val="00A5532F"/>
    <w:rsid w:val="00A57E88"/>
    <w:rsid w:val="00A6569B"/>
    <w:rsid w:val="00A70981"/>
    <w:rsid w:val="00A73B45"/>
    <w:rsid w:val="00A8037E"/>
    <w:rsid w:val="00A97072"/>
    <w:rsid w:val="00AA10B7"/>
    <w:rsid w:val="00AB073C"/>
    <w:rsid w:val="00AB4EA5"/>
    <w:rsid w:val="00AB63B8"/>
    <w:rsid w:val="00AC5553"/>
    <w:rsid w:val="00AD1F7C"/>
    <w:rsid w:val="00AE49F6"/>
    <w:rsid w:val="00AF2187"/>
    <w:rsid w:val="00AF4FDE"/>
    <w:rsid w:val="00B02460"/>
    <w:rsid w:val="00B130D8"/>
    <w:rsid w:val="00B14ED2"/>
    <w:rsid w:val="00B24E0B"/>
    <w:rsid w:val="00B30420"/>
    <w:rsid w:val="00B30953"/>
    <w:rsid w:val="00B32B9D"/>
    <w:rsid w:val="00B32DF7"/>
    <w:rsid w:val="00B349D8"/>
    <w:rsid w:val="00B35F4C"/>
    <w:rsid w:val="00B51312"/>
    <w:rsid w:val="00B5170C"/>
    <w:rsid w:val="00B67A4D"/>
    <w:rsid w:val="00B7038C"/>
    <w:rsid w:val="00B85091"/>
    <w:rsid w:val="00B85453"/>
    <w:rsid w:val="00B8554B"/>
    <w:rsid w:val="00B866CC"/>
    <w:rsid w:val="00B90620"/>
    <w:rsid w:val="00BA4D0C"/>
    <w:rsid w:val="00BB026F"/>
    <w:rsid w:val="00BB2974"/>
    <w:rsid w:val="00BB5333"/>
    <w:rsid w:val="00BB5BD7"/>
    <w:rsid w:val="00BB7EB1"/>
    <w:rsid w:val="00BC37D6"/>
    <w:rsid w:val="00BC4623"/>
    <w:rsid w:val="00BC6B5F"/>
    <w:rsid w:val="00BD213F"/>
    <w:rsid w:val="00BD532A"/>
    <w:rsid w:val="00BE198F"/>
    <w:rsid w:val="00BF0396"/>
    <w:rsid w:val="00BF056E"/>
    <w:rsid w:val="00BF3558"/>
    <w:rsid w:val="00BF3DC7"/>
    <w:rsid w:val="00C0019C"/>
    <w:rsid w:val="00C02A59"/>
    <w:rsid w:val="00C03403"/>
    <w:rsid w:val="00C05BBC"/>
    <w:rsid w:val="00C07C16"/>
    <w:rsid w:val="00C07FA3"/>
    <w:rsid w:val="00C1504F"/>
    <w:rsid w:val="00C21BC7"/>
    <w:rsid w:val="00C36A7E"/>
    <w:rsid w:val="00C47F1C"/>
    <w:rsid w:val="00C50967"/>
    <w:rsid w:val="00C51B8D"/>
    <w:rsid w:val="00C54D54"/>
    <w:rsid w:val="00C54F41"/>
    <w:rsid w:val="00C555F9"/>
    <w:rsid w:val="00C6068E"/>
    <w:rsid w:val="00C62AA6"/>
    <w:rsid w:val="00C71282"/>
    <w:rsid w:val="00C74F4F"/>
    <w:rsid w:val="00C808EC"/>
    <w:rsid w:val="00C90DDA"/>
    <w:rsid w:val="00CA04A3"/>
    <w:rsid w:val="00CA18EA"/>
    <w:rsid w:val="00CA1A59"/>
    <w:rsid w:val="00CA28BF"/>
    <w:rsid w:val="00CA462C"/>
    <w:rsid w:val="00CA6465"/>
    <w:rsid w:val="00CA6658"/>
    <w:rsid w:val="00CB0C11"/>
    <w:rsid w:val="00CB25C6"/>
    <w:rsid w:val="00CB4648"/>
    <w:rsid w:val="00CB665C"/>
    <w:rsid w:val="00CC1959"/>
    <w:rsid w:val="00CC4594"/>
    <w:rsid w:val="00CC570B"/>
    <w:rsid w:val="00CD1798"/>
    <w:rsid w:val="00CD31DA"/>
    <w:rsid w:val="00CD4455"/>
    <w:rsid w:val="00CD76C4"/>
    <w:rsid w:val="00CE5ABF"/>
    <w:rsid w:val="00CE641D"/>
    <w:rsid w:val="00CF0FA9"/>
    <w:rsid w:val="00CF2DDA"/>
    <w:rsid w:val="00CF40C7"/>
    <w:rsid w:val="00D01677"/>
    <w:rsid w:val="00D0171C"/>
    <w:rsid w:val="00D11FF6"/>
    <w:rsid w:val="00D12A6A"/>
    <w:rsid w:val="00D2159B"/>
    <w:rsid w:val="00D22C5F"/>
    <w:rsid w:val="00D27443"/>
    <w:rsid w:val="00D306C8"/>
    <w:rsid w:val="00D319E6"/>
    <w:rsid w:val="00D4071A"/>
    <w:rsid w:val="00D43569"/>
    <w:rsid w:val="00D43AF6"/>
    <w:rsid w:val="00D43FE6"/>
    <w:rsid w:val="00D47FA4"/>
    <w:rsid w:val="00D51222"/>
    <w:rsid w:val="00D56BF9"/>
    <w:rsid w:val="00D673F6"/>
    <w:rsid w:val="00D81224"/>
    <w:rsid w:val="00D929F6"/>
    <w:rsid w:val="00D95D62"/>
    <w:rsid w:val="00D961B1"/>
    <w:rsid w:val="00DA3BE2"/>
    <w:rsid w:val="00DA7C93"/>
    <w:rsid w:val="00DB21A6"/>
    <w:rsid w:val="00DB33F5"/>
    <w:rsid w:val="00DB74D1"/>
    <w:rsid w:val="00DC28F8"/>
    <w:rsid w:val="00DC7D46"/>
    <w:rsid w:val="00DD2C13"/>
    <w:rsid w:val="00DD58D4"/>
    <w:rsid w:val="00DD7350"/>
    <w:rsid w:val="00DE54E4"/>
    <w:rsid w:val="00DF723E"/>
    <w:rsid w:val="00E04760"/>
    <w:rsid w:val="00E063AD"/>
    <w:rsid w:val="00E14B7C"/>
    <w:rsid w:val="00E156C4"/>
    <w:rsid w:val="00E20B2C"/>
    <w:rsid w:val="00E32279"/>
    <w:rsid w:val="00E33D82"/>
    <w:rsid w:val="00E3529D"/>
    <w:rsid w:val="00E4426B"/>
    <w:rsid w:val="00E468BB"/>
    <w:rsid w:val="00E54E7D"/>
    <w:rsid w:val="00E63E72"/>
    <w:rsid w:val="00E67060"/>
    <w:rsid w:val="00E7312F"/>
    <w:rsid w:val="00E81423"/>
    <w:rsid w:val="00E90340"/>
    <w:rsid w:val="00EA35EE"/>
    <w:rsid w:val="00EA40FC"/>
    <w:rsid w:val="00EA483E"/>
    <w:rsid w:val="00EA7EFC"/>
    <w:rsid w:val="00EA7FD1"/>
    <w:rsid w:val="00EB00E6"/>
    <w:rsid w:val="00EB4B80"/>
    <w:rsid w:val="00EB60A7"/>
    <w:rsid w:val="00EC0505"/>
    <w:rsid w:val="00EC1AC0"/>
    <w:rsid w:val="00ED111A"/>
    <w:rsid w:val="00EE2420"/>
    <w:rsid w:val="00EE67AD"/>
    <w:rsid w:val="00F0216F"/>
    <w:rsid w:val="00F027DE"/>
    <w:rsid w:val="00F04EC3"/>
    <w:rsid w:val="00F1101E"/>
    <w:rsid w:val="00F132FB"/>
    <w:rsid w:val="00F13606"/>
    <w:rsid w:val="00F14A64"/>
    <w:rsid w:val="00F21D9C"/>
    <w:rsid w:val="00F221FD"/>
    <w:rsid w:val="00F23397"/>
    <w:rsid w:val="00F23B31"/>
    <w:rsid w:val="00F2649A"/>
    <w:rsid w:val="00F35495"/>
    <w:rsid w:val="00F407C9"/>
    <w:rsid w:val="00F40ACB"/>
    <w:rsid w:val="00F41C67"/>
    <w:rsid w:val="00F454B9"/>
    <w:rsid w:val="00F470A9"/>
    <w:rsid w:val="00F519A4"/>
    <w:rsid w:val="00F53243"/>
    <w:rsid w:val="00F55A99"/>
    <w:rsid w:val="00F650C4"/>
    <w:rsid w:val="00F7165B"/>
    <w:rsid w:val="00F86A45"/>
    <w:rsid w:val="00F914EF"/>
    <w:rsid w:val="00FA0735"/>
    <w:rsid w:val="00FA0F7F"/>
    <w:rsid w:val="00FA5154"/>
    <w:rsid w:val="00FA6D07"/>
    <w:rsid w:val="00FB3E01"/>
    <w:rsid w:val="00FD2FC4"/>
    <w:rsid w:val="00FD4FEE"/>
    <w:rsid w:val="00FD7B60"/>
    <w:rsid w:val="00FE0D33"/>
    <w:rsid w:val="00FE1B68"/>
    <w:rsid w:val="00FE58DA"/>
    <w:rsid w:val="00FE6519"/>
    <w:rsid w:val="00FF04BC"/>
    <w:rsid w:val="00FF1358"/>
    <w:rsid w:val="00FF74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B5326"/>
  <w15:chartTrackingRefBased/>
  <w15:docId w15:val="{03D725F3-D1EA-489B-BB0D-FFA535FB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D62"/>
  </w:style>
  <w:style w:type="paragraph" w:styleId="Heading3">
    <w:name w:val="heading 3"/>
    <w:basedOn w:val="Normal"/>
    <w:link w:val="Heading3Char"/>
    <w:uiPriority w:val="9"/>
    <w:qFormat/>
    <w:rsid w:val="00D47FA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47FA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292CA0"/>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 webb,Îáû÷íûé (âåá) Çíàê Çíàê,Çíà"/>
    <w:basedOn w:val="Normal"/>
    <w:link w:val="NormalWebChar"/>
    <w:uiPriority w:val="99"/>
    <w:unhideWhenUsed/>
    <w:qFormat/>
    <w:rsid w:val="00292C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92CA0"/>
    <w:rPr>
      <w:b/>
      <w:bCs/>
    </w:rPr>
  </w:style>
  <w:style w:type="character" w:styleId="Emphasis">
    <w:name w:val="Emphasis"/>
    <w:basedOn w:val="DefaultParagraphFont"/>
    <w:uiPriority w:val="20"/>
    <w:qFormat/>
    <w:rsid w:val="00292CA0"/>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30350"/>
    <w:pPr>
      <w:ind w:left="720"/>
      <w:contextualSpacing/>
    </w:pPr>
  </w:style>
  <w:style w:type="paragraph" w:styleId="BodyText">
    <w:name w:val="Body Text"/>
    <w:basedOn w:val="Normal"/>
    <w:link w:val="BodyTextChar"/>
    <w:uiPriority w:val="99"/>
    <w:unhideWhenUsed/>
    <w:rsid w:val="00B02460"/>
    <w:pPr>
      <w:spacing w:after="120" w:line="360" w:lineRule="auto"/>
      <w:ind w:firstLine="709"/>
    </w:pPr>
    <w:rPr>
      <w:rFonts w:ascii="GHEA Grapalat" w:eastAsia="Calibri" w:hAnsi="GHEA Grapalat" w:cs="Times New Roman"/>
      <w:sz w:val="24"/>
      <w:szCs w:val="24"/>
      <w:lang w:val="hy-AM"/>
    </w:rPr>
  </w:style>
  <w:style w:type="character" w:customStyle="1" w:styleId="BodyTextChar">
    <w:name w:val="Body Text Char"/>
    <w:basedOn w:val="DefaultParagraphFont"/>
    <w:link w:val="BodyText"/>
    <w:uiPriority w:val="99"/>
    <w:rsid w:val="00B02460"/>
    <w:rPr>
      <w:rFonts w:ascii="GHEA Grapalat" w:eastAsia="Calibri" w:hAnsi="GHEA Grapalat" w:cs="Times New Roman"/>
      <w:sz w:val="24"/>
      <w:szCs w:val="24"/>
      <w:lang w:val="hy-AM"/>
    </w:rPr>
  </w:style>
  <w:style w:type="paragraph" w:customStyle="1" w:styleId="mechtex">
    <w:name w:val="mechtex"/>
    <w:basedOn w:val="Normal"/>
    <w:link w:val="mechtexChar"/>
    <w:qFormat/>
    <w:rsid w:val="00A70981"/>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A70981"/>
    <w:rPr>
      <w:rFonts w:ascii="Arial Armenian" w:eastAsia="Times New Roman" w:hAnsi="Arial Armenian" w:cs="Times New Roman"/>
      <w:lang w:eastAsia="ru-RU"/>
    </w:rPr>
  </w:style>
  <w:style w:type="character" w:styleId="Hyperlink">
    <w:name w:val="Hyperlink"/>
    <w:basedOn w:val="DefaultParagraphFont"/>
    <w:uiPriority w:val="99"/>
    <w:semiHidden/>
    <w:unhideWhenUsed/>
    <w:rsid w:val="003376CD"/>
    <w:rPr>
      <w:color w:val="0000FF"/>
      <w:u w:val="single"/>
    </w:rPr>
  </w:style>
  <w:style w:type="character" w:styleId="CommentReference">
    <w:name w:val="annotation reference"/>
    <w:basedOn w:val="DefaultParagraphFont"/>
    <w:uiPriority w:val="99"/>
    <w:semiHidden/>
    <w:unhideWhenUsed/>
    <w:rsid w:val="003D1252"/>
    <w:rPr>
      <w:sz w:val="16"/>
      <w:szCs w:val="16"/>
    </w:rPr>
  </w:style>
  <w:style w:type="paragraph" w:styleId="CommentText">
    <w:name w:val="annotation text"/>
    <w:basedOn w:val="Normal"/>
    <w:link w:val="CommentTextChar"/>
    <w:uiPriority w:val="99"/>
    <w:semiHidden/>
    <w:unhideWhenUsed/>
    <w:rsid w:val="003D1252"/>
    <w:pPr>
      <w:spacing w:line="240" w:lineRule="auto"/>
    </w:pPr>
    <w:rPr>
      <w:sz w:val="20"/>
      <w:szCs w:val="20"/>
    </w:rPr>
  </w:style>
  <w:style w:type="character" w:customStyle="1" w:styleId="CommentTextChar">
    <w:name w:val="Comment Text Char"/>
    <w:basedOn w:val="DefaultParagraphFont"/>
    <w:link w:val="CommentText"/>
    <w:uiPriority w:val="99"/>
    <w:semiHidden/>
    <w:rsid w:val="003D1252"/>
    <w:rPr>
      <w:sz w:val="20"/>
      <w:szCs w:val="20"/>
    </w:rPr>
  </w:style>
  <w:style w:type="paragraph" w:styleId="CommentSubject">
    <w:name w:val="annotation subject"/>
    <w:basedOn w:val="CommentText"/>
    <w:next w:val="CommentText"/>
    <w:link w:val="CommentSubjectChar"/>
    <w:uiPriority w:val="99"/>
    <w:semiHidden/>
    <w:unhideWhenUsed/>
    <w:rsid w:val="003D1252"/>
    <w:rPr>
      <w:b/>
      <w:bCs/>
    </w:rPr>
  </w:style>
  <w:style w:type="character" w:customStyle="1" w:styleId="CommentSubjectChar">
    <w:name w:val="Comment Subject Char"/>
    <w:basedOn w:val="CommentTextChar"/>
    <w:link w:val="CommentSubject"/>
    <w:uiPriority w:val="99"/>
    <w:semiHidden/>
    <w:rsid w:val="003D1252"/>
    <w:rPr>
      <w:b/>
      <w:bCs/>
      <w:sz w:val="20"/>
      <w:szCs w:val="20"/>
    </w:rPr>
  </w:style>
  <w:style w:type="paragraph" w:styleId="BalloonText">
    <w:name w:val="Balloon Text"/>
    <w:basedOn w:val="Normal"/>
    <w:link w:val="BalloonTextChar"/>
    <w:uiPriority w:val="99"/>
    <w:semiHidden/>
    <w:unhideWhenUsed/>
    <w:rsid w:val="003D12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252"/>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65B0F"/>
  </w:style>
  <w:style w:type="paragraph" w:styleId="Header">
    <w:name w:val="header"/>
    <w:basedOn w:val="Normal"/>
    <w:link w:val="HeaderChar"/>
    <w:uiPriority w:val="99"/>
    <w:unhideWhenUsed/>
    <w:rsid w:val="00E670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060"/>
  </w:style>
  <w:style w:type="paragraph" w:styleId="Footer">
    <w:name w:val="footer"/>
    <w:basedOn w:val="Normal"/>
    <w:link w:val="FooterChar"/>
    <w:uiPriority w:val="99"/>
    <w:unhideWhenUsed/>
    <w:rsid w:val="00E67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060"/>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970159"/>
    <w:rPr>
      <w:rFonts w:ascii="GHEA Grapalat" w:hAnsi="GHEA Grapalat"/>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ebb Char"/>
    <w:link w:val="NormalWeb"/>
    <w:uiPriority w:val="99"/>
    <w:qFormat/>
    <w:locked/>
    <w:rsid w:val="00543AA5"/>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D47FA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47FA4"/>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6572">
      <w:bodyDiv w:val="1"/>
      <w:marLeft w:val="0"/>
      <w:marRight w:val="0"/>
      <w:marTop w:val="0"/>
      <w:marBottom w:val="0"/>
      <w:divBdr>
        <w:top w:val="none" w:sz="0" w:space="0" w:color="auto"/>
        <w:left w:val="none" w:sz="0" w:space="0" w:color="auto"/>
        <w:bottom w:val="none" w:sz="0" w:space="0" w:color="auto"/>
        <w:right w:val="none" w:sz="0" w:space="0" w:color="auto"/>
      </w:divBdr>
    </w:div>
    <w:div w:id="100807362">
      <w:bodyDiv w:val="1"/>
      <w:marLeft w:val="0"/>
      <w:marRight w:val="0"/>
      <w:marTop w:val="0"/>
      <w:marBottom w:val="0"/>
      <w:divBdr>
        <w:top w:val="none" w:sz="0" w:space="0" w:color="auto"/>
        <w:left w:val="none" w:sz="0" w:space="0" w:color="auto"/>
        <w:bottom w:val="none" w:sz="0" w:space="0" w:color="auto"/>
        <w:right w:val="none" w:sz="0" w:space="0" w:color="auto"/>
      </w:divBdr>
    </w:div>
    <w:div w:id="112484480">
      <w:bodyDiv w:val="1"/>
      <w:marLeft w:val="0"/>
      <w:marRight w:val="0"/>
      <w:marTop w:val="0"/>
      <w:marBottom w:val="0"/>
      <w:divBdr>
        <w:top w:val="none" w:sz="0" w:space="0" w:color="auto"/>
        <w:left w:val="none" w:sz="0" w:space="0" w:color="auto"/>
        <w:bottom w:val="none" w:sz="0" w:space="0" w:color="auto"/>
        <w:right w:val="none" w:sz="0" w:space="0" w:color="auto"/>
      </w:divBdr>
    </w:div>
    <w:div w:id="222067257">
      <w:bodyDiv w:val="1"/>
      <w:marLeft w:val="0"/>
      <w:marRight w:val="0"/>
      <w:marTop w:val="0"/>
      <w:marBottom w:val="0"/>
      <w:divBdr>
        <w:top w:val="none" w:sz="0" w:space="0" w:color="auto"/>
        <w:left w:val="none" w:sz="0" w:space="0" w:color="auto"/>
        <w:bottom w:val="none" w:sz="0" w:space="0" w:color="auto"/>
        <w:right w:val="none" w:sz="0" w:space="0" w:color="auto"/>
      </w:divBdr>
    </w:div>
    <w:div w:id="375391070">
      <w:bodyDiv w:val="1"/>
      <w:marLeft w:val="0"/>
      <w:marRight w:val="0"/>
      <w:marTop w:val="0"/>
      <w:marBottom w:val="0"/>
      <w:divBdr>
        <w:top w:val="none" w:sz="0" w:space="0" w:color="auto"/>
        <w:left w:val="none" w:sz="0" w:space="0" w:color="auto"/>
        <w:bottom w:val="none" w:sz="0" w:space="0" w:color="auto"/>
        <w:right w:val="none" w:sz="0" w:space="0" w:color="auto"/>
      </w:divBdr>
    </w:div>
    <w:div w:id="413360333">
      <w:bodyDiv w:val="1"/>
      <w:marLeft w:val="0"/>
      <w:marRight w:val="0"/>
      <w:marTop w:val="0"/>
      <w:marBottom w:val="0"/>
      <w:divBdr>
        <w:top w:val="none" w:sz="0" w:space="0" w:color="auto"/>
        <w:left w:val="none" w:sz="0" w:space="0" w:color="auto"/>
        <w:bottom w:val="none" w:sz="0" w:space="0" w:color="auto"/>
        <w:right w:val="none" w:sz="0" w:space="0" w:color="auto"/>
      </w:divBdr>
    </w:div>
    <w:div w:id="454760521">
      <w:bodyDiv w:val="1"/>
      <w:marLeft w:val="0"/>
      <w:marRight w:val="0"/>
      <w:marTop w:val="0"/>
      <w:marBottom w:val="0"/>
      <w:divBdr>
        <w:top w:val="none" w:sz="0" w:space="0" w:color="auto"/>
        <w:left w:val="none" w:sz="0" w:space="0" w:color="auto"/>
        <w:bottom w:val="none" w:sz="0" w:space="0" w:color="auto"/>
        <w:right w:val="none" w:sz="0" w:space="0" w:color="auto"/>
      </w:divBdr>
    </w:div>
    <w:div w:id="504636872">
      <w:bodyDiv w:val="1"/>
      <w:marLeft w:val="0"/>
      <w:marRight w:val="0"/>
      <w:marTop w:val="0"/>
      <w:marBottom w:val="0"/>
      <w:divBdr>
        <w:top w:val="none" w:sz="0" w:space="0" w:color="auto"/>
        <w:left w:val="none" w:sz="0" w:space="0" w:color="auto"/>
        <w:bottom w:val="none" w:sz="0" w:space="0" w:color="auto"/>
        <w:right w:val="none" w:sz="0" w:space="0" w:color="auto"/>
      </w:divBdr>
    </w:div>
    <w:div w:id="507405521">
      <w:bodyDiv w:val="1"/>
      <w:marLeft w:val="0"/>
      <w:marRight w:val="0"/>
      <w:marTop w:val="0"/>
      <w:marBottom w:val="0"/>
      <w:divBdr>
        <w:top w:val="none" w:sz="0" w:space="0" w:color="auto"/>
        <w:left w:val="none" w:sz="0" w:space="0" w:color="auto"/>
        <w:bottom w:val="none" w:sz="0" w:space="0" w:color="auto"/>
        <w:right w:val="none" w:sz="0" w:space="0" w:color="auto"/>
      </w:divBdr>
    </w:div>
    <w:div w:id="592514100">
      <w:bodyDiv w:val="1"/>
      <w:marLeft w:val="0"/>
      <w:marRight w:val="0"/>
      <w:marTop w:val="0"/>
      <w:marBottom w:val="0"/>
      <w:divBdr>
        <w:top w:val="none" w:sz="0" w:space="0" w:color="auto"/>
        <w:left w:val="none" w:sz="0" w:space="0" w:color="auto"/>
        <w:bottom w:val="none" w:sz="0" w:space="0" w:color="auto"/>
        <w:right w:val="none" w:sz="0" w:space="0" w:color="auto"/>
      </w:divBdr>
    </w:div>
    <w:div w:id="630478674">
      <w:bodyDiv w:val="1"/>
      <w:marLeft w:val="0"/>
      <w:marRight w:val="0"/>
      <w:marTop w:val="0"/>
      <w:marBottom w:val="0"/>
      <w:divBdr>
        <w:top w:val="none" w:sz="0" w:space="0" w:color="auto"/>
        <w:left w:val="none" w:sz="0" w:space="0" w:color="auto"/>
        <w:bottom w:val="none" w:sz="0" w:space="0" w:color="auto"/>
        <w:right w:val="none" w:sz="0" w:space="0" w:color="auto"/>
      </w:divBdr>
    </w:div>
    <w:div w:id="638219561">
      <w:bodyDiv w:val="1"/>
      <w:marLeft w:val="0"/>
      <w:marRight w:val="0"/>
      <w:marTop w:val="0"/>
      <w:marBottom w:val="0"/>
      <w:divBdr>
        <w:top w:val="none" w:sz="0" w:space="0" w:color="auto"/>
        <w:left w:val="none" w:sz="0" w:space="0" w:color="auto"/>
        <w:bottom w:val="none" w:sz="0" w:space="0" w:color="auto"/>
        <w:right w:val="none" w:sz="0" w:space="0" w:color="auto"/>
      </w:divBdr>
    </w:div>
    <w:div w:id="708183579">
      <w:bodyDiv w:val="1"/>
      <w:marLeft w:val="0"/>
      <w:marRight w:val="0"/>
      <w:marTop w:val="0"/>
      <w:marBottom w:val="0"/>
      <w:divBdr>
        <w:top w:val="none" w:sz="0" w:space="0" w:color="auto"/>
        <w:left w:val="none" w:sz="0" w:space="0" w:color="auto"/>
        <w:bottom w:val="none" w:sz="0" w:space="0" w:color="auto"/>
        <w:right w:val="none" w:sz="0" w:space="0" w:color="auto"/>
      </w:divBdr>
    </w:div>
    <w:div w:id="791903946">
      <w:bodyDiv w:val="1"/>
      <w:marLeft w:val="0"/>
      <w:marRight w:val="0"/>
      <w:marTop w:val="0"/>
      <w:marBottom w:val="0"/>
      <w:divBdr>
        <w:top w:val="none" w:sz="0" w:space="0" w:color="auto"/>
        <w:left w:val="none" w:sz="0" w:space="0" w:color="auto"/>
        <w:bottom w:val="none" w:sz="0" w:space="0" w:color="auto"/>
        <w:right w:val="none" w:sz="0" w:space="0" w:color="auto"/>
      </w:divBdr>
    </w:div>
    <w:div w:id="819424694">
      <w:bodyDiv w:val="1"/>
      <w:marLeft w:val="0"/>
      <w:marRight w:val="0"/>
      <w:marTop w:val="0"/>
      <w:marBottom w:val="0"/>
      <w:divBdr>
        <w:top w:val="none" w:sz="0" w:space="0" w:color="auto"/>
        <w:left w:val="none" w:sz="0" w:space="0" w:color="auto"/>
        <w:bottom w:val="none" w:sz="0" w:space="0" w:color="auto"/>
        <w:right w:val="none" w:sz="0" w:space="0" w:color="auto"/>
      </w:divBdr>
    </w:div>
    <w:div w:id="868033802">
      <w:bodyDiv w:val="1"/>
      <w:marLeft w:val="0"/>
      <w:marRight w:val="0"/>
      <w:marTop w:val="0"/>
      <w:marBottom w:val="0"/>
      <w:divBdr>
        <w:top w:val="none" w:sz="0" w:space="0" w:color="auto"/>
        <w:left w:val="none" w:sz="0" w:space="0" w:color="auto"/>
        <w:bottom w:val="none" w:sz="0" w:space="0" w:color="auto"/>
        <w:right w:val="none" w:sz="0" w:space="0" w:color="auto"/>
      </w:divBdr>
    </w:div>
    <w:div w:id="873469493">
      <w:bodyDiv w:val="1"/>
      <w:marLeft w:val="0"/>
      <w:marRight w:val="0"/>
      <w:marTop w:val="0"/>
      <w:marBottom w:val="0"/>
      <w:divBdr>
        <w:top w:val="none" w:sz="0" w:space="0" w:color="auto"/>
        <w:left w:val="none" w:sz="0" w:space="0" w:color="auto"/>
        <w:bottom w:val="none" w:sz="0" w:space="0" w:color="auto"/>
        <w:right w:val="none" w:sz="0" w:space="0" w:color="auto"/>
      </w:divBdr>
    </w:div>
    <w:div w:id="1034890292">
      <w:bodyDiv w:val="1"/>
      <w:marLeft w:val="0"/>
      <w:marRight w:val="0"/>
      <w:marTop w:val="0"/>
      <w:marBottom w:val="0"/>
      <w:divBdr>
        <w:top w:val="none" w:sz="0" w:space="0" w:color="auto"/>
        <w:left w:val="none" w:sz="0" w:space="0" w:color="auto"/>
        <w:bottom w:val="none" w:sz="0" w:space="0" w:color="auto"/>
        <w:right w:val="none" w:sz="0" w:space="0" w:color="auto"/>
      </w:divBdr>
    </w:div>
    <w:div w:id="1065185773">
      <w:bodyDiv w:val="1"/>
      <w:marLeft w:val="0"/>
      <w:marRight w:val="0"/>
      <w:marTop w:val="0"/>
      <w:marBottom w:val="0"/>
      <w:divBdr>
        <w:top w:val="none" w:sz="0" w:space="0" w:color="auto"/>
        <w:left w:val="none" w:sz="0" w:space="0" w:color="auto"/>
        <w:bottom w:val="none" w:sz="0" w:space="0" w:color="auto"/>
        <w:right w:val="none" w:sz="0" w:space="0" w:color="auto"/>
      </w:divBdr>
    </w:div>
    <w:div w:id="1147236988">
      <w:bodyDiv w:val="1"/>
      <w:marLeft w:val="0"/>
      <w:marRight w:val="0"/>
      <w:marTop w:val="0"/>
      <w:marBottom w:val="0"/>
      <w:divBdr>
        <w:top w:val="none" w:sz="0" w:space="0" w:color="auto"/>
        <w:left w:val="none" w:sz="0" w:space="0" w:color="auto"/>
        <w:bottom w:val="none" w:sz="0" w:space="0" w:color="auto"/>
        <w:right w:val="none" w:sz="0" w:space="0" w:color="auto"/>
      </w:divBdr>
    </w:div>
    <w:div w:id="1157843827">
      <w:bodyDiv w:val="1"/>
      <w:marLeft w:val="0"/>
      <w:marRight w:val="0"/>
      <w:marTop w:val="0"/>
      <w:marBottom w:val="0"/>
      <w:divBdr>
        <w:top w:val="none" w:sz="0" w:space="0" w:color="auto"/>
        <w:left w:val="none" w:sz="0" w:space="0" w:color="auto"/>
        <w:bottom w:val="none" w:sz="0" w:space="0" w:color="auto"/>
        <w:right w:val="none" w:sz="0" w:space="0" w:color="auto"/>
      </w:divBdr>
    </w:div>
    <w:div w:id="1199198093">
      <w:bodyDiv w:val="1"/>
      <w:marLeft w:val="0"/>
      <w:marRight w:val="0"/>
      <w:marTop w:val="0"/>
      <w:marBottom w:val="0"/>
      <w:divBdr>
        <w:top w:val="none" w:sz="0" w:space="0" w:color="auto"/>
        <w:left w:val="none" w:sz="0" w:space="0" w:color="auto"/>
        <w:bottom w:val="none" w:sz="0" w:space="0" w:color="auto"/>
        <w:right w:val="none" w:sz="0" w:space="0" w:color="auto"/>
      </w:divBdr>
    </w:div>
    <w:div w:id="1249072264">
      <w:bodyDiv w:val="1"/>
      <w:marLeft w:val="0"/>
      <w:marRight w:val="0"/>
      <w:marTop w:val="0"/>
      <w:marBottom w:val="0"/>
      <w:divBdr>
        <w:top w:val="none" w:sz="0" w:space="0" w:color="auto"/>
        <w:left w:val="none" w:sz="0" w:space="0" w:color="auto"/>
        <w:bottom w:val="none" w:sz="0" w:space="0" w:color="auto"/>
        <w:right w:val="none" w:sz="0" w:space="0" w:color="auto"/>
      </w:divBdr>
      <w:divsChild>
        <w:div w:id="1174102478">
          <w:marLeft w:val="0"/>
          <w:marRight w:val="0"/>
          <w:marTop w:val="0"/>
          <w:marBottom w:val="0"/>
          <w:divBdr>
            <w:top w:val="none" w:sz="0" w:space="0" w:color="auto"/>
            <w:left w:val="none" w:sz="0" w:space="0" w:color="auto"/>
            <w:bottom w:val="none" w:sz="0" w:space="0" w:color="auto"/>
            <w:right w:val="none" w:sz="0" w:space="0" w:color="auto"/>
          </w:divBdr>
        </w:div>
      </w:divsChild>
    </w:div>
    <w:div w:id="1267033896">
      <w:bodyDiv w:val="1"/>
      <w:marLeft w:val="0"/>
      <w:marRight w:val="0"/>
      <w:marTop w:val="0"/>
      <w:marBottom w:val="0"/>
      <w:divBdr>
        <w:top w:val="none" w:sz="0" w:space="0" w:color="auto"/>
        <w:left w:val="none" w:sz="0" w:space="0" w:color="auto"/>
        <w:bottom w:val="none" w:sz="0" w:space="0" w:color="auto"/>
        <w:right w:val="none" w:sz="0" w:space="0" w:color="auto"/>
      </w:divBdr>
    </w:div>
    <w:div w:id="1376732265">
      <w:bodyDiv w:val="1"/>
      <w:marLeft w:val="0"/>
      <w:marRight w:val="0"/>
      <w:marTop w:val="0"/>
      <w:marBottom w:val="0"/>
      <w:divBdr>
        <w:top w:val="none" w:sz="0" w:space="0" w:color="auto"/>
        <w:left w:val="none" w:sz="0" w:space="0" w:color="auto"/>
        <w:bottom w:val="none" w:sz="0" w:space="0" w:color="auto"/>
        <w:right w:val="none" w:sz="0" w:space="0" w:color="auto"/>
      </w:divBdr>
    </w:div>
    <w:div w:id="1438328692">
      <w:bodyDiv w:val="1"/>
      <w:marLeft w:val="0"/>
      <w:marRight w:val="0"/>
      <w:marTop w:val="0"/>
      <w:marBottom w:val="0"/>
      <w:divBdr>
        <w:top w:val="none" w:sz="0" w:space="0" w:color="auto"/>
        <w:left w:val="none" w:sz="0" w:space="0" w:color="auto"/>
        <w:bottom w:val="none" w:sz="0" w:space="0" w:color="auto"/>
        <w:right w:val="none" w:sz="0" w:space="0" w:color="auto"/>
      </w:divBdr>
    </w:div>
    <w:div w:id="1604847318">
      <w:bodyDiv w:val="1"/>
      <w:marLeft w:val="0"/>
      <w:marRight w:val="0"/>
      <w:marTop w:val="0"/>
      <w:marBottom w:val="0"/>
      <w:divBdr>
        <w:top w:val="none" w:sz="0" w:space="0" w:color="auto"/>
        <w:left w:val="none" w:sz="0" w:space="0" w:color="auto"/>
        <w:bottom w:val="none" w:sz="0" w:space="0" w:color="auto"/>
        <w:right w:val="none" w:sz="0" w:space="0" w:color="auto"/>
      </w:divBdr>
    </w:div>
    <w:div w:id="1627202282">
      <w:bodyDiv w:val="1"/>
      <w:marLeft w:val="0"/>
      <w:marRight w:val="0"/>
      <w:marTop w:val="0"/>
      <w:marBottom w:val="0"/>
      <w:divBdr>
        <w:top w:val="none" w:sz="0" w:space="0" w:color="auto"/>
        <w:left w:val="none" w:sz="0" w:space="0" w:color="auto"/>
        <w:bottom w:val="none" w:sz="0" w:space="0" w:color="auto"/>
        <w:right w:val="none" w:sz="0" w:space="0" w:color="auto"/>
      </w:divBdr>
      <w:divsChild>
        <w:div w:id="195198683">
          <w:marLeft w:val="0"/>
          <w:marRight w:val="0"/>
          <w:marTop w:val="0"/>
          <w:marBottom w:val="0"/>
          <w:divBdr>
            <w:top w:val="none" w:sz="0" w:space="0" w:color="auto"/>
            <w:left w:val="none" w:sz="0" w:space="0" w:color="auto"/>
            <w:bottom w:val="none" w:sz="0" w:space="0" w:color="auto"/>
            <w:right w:val="none" w:sz="0" w:space="0" w:color="auto"/>
          </w:divBdr>
        </w:div>
      </w:divsChild>
    </w:div>
    <w:div w:id="1748116388">
      <w:bodyDiv w:val="1"/>
      <w:marLeft w:val="0"/>
      <w:marRight w:val="0"/>
      <w:marTop w:val="0"/>
      <w:marBottom w:val="0"/>
      <w:divBdr>
        <w:top w:val="none" w:sz="0" w:space="0" w:color="auto"/>
        <w:left w:val="none" w:sz="0" w:space="0" w:color="auto"/>
        <w:bottom w:val="none" w:sz="0" w:space="0" w:color="auto"/>
        <w:right w:val="none" w:sz="0" w:space="0" w:color="auto"/>
      </w:divBdr>
    </w:div>
    <w:div w:id="1830510800">
      <w:bodyDiv w:val="1"/>
      <w:marLeft w:val="0"/>
      <w:marRight w:val="0"/>
      <w:marTop w:val="0"/>
      <w:marBottom w:val="0"/>
      <w:divBdr>
        <w:top w:val="none" w:sz="0" w:space="0" w:color="auto"/>
        <w:left w:val="none" w:sz="0" w:space="0" w:color="auto"/>
        <w:bottom w:val="none" w:sz="0" w:space="0" w:color="auto"/>
        <w:right w:val="none" w:sz="0" w:space="0" w:color="auto"/>
      </w:divBdr>
    </w:div>
    <w:div w:id="1844280406">
      <w:bodyDiv w:val="1"/>
      <w:marLeft w:val="0"/>
      <w:marRight w:val="0"/>
      <w:marTop w:val="0"/>
      <w:marBottom w:val="0"/>
      <w:divBdr>
        <w:top w:val="none" w:sz="0" w:space="0" w:color="auto"/>
        <w:left w:val="none" w:sz="0" w:space="0" w:color="auto"/>
        <w:bottom w:val="none" w:sz="0" w:space="0" w:color="auto"/>
        <w:right w:val="none" w:sz="0" w:space="0" w:color="auto"/>
      </w:divBdr>
    </w:div>
    <w:div w:id="1978994849">
      <w:bodyDiv w:val="1"/>
      <w:marLeft w:val="0"/>
      <w:marRight w:val="0"/>
      <w:marTop w:val="0"/>
      <w:marBottom w:val="0"/>
      <w:divBdr>
        <w:top w:val="none" w:sz="0" w:space="0" w:color="auto"/>
        <w:left w:val="none" w:sz="0" w:space="0" w:color="auto"/>
        <w:bottom w:val="none" w:sz="0" w:space="0" w:color="auto"/>
        <w:right w:val="none" w:sz="0" w:space="0" w:color="auto"/>
      </w:divBdr>
      <w:divsChild>
        <w:div w:id="1025442712">
          <w:marLeft w:val="0"/>
          <w:marRight w:val="0"/>
          <w:marTop w:val="0"/>
          <w:marBottom w:val="0"/>
          <w:divBdr>
            <w:top w:val="none" w:sz="0" w:space="0" w:color="auto"/>
            <w:left w:val="none" w:sz="0" w:space="0" w:color="auto"/>
            <w:bottom w:val="none" w:sz="0" w:space="0" w:color="auto"/>
            <w:right w:val="none" w:sz="0" w:space="0" w:color="auto"/>
          </w:divBdr>
          <w:divsChild>
            <w:div w:id="136731339">
              <w:marLeft w:val="0"/>
              <w:marRight w:val="0"/>
              <w:marTop w:val="0"/>
              <w:marBottom w:val="150"/>
              <w:divBdr>
                <w:top w:val="none" w:sz="0" w:space="0" w:color="auto"/>
                <w:left w:val="none" w:sz="0" w:space="0" w:color="auto"/>
                <w:bottom w:val="none" w:sz="0" w:space="0" w:color="auto"/>
                <w:right w:val="none" w:sz="0" w:space="0" w:color="auto"/>
              </w:divBdr>
            </w:div>
            <w:div w:id="867304186">
              <w:marLeft w:val="0"/>
              <w:marRight w:val="0"/>
              <w:marTop w:val="0"/>
              <w:marBottom w:val="0"/>
              <w:divBdr>
                <w:top w:val="none" w:sz="0" w:space="0" w:color="auto"/>
                <w:left w:val="none" w:sz="0" w:space="0" w:color="auto"/>
                <w:bottom w:val="none" w:sz="0" w:space="0" w:color="auto"/>
                <w:right w:val="none" w:sz="0" w:space="0" w:color="auto"/>
              </w:divBdr>
              <w:divsChild>
                <w:div w:id="17045770">
                  <w:marLeft w:val="0"/>
                  <w:marRight w:val="0"/>
                  <w:marTop w:val="0"/>
                  <w:marBottom w:val="0"/>
                  <w:divBdr>
                    <w:top w:val="none" w:sz="0" w:space="0" w:color="auto"/>
                    <w:left w:val="none" w:sz="0" w:space="0" w:color="auto"/>
                    <w:bottom w:val="none" w:sz="0" w:space="0" w:color="auto"/>
                    <w:right w:val="none" w:sz="0" w:space="0" w:color="auto"/>
                  </w:divBdr>
                </w:div>
                <w:div w:id="50615429">
                  <w:marLeft w:val="0"/>
                  <w:marRight w:val="0"/>
                  <w:marTop w:val="0"/>
                  <w:marBottom w:val="0"/>
                  <w:divBdr>
                    <w:top w:val="none" w:sz="0" w:space="0" w:color="auto"/>
                    <w:left w:val="none" w:sz="0" w:space="0" w:color="auto"/>
                    <w:bottom w:val="none" w:sz="0" w:space="0" w:color="auto"/>
                    <w:right w:val="none" w:sz="0" w:space="0" w:color="auto"/>
                  </w:divBdr>
                </w:div>
                <w:div w:id="259066958">
                  <w:marLeft w:val="0"/>
                  <w:marRight w:val="0"/>
                  <w:marTop w:val="0"/>
                  <w:marBottom w:val="0"/>
                  <w:divBdr>
                    <w:top w:val="none" w:sz="0" w:space="0" w:color="auto"/>
                    <w:left w:val="none" w:sz="0" w:space="0" w:color="auto"/>
                    <w:bottom w:val="none" w:sz="0" w:space="0" w:color="auto"/>
                    <w:right w:val="none" w:sz="0" w:space="0" w:color="auto"/>
                  </w:divBdr>
                </w:div>
                <w:div w:id="466550979">
                  <w:marLeft w:val="0"/>
                  <w:marRight w:val="0"/>
                  <w:marTop w:val="0"/>
                  <w:marBottom w:val="0"/>
                  <w:divBdr>
                    <w:top w:val="none" w:sz="0" w:space="0" w:color="auto"/>
                    <w:left w:val="none" w:sz="0" w:space="0" w:color="auto"/>
                    <w:bottom w:val="none" w:sz="0" w:space="0" w:color="auto"/>
                    <w:right w:val="none" w:sz="0" w:space="0" w:color="auto"/>
                  </w:divBdr>
                </w:div>
                <w:div w:id="478616353">
                  <w:marLeft w:val="0"/>
                  <w:marRight w:val="0"/>
                  <w:marTop w:val="0"/>
                  <w:marBottom w:val="0"/>
                  <w:divBdr>
                    <w:top w:val="none" w:sz="0" w:space="0" w:color="auto"/>
                    <w:left w:val="none" w:sz="0" w:space="0" w:color="auto"/>
                    <w:bottom w:val="none" w:sz="0" w:space="0" w:color="auto"/>
                    <w:right w:val="none" w:sz="0" w:space="0" w:color="auto"/>
                  </w:divBdr>
                </w:div>
                <w:div w:id="613945306">
                  <w:marLeft w:val="0"/>
                  <w:marRight w:val="0"/>
                  <w:marTop w:val="0"/>
                  <w:marBottom w:val="0"/>
                  <w:divBdr>
                    <w:top w:val="none" w:sz="0" w:space="0" w:color="auto"/>
                    <w:left w:val="none" w:sz="0" w:space="0" w:color="auto"/>
                    <w:bottom w:val="none" w:sz="0" w:space="0" w:color="auto"/>
                    <w:right w:val="none" w:sz="0" w:space="0" w:color="auto"/>
                  </w:divBdr>
                </w:div>
                <w:div w:id="951084549">
                  <w:marLeft w:val="0"/>
                  <w:marRight w:val="0"/>
                  <w:marTop w:val="0"/>
                  <w:marBottom w:val="0"/>
                  <w:divBdr>
                    <w:top w:val="none" w:sz="0" w:space="0" w:color="auto"/>
                    <w:left w:val="none" w:sz="0" w:space="0" w:color="auto"/>
                    <w:bottom w:val="none" w:sz="0" w:space="0" w:color="auto"/>
                    <w:right w:val="none" w:sz="0" w:space="0" w:color="auto"/>
                  </w:divBdr>
                </w:div>
                <w:div w:id="997617187">
                  <w:marLeft w:val="0"/>
                  <w:marRight w:val="0"/>
                  <w:marTop w:val="0"/>
                  <w:marBottom w:val="0"/>
                  <w:divBdr>
                    <w:top w:val="none" w:sz="0" w:space="0" w:color="auto"/>
                    <w:left w:val="none" w:sz="0" w:space="0" w:color="auto"/>
                    <w:bottom w:val="none" w:sz="0" w:space="0" w:color="auto"/>
                    <w:right w:val="none" w:sz="0" w:space="0" w:color="auto"/>
                  </w:divBdr>
                </w:div>
                <w:div w:id="1125809948">
                  <w:marLeft w:val="0"/>
                  <w:marRight w:val="0"/>
                  <w:marTop w:val="0"/>
                  <w:marBottom w:val="0"/>
                  <w:divBdr>
                    <w:top w:val="none" w:sz="0" w:space="0" w:color="auto"/>
                    <w:left w:val="none" w:sz="0" w:space="0" w:color="auto"/>
                    <w:bottom w:val="none" w:sz="0" w:space="0" w:color="auto"/>
                    <w:right w:val="none" w:sz="0" w:space="0" w:color="auto"/>
                  </w:divBdr>
                </w:div>
                <w:div w:id="1485202364">
                  <w:marLeft w:val="0"/>
                  <w:marRight w:val="0"/>
                  <w:marTop w:val="0"/>
                  <w:marBottom w:val="0"/>
                  <w:divBdr>
                    <w:top w:val="none" w:sz="0" w:space="0" w:color="auto"/>
                    <w:left w:val="none" w:sz="0" w:space="0" w:color="auto"/>
                    <w:bottom w:val="none" w:sz="0" w:space="0" w:color="auto"/>
                    <w:right w:val="none" w:sz="0" w:space="0" w:color="auto"/>
                  </w:divBdr>
                </w:div>
                <w:div w:id="1518881847">
                  <w:marLeft w:val="0"/>
                  <w:marRight w:val="0"/>
                  <w:marTop w:val="0"/>
                  <w:marBottom w:val="0"/>
                  <w:divBdr>
                    <w:top w:val="none" w:sz="0" w:space="0" w:color="auto"/>
                    <w:left w:val="none" w:sz="0" w:space="0" w:color="auto"/>
                    <w:bottom w:val="none" w:sz="0" w:space="0" w:color="auto"/>
                    <w:right w:val="none" w:sz="0" w:space="0" w:color="auto"/>
                  </w:divBdr>
                </w:div>
                <w:div w:id="1758284967">
                  <w:marLeft w:val="0"/>
                  <w:marRight w:val="0"/>
                  <w:marTop w:val="0"/>
                  <w:marBottom w:val="0"/>
                  <w:divBdr>
                    <w:top w:val="none" w:sz="0" w:space="0" w:color="auto"/>
                    <w:left w:val="none" w:sz="0" w:space="0" w:color="auto"/>
                    <w:bottom w:val="none" w:sz="0" w:space="0" w:color="auto"/>
                    <w:right w:val="none" w:sz="0" w:space="0" w:color="auto"/>
                  </w:divBdr>
                </w:div>
                <w:div w:id="1800411605">
                  <w:marLeft w:val="0"/>
                  <w:marRight w:val="0"/>
                  <w:marTop w:val="0"/>
                  <w:marBottom w:val="0"/>
                  <w:divBdr>
                    <w:top w:val="none" w:sz="0" w:space="0" w:color="auto"/>
                    <w:left w:val="none" w:sz="0" w:space="0" w:color="auto"/>
                    <w:bottom w:val="none" w:sz="0" w:space="0" w:color="auto"/>
                    <w:right w:val="none" w:sz="0" w:space="0" w:color="auto"/>
                  </w:divBdr>
                </w:div>
                <w:div w:id="1853838793">
                  <w:marLeft w:val="0"/>
                  <w:marRight w:val="0"/>
                  <w:marTop w:val="0"/>
                  <w:marBottom w:val="0"/>
                  <w:divBdr>
                    <w:top w:val="none" w:sz="0" w:space="0" w:color="auto"/>
                    <w:left w:val="none" w:sz="0" w:space="0" w:color="auto"/>
                    <w:bottom w:val="none" w:sz="0" w:space="0" w:color="auto"/>
                    <w:right w:val="none" w:sz="0" w:space="0" w:color="auto"/>
                  </w:divBdr>
                </w:div>
                <w:div w:id="190198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14953">
      <w:bodyDiv w:val="1"/>
      <w:marLeft w:val="0"/>
      <w:marRight w:val="0"/>
      <w:marTop w:val="0"/>
      <w:marBottom w:val="0"/>
      <w:divBdr>
        <w:top w:val="none" w:sz="0" w:space="0" w:color="auto"/>
        <w:left w:val="none" w:sz="0" w:space="0" w:color="auto"/>
        <w:bottom w:val="none" w:sz="0" w:space="0" w:color="auto"/>
        <w:right w:val="none" w:sz="0" w:space="0" w:color="auto"/>
      </w:divBdr>
    </w:div>
    <w:div w:id="202219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66173-58BA-4060-9EF5-A2DBA94F0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1814</Words>
  <Characters>10341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Musaelyan</dc:creator>
  <cp:keywords>https:/mul2.gov.am/tasks/1117310/oneclick?token=22b2698abbe5b9c4dd3453e5f9a82959</cp:keywords>
  <dc:description/>
  <cp:lastModifiedBy>Merri Saribekyan</cp:lastModifiedBy>
  <cp:revision>11</cp:revision>
  <dcterms:created xsi:type="dcterms:W3CDTF">2026-04-07T07:01:00Z</dcterms:created>
  <dcterms:modified xsi:type="dcterms:W3CDTF">2026-04-08T13:11:00Z</dcterms:modified>
</cp:coreProperties>
</file>