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19DE2950" w:rsidR="00914853" w:rsidRPr="00327C70" w:rsidRDefault="00491119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</w:t>
      </w:r>
      <w:r w:rsidR="00BA064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ՈՒՆԻՑ ՕԳՏՎԵԼՈՒ </w:t>
      </w: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ՀԱՄԱՐ «</w:t>
      </w:r>
      <w:r w:rsidR="0011752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ՎԱՆՍԵՎԱՆ</w:t>
      </w: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BEB8DB1" w:rsidR="0077537C" w:rsidRPr="00327C70" w:rsidRDefault="0011752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F7C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FEC3279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17523" w:rsidRPr="00117523">
              <w:rPr>
                <w:rFonts w:ascii="GHEA Grapalat" w:eastAsia="Times New Roman" w:hAnsi="GHEA Grapalat" w:cs="Times New Roman"/>
                <w:sz w:val="24"/>
                <w:szCs w:val="24"/>
              </w:rPr>
              <w:t>02/2-1/6346-2026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E2A9318" w14:textId="77777777" w:rsidR="00117523" w:rsidRPr="00117523" w:rsidRDefault="00F37E36" w:rsidP="0011752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Ձև 4-ով նախատեսված տեխնոլոգիական սարքա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վորում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ների, դրանց բաղկացուցիչ ու համալրող մասերի ցանկի 1-5-րդ և հումք ու նյութերի ցանկի 6-րդ և 7-րդ տողե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 ներառված՝ ապրանքների չափման միավ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երն անհրա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կիլոգրամով՝ համա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ԵՏՀ 2021 թվա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որոշմանը:</w:t>
            </w:r>
          </w:p>
          <w:p w14:paraId="04328472" w14:textId="66EF7378" w:rsidR="0016145A" w:rsidRPr="00327C70" w:rsidRDefault="00117523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ներդրումային ծրագրին կից ներկա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4-ով նախատեսված ցանկում և Նախագծի հավելվածում կատարել համապա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EA8EDF7" w:rsidR="0077537C" w:rsidRPr="00327C70" w:rsidRDefault="0011752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C7D0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2E295A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17523" w:rsidRPr="00117523">
              <w:rPr>
                <w:rFonts w:ascii="GHEA Grapalat" w:eastAsia="Times New Roman" w:hAnsi="GHEA Grapalat" w:cs="Times New Roman"/>
                <w:sz w:val="24"/>
                <w:szCs w:val="24"/>
              </w:rPr>
              <w:t>01/3-2/15521-2026</w:t>
            </w:r>
          </w:p>
        </w:tc>
      </w:tr>
      <w:tr w:rsidR="0077537C" w:rsidRPr="004956F0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DBD5BB" w14:textId="77777777" w:rsidR="00117523" w:rsidRPr="00117523" w:rsidRDefault="00F37E36" w:rsidP="0011752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 xml:space="preserve">մասնավորապես, ներմուծման մաքսատուրքից ազատելու արտոնությունից օգտվելու համար 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t>«ՎԱՆՍԵՎԱՆ» սահմանա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փակ 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պատասխանատվությամբ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նախագծի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af-ZA"/>
              </w:rPr>
              <w:t>վերաբերյալ հայտնում ենք, որ գրությամբ ներկայացված ցանկում նշված ապրանքների վերաբերյալ տեղեկությունները բավարար չեն ըստ ԵԱՏՄ ԱՏԳ ԱԱ դասակարգման ճշգրտության վերաբերյալ դիրքորոշում ներկայացնելու համար: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Միաժամանակ հայտնում ենք, որ նույն ցանկում ներառված՝ ԱՏԳ ԱԱ 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9027 30 000 0 </w:t>
            </w:r>
            <w:r w:rsidR="00117523" w:rsidRPr="00117523">
              <w:rPr>
                <w:rFonts w:ascii="GHEA Grapalat" w:hAnsi="GHEA Grapalat" w:cs="Sylfaen"/>
                <w:sz w:val="24"/>
                <w:szCs w:val="24"/>
                <w:lang w:val="af-ZA"/>
              </w:rPr>
              <w:t>ծածկագրին դասվող ապրանքների համար Եվրասիական տնտեսական հանձնաժողովի խորհրդի 14.09.2021թ. N 80 որոշմամբ սահմանված է ներմուծման մաքսատուրքի 0 տոկոս  դրույքաչափ։</w:t>
            </w:r>
          </w:p>
          <w:p w14:paraId="66A326D8" w14:textId="77777777" w:rsidR="00117523" w:rsidRPr="00117523" w:rsidRDefault="00117523" w:rsidP="0011752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17523">
              <w:rPr>
                <w:rFonts w:ascii="GHEA Grapalat" w:hAnsi="GHEA Grapalat" w:cs="Sylfaen"/>
                <w:sz w:val="24"/>
                <w:szCs w:val="24"/>
                <w:lang w:val="af-ZA"/>
              </w:rPr>
              <w:t>Հայտնում ե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t>նք նաև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af-ZA"/>
              </w:rPr>
              <w:t>, որ «Վ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t>ԱՆՍԵՎԱՆ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սահմանափակ պատասխանատվությամբ 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ընկերությունը (ՀՎՀՀ 00888019, գրանցված 15.05.2014թ</w:t>
            </w:r>
            <w:r w:rsidRPr="0011752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af-ZA"/>
              </w:rPr>
              <w:t>թվականի հունվար ամսվա եկամտային հարկի և սոցիալական վճարի ամսական հաշվարկի ունի 4 հարկման բազա ունեցող վարձու աշխատող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Ընկերության 2024 թվականի հարկման բազա ունեցող վարձու աշխատողների միջին ամսական թվաքանակը կազմել է 7, իսկ 2025 թվականինը` 5։ 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նկերության կողմից նախագծին կից ներկայացված փաստաթղթերում 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իրացման վերաբերյալ 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af-ZA"/>
              </w:rPr>
              <w:t>2024-2025թթ</w:t>
            </w:r>
            <w:r w:rsidRPr="0011752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մասով լրացված տեղեկատվությունը 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չի 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af-ZA"/>
              </w:rPr>
              <w:t>համընկնում հարկային մարմնի տեղեկատվական բազայում առկա տվյալների հետ:</w:t>
            </w:r>
          </w:p>
          <w:p w14:paraId="63ED152C" w14:textId="6B378623" w:rsidR="001B0211" w:rsidRPr="00117523" w:rsidRDefault="00117523" w:rsidP="000C7D0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11752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Միաժամանակ՝ 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af-ZA"/>
              </w:rPr>
              <w:t>09.03.2026թ</w:t>
            </w:r>
            <w:r w:rsidRPr="0011752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1752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54448DC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06104DFE" w14:textId="77777777" w:rsidR="008F14F0" w:rsidRPr="00327C70" w:rsidRDefault="008F14F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9CA5F23" w:rsidR="005B08DC" w:rsidRPr="00327C70" w:rsidRDefault="0011752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F7C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5D2C6E7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17523" w:rsidRPr="00117523">
              <w:rPr>
                <w:rFonts w:ascii="GHEA Grapalat" w:eastAsia="Times New Roman" w:hAnsi="GHEA Grapalat" w:cs="Times New Roman"/>
                <w:sz w:val="24"/>
                <w:szCs w:val="24"/>
              </w:rPr>
              <w:t>/27.4.2/12629-2026</w:t>
            </w:r>
          </w:p>
        </w:tc>
      </w:tr>
      <w:tr w:rsidR="005B08DC" w:rsidRPr="00117523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84A797" w14:textId="77777777" w:rsidR="00117523" w:rsidRPr="00117523" w:rsidRDefault="00117523" w:rsidP="00117523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360" w:lineRule="auto"/>
              <w:ind w:left="0" w:firstLine="284"/>
              <w:jc w:val="both"/>
              <w:rPr>
                <w:rFonts w:ascii="GHEA Grapalat" w:hAnsi="GHEA Grapalat" w:cs="Cambria Math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Նախագծի Հավելվածի (այսուհետ՝ Հավելված) «Տեխնոլոգիական սարքավորումներ, դրանց բաղկացուցիչ և համալրող մասեր» բաժնի 1-ին կետում անհրաժեշտ է «Ցիստեռ» բառը փոխարինել «Ցիստեռն» բառով, իսկ 1-3-րդ կետերում՝ «պահմանման» բառը փոխարինել «պահման» կամ «պահպանման» բառերով։  </w:t>
            </w:r>
          </w:p>
          <w:p w14:paraId="3E870C4D" w14:textId="09ED4BE1" w:rsidR="00117523" w:rsidRPr="00117523" w:rsidRDefault="00117523" w:rsidP="00117523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360" w:lineRule="auto"/>
              <w:ind w:left="0" w:firstLine="284"/>
              <w:jc w:val="both"/>
              <w:rPr>
                <w:rFonts w:ascii="GHEA Grapalat" w:hAnsi="GHEA Grapalat" w:cs="Cambria Math"/>
                <w:bCs/>
                <w:color w:val="000000" w:themeColor="text1"/>
                <w:sz w:val="24"/>
                <w:szCs w:val="24"/>
                <w:lang w:val="hy-AM"/>
              </w:rPr>
            </w:pPr>
            <w:r w:rsidRPr="00117523">
              <w:rPr>
                <w:rFonts w:ascii="GHEA Grapalat" w:hAnsi="GHEA Grapalat" w:cs="Cambria Math"/>
                <w:bCs/>
                <w:color w:val="000000" w:themeColor="text1"/>
                <w:sz w:val="24"/>
                <w:szCs w:val="24"/>
                <w:lang w:val="hy-AM"/>
              </w:rPr>
              <w:t xml:space="preserve">Հարկ է նշել, որ Հավելվածի </w:t>
            </w:r>
            <w:r w:rsidRPr="00117523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«Տեխնոլոգիական սարքավորումներ, դրանց բաղկացուցիչ և համալրող մասեր» բաժնի </w:t>
            </w:r>
            <w:r w:rsidRPr="00117523">
              <w:rPr>
                <w:rFonts w:ascii="GHEA Grapalat" w:hAnsi="GHEA Grapalat" w:cs="Cambria Math"/>
                <w:bCs/>
                <w:color w:val="000000" w:themeColor="text1"/>
                <w:sz w:val="24"/>
                <w:szCs w:val="24"/>
                <w:lang w:val="hy-AM"/>
              </w:rPr>
              <w:t xml:space="preserve">1-3-րդ կետերում միևնույն ծածկագրով, միևնույն անվանումով, տեխնիկական բնութագրով և քանակով ապրանքների համար նշված են տարբեր արժեքներ՝ 17 930 000, 12 700 000, 17 950 000 դրամ արժեքներով։ Այս առումով պարզ չէ, թե միևնույն ծածկագրով, միևնույն անվանումով, տեխնիկական բնութագրով և քանակով ապրանքների համար ինչու են սահմանվում տարբեր արժեքներ, ուստի գտնում ենք, որ անհրաժեշտ է կա՛մ վերանայել Հավելվածի </w:t>
            </w:r>
            <w:r w:rsidRPr="00117523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«Տեխնոլոգիական սարքավորումներ, դրանց բաղկացուցիչ և համալրող մասեր» բաժնի </w:t>
            </w:r>
            <w:r w:rsidRPr="00117523">
              <w:rPr>
                <w:rFonts w:ascii="GHEA Grapalat" w:hAnsi="GHEA Grapalat" w:cs="Cambria Math"/>
                <w:bCs/>
                <w:color w:val="000000" w:themeColor="text1"/>
                <w:sz w:val="24"/>
                <w:szCs w:val="24"/>
                <w:lang w:val="hy-AM"/>
              </w:rPr>
              <w:t>1-3-րդ կետերի «Արժեքը (դրամ)» սյունակը, կա՛մ հիմնավորման մեջ կատարել լրացուցիչ նշում։</w:t>
            </w:r>
          </w:p>
          <w:p w14:paraId="5DEFB120" w14:textId="77777777" w:rsidR="00117523" w:rsidRDefault="00117523" w:rsidP="00117523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360" w:lineRule="auto"/>
              <w:ind w:left="0" w:firstLine="284"/>
              <w:jc w:val="both"/>
              <w:rPr>
                <w:rFonts w:ascii="GHEA Grapalat" w:hAnsi="GHEA Grapalat" w:cs="Cambria Math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Cs/>
                <w:color w:val="000000" w:themeColor="text1"/>
                <w:sz w:val="24"/>
                <w:szCs w:val="24"/>
                <w:lang w:val="hy-AM"/>
              </w:rPr>
              <w:t xml:space="preserve">Հավելվածի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«Տեխնոլոգիական սարքավորումներ, դրանց բաղկացուցիչ և համալրող մասեր» բաժնի </w:t>
            </w:r>
            <w:r>
              <w:rPr>
                <w:rFonts w:ascii="GHEA Grapalat" w:hAnsi="GHEA Grapalat" w:cs="Cambria Math"/>
                <w:bCs/>
                <w:color w:val="000000" w:themeColor="text1"/>
                <w:sz w:val="24"/>
                <w:szCs w:val="24"/>
                <w:lang w:val="hy-AM"/>
              </w:rPr>
              <w:t xml:space="preserve">6-րդ կետում «9027300000» ծածկագրին </w:t>
            </w:r>
            <w:r>
              <w:rPr>
                <w:rFonts w:ascii="GHEA Grapalat" w:hAnsi="GHEA Grapalat" w:cs="Cambria Math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համապատասխան «Անվանումը» սյունակում նշվում է</w:t>
            </w:r>
            <w:r>
              <w:rPr>
                <w:rFonts w:ascii="Cambria Math" w:hAnsi="Cambria Math" w:cs="Cambria Math"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mbria Math"/>
                <w:bCs/>
                <w:color w:val="000000" w:themeColor="text1"/>
                <w:sz w:val="24"/>
                <w:szCs w:val="24"/>
                <w:lang w:val="hy-AM"/>
              </w:rPr>
              <w:t xml:space="preserve"> «Բազմապարամետրիկ վերլուծիչ»։ Այս առումով հարկ է նշել, որ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«Եվրասիական տնտեսական հանձնաժողովի խորհրդի» N 80 որոշմամբ հաստատված ապրանքային անվանացանկի համաձայն 9027300000 ԱՏԳ ԱԱ ծածկագրին համապատասխան սահմանվում է</w:t>
            </w:r>
            <w:r>
              <w:rPr>
                <w:rFonts w:ascii="Cambria Math" w:hAnsi="Cambria Math" w:cs="Cambria Math"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 w:cs="Sylfaen"/>
                <w:bCs/>
                <w:i/>
                <w:color w:val="000000" w:themeColor="text1"/>
                <w:sz w:val="24"/>
                <w:szCs w:val="24"/>
                <w:lang w:val="hy-AM"/>
              </w:rPr>
              <w:t>սպեկտրաչափեր, սպեկտրալուսաչափեր եւ սպեկտրագրաֆներ՝ օպտիկական (ուլտրամանուշակագույն, սպեկտրի տեսանելի մասի, ինֆրակարմիր) ճառագայթման վրա հիմնված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», ուստի նկատի ունենալով այն հանգամանքը, որ տվյալ ծածկագրին համապատասխան հստակ սահմանված են անվանումները, գտնում ենք, որ </w:t>
            </w:r>
            <w:r>
              <w:rPr>
                <w:rFonts w:ascii="GHEA Grapalat" w:hAnsi="GHEA Grapalat" w:cs="Cambria Math"/>
                <w:bCs/>
                <w:color w:val="000000" w:themeColor="text1"/>
                <w:sz w:val="24"/>
                <w:szCs w:val="24"/>
                <w:lang w:val="hy-AM"/>
              </w:rPr>
              <w:t xml:space="preserve">Հավելվածի 6-րդ կետի «Անվանումը» սյունակի բովանդակությունն անհրաժեշտ է համապաասխանեցնել վերոնշյալ որոշմամբ հաստատված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ապրանքային անվանացանկի 9027300000 ծածկագրին համապատասխան սահմանված 2-րդ սյունակի (Դիրքի անվանումը) բովանդակությանը։</w:t>
            </w:r>
          </w:p>
          <w:p w14:paraId="4F6AF995" w14:textId="77777777" w:rsidR="00117523" w:rsidRDefault="00117523" w:rsidP="00117523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360" w:lineRule="auto"/>
              <w:ind w:left="0" w:firstLine="284"/>
              <w:jc w:val="both"/>
              <w:rPr>
                <w:rFonts w:ascii="GHEA Grapalat" w:hAnsi="GHEA Grapalat" w:cs="Cambria Math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Միաժամանակ առաջարկում ենք Հավելվածի «Տեխնոլոգիական սարքավորումներ, դրանց բաղկացուցիչ և համալրող մասեր» բաժնի 7-րդ կետից հետո լրացնել «Ընդամենը» դաշտ, որտեղ կարտացոլվի տվյալ բաժնում նախատեսված ապրանքների արժեքների հանրագումարը։ </w:t>
            </w:r>
          </w:p>
          <w:p w14:paraId="55F5A49E" w14:textId="77777777" w:rsidR="00117523" w:rsidRDefault="00117523" w:rsidP="00117523">
            <w:pPr>
              <w:pStyle w:val="ListParagraph"/>
              <w:shd w:val="clear" w:color="auto" w:fill="FFFFFF"/>
              <w:spacing w:after="0" w:line="360" w:lineRule="auto"/>
              <w:ind w:left="0" w:firstLine="284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Cs/>
                <w:color w:val="000000" w:themeColor="text1"/>
                <w:sz w:val="24"/>
                <w:szCs w:val="24"/>
                <w:lang w:val="hy-AM"/>
              </w:rPr>
              <w:t xml:space="preserve">Նկատի ունենալով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«Եվրասիական տնտեսական հանձնաժողովի խորհրդի» N 80 որոշմամբ հաստատված ապրանքային անվանացանկի 7010904300 ծածկագրին համապատասխան սահմանված է</w:t>
            </w:r>
            <w:r>
              <w:rPr>
                <w:rFonts w:ascii="Cambria Math" w:hAnsi="Cambria Math" w:cs="Cambria Math"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«անգույն ապակուց, անվանական տարողությամբ՝ 0,33 լիտրից ավելի, բայց 1 լիտրից պակաս», գտնում ենք, որ անհրաժեշտ է կա՛մ Հավելվածի «Հումք և նյութեր» բաժնի 1-ին և 2-րդ կետերում «3 լիտրից» բառերը փոխարինել «1 լիտրից» բառերով, կա՛մ ներկայացնել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համապատասխան հիմնավորումներ։ Սույն դիտարկումը վերաբերում է նաև Հավելվածի «Հումք և նյութեր» բաժնի 4-րդ կետին, որտեղ 7010905300 ծածկագրին համապատասխան սահմանված է</w:t>
            </w:r>
            <w:r>
              <w:rPr>
                <w:rFonts w:ascii="Cambria Math" w:hAnsi="Cambria Math" w:cs="Cambria Math"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«գունավոր ապակուց, անվանական տարողությամբ՝ 0,33 լիտրից ավելի, բայց 1 լիտրից պակաս»։</w:t>
            </w:r>
          </w:p>
          <w:p w14:paraId="4BB912EC" w14:textId="77777777" w:rsidR="00117523" w:rsidRDefault="00117523" w:rsidP="00117523">
            <w:pPr>
              <w:pStyle w:val="ListParagraph"/>
              <w:shd w:val="clear" w:color="auto" w:fill="FFFFFF"/>
              <w:spacing w:after="0" w:line="360" w:lineRule="auto"/>
              <w:ind w:left="0" w:firstLine="284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Միաժամանակ, նկատի ունենալով, որ վերոնշյալ անվանացանկում նաև նշվում է «անվանական տարողությամբ» եզրույթը, իսկ Հավելվածի «Հումք և նյութեր» բաժնի 1-ին, 2-րդ և 4-րդ կետերում այդ մասին որևէ նշում կատարված չէ, գտնում ենք, որ այդ համատեքստում անհրաժեշտ է ներկայացնել լրացուցիչ պարզաբանում։ </w:t>
            </w:r>
          </w:p>
          <w:p w14:paraId="7FEF3C22" w14:textId="1617B331" w:rsidR="005B08DC" w:rsidRPr="00D70751" w:rsidRDefault="00117523" w:rsidP="00117523">
            <w:pPr>
              <w:widowControl w:val="0"/>
              <w:spacing w:line="360" w:lineRule="auto"/>
              <w:ind w:right="165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6</w:t>
            </w:r>
            <w:r>
              <w:rPr>
                <w:rFonts w:ascii="Cambria Math" w:hAnsi="Cambria Math" w:cs="Cambria Math"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mbria Math"/>
                <w:bCs/>
                <w:color w:val="000000" w:themeColor="text1"/>
                <w:sz w:val="24"/>
                <w:szCs w:val="24"/>
                <w:lang w:val="hy-AM"/>
              </w:rPr>
              <w:t xml:space="preserve">Հիմք ընդունելով վերոնշյալ անվանացանկի կարգավորումները և «Նորմատիվ իրավական ակտերի մասին» օրենքի 15-րդ հոդվածի 2-րդ մասի դրույթը, որի համաձայն՝ «Նորմատիվ իրավական ակտում միևնույն միտքն արտահայտելիս կիրառվում են միևնույն բառերը, տերմինները կամ բառակապակցությունները` որոշակի հերթականությամբ», առաջարկում ենք Հավելվածի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«Հումք և նյութեր» բաժնի 1-5-րդ կետերում «տարա» բառերը համապատասխանաբար փոխարինել «շիշ» բառերով։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8A5A11" w14:textId="4F1E362E" w:rsidR="00F81FB6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551152F5" w14:textId="14A86F74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CC85E94" w14:textId="4DE11866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71E994" w14:textId="601ABB84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988E3E" w14:textId="0395D1D2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9F0AFB" w14:textId="5B5DDAAD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3A9B11A3" w14:textId="6A007E8B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37CA7" w14:textId="10D1EA90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204C42" w14:textId="521A77C9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7244DE" w14:textId="26C8D33D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5C95CB" w14:textId="57EB3CED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8D2211" w14:textId="1F60E6E8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870827" w14:textId="4E50B102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A388B3" w14:textId="04BFEEE2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3BFBE3" w14:textId="623B1E9C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123D23" w14:textId="33C7F7DF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97CFB82" w14:textId="6AC9675E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8F6361" w14:textId="56E45F2C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3FA25" w14:textId="09402B25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C3EBC7" w14:textId="60391A1E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ABCF3D" w14:textId="1F39FE93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E815B6" w14:textId="7895A574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F95824" w14:textId="3BB72070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644DD6" w14:textId="520B1330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EBE970" w14:textId="2E672EBA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786286" w14:textId="7068770F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AC661E" w14:textId="5AD68DD9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0CAEE5" w14:textId="259E8B11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49D907" w14:textId="0217B0D2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E72282" w14:textId="0885D48A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33EAD980" w14:textId="77777777" w:rsidR="00DF7C04" w:rsidRDefault="00DF7C04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10A09A" w14:textId="77777777" w:rsidR="00DF7C04" w:rsidRDefault="00DF7C04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5C7E9E6" w14:textId="77777777" w:rsidR="00DF7C04" w:rsidRDefault="00DF7C04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098609" w14:textId="77777777" w:rsidR="00DF7C04" w:rsidRDefault="00DF7C04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054089" w14:textId="77777777" w:rsidR="00DF7C04" w:rsidRDefault="00DF7C04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C88D7B2" w14:textId="77777777" w:rsidR="00DF7C04" w:rsidRDefault="00DF7C04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B74420" w14:textId="77777777" w:rsidR="00DF7C04" w:rsidRDefault="00DF7C04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743806" w14:textId="77777777" w:rsidR="00DF7C04" w:rsidRDefault="00DF7C04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CB5902" w14:textId="77777777" w:rsidR="00DF7C04" w:rsidRDefault="00DF7C04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39035F" w14:textId="77777777" w:rsidR="00DF7C04" w:rsidRDefault="00DF7C04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6A80DD" w14:textId="77777777" w:rsidR="00DF7C04" w:rsidRDefault="00DF7C04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431A57" w14:textId="77777777" w:rsidR="00DF7C04" w:rsidRDefault="00DF7C04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1E5C51" w14:textId="77777777" w:rsidR="00DF7C04" w:rsidRDefault="00DF7C04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EB47948" w14:textId="77777777" w:rsidR="00DF7C04" w:rsidRDefault="00DF7C04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DE9008" w14:textId="77777777" w:rsidR="00DF7C04" w:rsidRDefault="00DF7C04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1FC1CA" w14:textId="77777777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44A7C0" w14:textId="77777777" w:rsidR="00117523" w:rsidRDefault="0011752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00E43C35" w:rsidR="00DF7C04" w:rsidRPr="00327C70" w:rsidRDefault="00DF7C04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E0C720E"/>
    <w:multiLevelType w:val="hybridMultilevel"/>
    <w:tmpl w:val="C3ECC6B2"/>
    <w:lvl w:ilvl="0" w:tplc="0409000F">
      <w:start w:val="1"/>
      <w:numFmt w:val="decimal"/>
      <w:lvlText w:val="%1."/>
      <w:lvlJc w:val="left"/>
      <w:pPr>
        <w:ind w:left="933" w:hanging="360"/>
      </w:pPr>
    </w:lvl>
    <w:lvl w:ilvl="1" w:tplc="04090019">
      <w:start w:val="1"/>
      <w:numFmt w:val="lowerLetter"/>
      <w:lvlText w:val="%2."/>
      <w:lvlJc w:val="left"/>
      <w:pPr>
        <w:ind w:left="1653" w:hanging="360"/>
      </w:pPr>
    </w:lvl>
    <w:lvl w:ilvl="2" w:tplc="0409001B">
      <w:start w:val="1"/>
      <w:numFmt w:val="lowerRoman"/>
      <w:lvlText w:val="%3."/>
      <w:lvlJc w:val="right"/>
      <w:pPr>
        <w:ind w:left="2373" w:hanging="180"/>
      </w:pPr>
    </w:lvl>
    <w:lvl w:ilvl="3" w:tplc="0409000F">
      <w:start w:val="1"/>
      <w:numFmt w:val="decimal"/>
      <w:lvlText w:val="%4."/>
      <w:lvlJc w:val="left"/>
      <w:pPr>
        <w:ind w:left="3093" w:hanging="360"/>
      </w:pPr>
    </w:lvl>
    <w:lvl w:ilvl="4" w:tplc="04090019">
      <w:start w:val="1"/>
      <w:numFmt w:val="lowerLetter"/>
      <w:lvlText w:val="%5."/>
      <w:lvlJc w:val="left"/>
      <w:pPr>
        <w:ind w:left="3813" w:hanging="360"/>
      </w:pPr>
    </w:lvl>
    <w:lvl w:ilvl="5" w:tplc="0409001B">
      <w:start w:val="1"/>
      <w:numFmt w:val="lowerRoman"/>
      <w:lvlText w:val="%6."/>
      <w:lvlJc w:val="right"/>
      <w:pPr>
        <w:ind w:left="4533" w:hanging="180"/>
      </w:pPr>
    </w:lvl>
    <w:lvl w:ilvl="6" w:tplc="0409000F">
      <w:start w:val="1"/>
      <w:numFmt w:val="decimal"/>
      <w:lvlText w:val="%7."/>
      <w:lvlJc w:val="left"/>
      <w:pPr>
        <w:ind w:left="5253" w:hanging="360"/>
      </w:pPr>
    </w:lvl>
    <w:lvl w:ilvl="7" w:tplc="04090019">
      <w:start w:val="1"/>
      <w:numFmt w:val="lowerLetter"/>
      <w:lvlText w:val="%8."/>
      <w:lvlJc w:val="left"/>
      <w:pPr>
        <w:ind w:left="5973" w:hanging="360"/>
      </w:pPr>
    </w:lvl>
    <w:lvl w:ilvl="8" w:tplc="0409001B">
      <w:start w:val="1"/>
      <w:numFmt w:val="lowerRoman"/>
      <w:lvlText w:val="%9."/>
      <w:lvlJc w:val="right"/>
      <w:pPr>
        <w:ind w:left="669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17523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1119"/>
    <w:rsid w:val="004956F0"/>
    <w:rsid w:val="004A2B73"/>
    <w:rsid w:val="00500BAE"/>
    <w:rsid w:val="00512614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61CFB"/>
    <w:rsid w:val="00A61E07"/>
    <w:rsid w:val="00A809D7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A0646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6721D"/>
    <w:rsid w:val="00D70751"/>
    <w:rsid w:val="00D7443C"/>
    <w:rsid w:val="00D80C09"/>
    <w:rsid w:val="00D9097B"/>
    <w:rsid w:val="00DD4BA0"/>
    <w:rsid w:val="00DF7C04"/>
    <w:rsid w:val="00E0183F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5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104</cp:revision>
  <cp:lastPrinted>2025-12-15T05:09:00Z</cp:lastPrinted>
  <dcterms:created xsi:type="dcterms:W3CDTF">2021-11-10T11:33:00Z</dcterms:created>
  <dcterms:modified xsi:type="dcterms:W3CDTF">2026-03-30T07:50:00Z</dcterms:modified>
</cp:coreProperties>
</file>