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04020" w:rsidRDefault="00804020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04020" w:rsidRDefault="00804020" w:rsidP="00A71CED">
      <w:pPr>
        <w:jc w:val="center"/>
      </w:pPr>
    </w:p>
    <w:p w:rsidR="00804020" w:rsidRDefault="00804020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804020" w:rsidRDefault="00804020" w:rsidP="00A71CED">
      <w:pPr>
        <w:pStyle w:val="mechtex"/>
        <w:rPr>
          <w:rFonts w:ascii="GHEA Mariam" w:hAnsi="GHEA Mariam"/>
          <w:b/>
        </w:rPr>
      </w:pPr>
    </w:p>
    <w:p w:rsidR="00804020" w:rsidRDefault="00804020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804020" w:rsidRPr="008E1B5A" w:rsidRDefault="00804020" w:rsidP="00A71CED">
      <w:pPr>
        <w:jc w:val="center"/>
        <w:rPr>
          <w:rFonts w:ascii="GHEA Mariam" w:hAnsi="GHEA Mariam"/>
          <w:sz w:val="24"/>
          <w:szCs w:val="24"/>
        </w:rPr>
      </w:pPr>
    </w:p>
    <w:p w:rsidR="00804020" w:rsidRPr="00691610" w:rsidRDefault="00804020" w:rsidP="00A71CED">
      <w:pPr>
        <w:jc w:val="center"/>
        <w:rPr>
          <w:rFonts w:ascii="GHEA Mariam" w:hAnsi="GHEA Mariam"/>
          <w:sz w:val="12"/>
          <w:szCs w:val="24"/>
        </w:rPr>
      </w:pPr>
    </w:p>
    <w:p w:rsidR="00804020" w:rsidRPr="008E1B5A" w:rsidRDefault="00804020" w:rsidP="00A71CED">
      <w:pPr>
        <w:jc w:val="center"/>
        <w:rPr>
          <w:rFonts w:ascii="GHEA Mariam" w:hAnsi="GHEA Mariam"/>
          <w:sz w:val="24"/>
          <w:szCs w:val="24"/>
        </w:rPr>
      </w:pPr>
    </w:p>
    <w:p w:rsidR="00804020" w:rsidRPr="00804020" w:rsidRDefault="00804020" w:rsidP="00A71CED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DA7ABC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9</w:t>
      </w:r>
      <w:r w:rsidRPr="00DA7ABC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ապրիլ</w:t>
      </w:r>
      <w:r w:rsidRPr="00DA7ABC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202</w:t>
      </w:r>
      <w:r w:rsidRPr="00DA7ABC">
        <w:rPr>
          <w:rFonts w:ascii="GHEA Mariam" w:hAnsi="GHEA Mariam"/>
          <w:sz w:val="24"/>
          <w:szCs w:val="24"/>
          <w:lang w:val="hy-AM"/>
        </w:rPr>
        <w:t>6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</w:t>
      </w:r>
      <w:r w:rsidRPr="00DA7ABC">
        <w:rPr>
          <w:rFonts w:ascii="GHEA Mariam" w:hAnsi="GHEA Mariam" w:cs="Sylfaen"/>
          <w:sz w:val="24"/>
          <w:szCs w:val="24"/>
        </w:rPr>
        <w:t>թվականի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 N              - </w:t>
      </w:r>
      <w:r>
        <w:rPr>
          <w:rFonts w:ascii="GHEA Mariam" w:hAnsi="GHEA Mariam"/>
          <w:sz w:val="24"/>
          <w:szCs w:val="24"/>
          <w:lang w:val="hy-AM"/>
        </w:rPr>
        <w:t>Ա</w:t>
      </w:r>
    </w:p>
    <w:p w:rsidR="00804020" w:rsidRDefault="00804020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804020" w:rsidRDefault="00804020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804020" w:rsidRDefault="00804020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804020" w:rsidRDefault="00804020" w:rsidP="00804020">
      <w:pPr>
        <w:pStyle w:val="mechtex"/>
        <w:rPr>
          <w:rFonts w:ascii="GHEA Mariam" w:hAnsi="GHEA Mariam"/>
          <w:sz w:val="24"/>
          <w:lang w:val="hy-AM"/>
        </w:rPr>
      </w:pPr>
      <w:bookmarkStart w:id="0" w:name="bookmark2"/>
      <w:r w:rsidRPr="00804020">
        <w:rPr>
          <w:rFonts w:ascii="GHEA Mariam" w:hAnsi="GHEA Mariam" w:cs="Sylfaen"/>
          <w:spacing w:val="-8"/>
          <w:sz w:val="24"/>
          <w:lang w:val="hy-AM"/>
        </w:rPr>
        <w:t>ՀԱՅԱՍՏԱՆԻ</w:t>
      </w:r>
      <w:r w:rsidRPr="00804020">
        <w:rPr>
          <w:rFonts w:ascii="GHEA Mariam" w:hAnsi="GHEA Mariam"/>
          <w:spacing w:val="-8"/>
          <w:sz w:val="24"/>
          <w:lang w:val="hy-AM"/>
        </w:rPr>
        <w:t xml:space="preserve"> </w:t>
      </w:r>
      <w:r w:rsidRPr="00804020">
        <w:rPr>
          <w:rFonts w:ascii="GHEA Mariam" w:hAnsi="GHEA Mariam" w:cs="Sylfaen"/>
          <w:spacing w:val="-8"/>
          <w:sz w:val="24"/>
          <w:lang w:val="hy-AM"/>
        </w:rPr>
        <w:t>ՀԱՆՐԱՊԵՏՈՒԹՅԱՆ</w:t>
      </w:r>
      <w:r w:rsidRPr="00804020">
        <w:rPr>
          <w:rFonts w:ascii="GHEA Mariam" w:hAnsi="GHEA Mariam"/>
          <w:spacing w:val="-8"/>
          <w:sz w:val="24"/>
          <w:lang w:val="hy-AM"/>
        </w:rPr>
        <w:t xml:space="preserve"> </w:t>
      </w:r>
      <w:r w:rsidRPr="00804020">
        <w:rPr>
          <w:rFonts w:ascii="GHEA Mariam" w:hAnsi="GHEA Mariam" w:cs="Sylfaen"/>
          <w:spacing w:val="-8"/>
          <w:sz w:val="24"/>
          <w:lang w:val="hy-AM"/>
        </w:rPr>
        <w:t>ԿԱՌԱՎԱՐՈՒԹՅԱՆ</w:t>
      </w:r>
      <w:r w:rsidRPr="00804020">
        <w:rPr>
          <w:rFonts w:ascii="GHEA Mariam" w:hAnsi="GHEA Mariam"/>
          <w:sz w:val="24"/>
          <w:lang w:val="hy-AM"/>
        </w:rPr>
        <w:t xml:space="preserve"> 2025 </w:t>
      </w:r>
      <w:r w:rsidRPr="00804020">
        <w:rPr>
          <w:rFonts w:ascii="GHEA Mariam" w:hAnsi="GHEA Mariam" w:cs="Sylfaen"/>
          <w:sz w:val="24"/>
          <w:lang w:val="hy-AM"/>
        </w:rPr>
        <w:t>ԹՎԱԿԱՆԻ</w:t>
      </w:r>
      <w:r w:rsidRPr="00804020">
        <w:rPr>
          <w:rFonts w:ascii="GHEA Mariam" w:hAnsi="GHEA Mariam"/>
          <w:sz w:val="24"/>
          <w:lang w:val="hy-AM"/>
        </w:rPr>
        <w:t xml:space="preserve"> </w:t>
      </w:r>
      <w:r w:rsidRPr="00804020">
        <w:rPr>
          <w:rFonts w:ascii="GHEA Mariam" w:hAnsi="GHEA Mariam" w:cs="Sylfaen"/>
          <w:sz w:val="24"/>
          <w:lang w:val="hy-AM"/>
        </w:rPr>
        <w:t>ՕԳՈՍՏՈՍԻ</w:t>
      </w:r>
      <w:r w:rsidRPr="00804020">
        <w:rPr>
          <w:rFonts w:ascii="GHEA Mariam" w:hAnsi="GHEA Mariam"/>
          <w:sz w:val="24"/>
          <w:lang w:val="hy-AM"/>
        </w:rPr>
        <w:t xml:space="preserve"> 21-</w:t>
      </w:r>
      <w:r w:rsidRPr="00804020">
        <w:rPr>
          <w:rFonts w:ascii="GHEA Mariam" w:hAnsi="GHEA Mariam" w:cs="Sylfaen"/>
          <w:sz w:val="24"/>
          <w:lang w:val="hy-AM"/>
        </w:rPr>
        <w:t>Ի</w:t>
      </w:r>
      <w:r w:rsidRPr="00804020">
        <w:rPr>
          <w:rFonts w:ascii="GHEA Mariam" w:hAnsi="GHEA Mariam"/>
          <w:sz w:val="24"/>
          <w:lang w:val="hy-AM"/>
        </w:rPr>
        <w:t xml:space="preserve"> N 1184-</w:t>
      </w:r>
      <w:r w:rsidRPr="00804020">
        <w:rPr>
          <w:rFonts w:ascii="GHEA Mariam" w:hAnsi="GHEA Mariam" w:cs="Sylfaen"/>
          <w:sz w:val="24"/>
          <w:lang w:val="hy-AM"/>
        </w:rPr>
        <w:t>Ա</w:t>
      </w:r>
      <w:r w:rsidRPr="00804020">
        <w:rPr>
          <w:rFonts w:ascii="GHEA Mariam" w:hAnsi="GHEA Mariam"/>
          <w:sz w:val="24"/>
          <w:lang w:val="hy-AM"/>
        </w:rPr>
        <w:t xml:space="preserve"> </w:t>
      </w:r>
      <w:bookmarkEnd w:id="0"/>
      <w:r w:rsidRPr="00804020">
        <w:rPr>
          <w:rFonts w:ascii="GHEA Mariam" w:hAnsi="GHEA Mariam" w:cs="Sylfaen"/>
          <w:sz w:val="24"/>
          <w:lang w:val="hy-AM"/>
        </w:rPr>
        <w:t>ՈՐՈՇՄԱՆ</w:t>
      </w:r>
      <w:r w:rsidRPr="00804020">
        <w:rPr>
          <w:rFonts w:ascii="GHEA Mariam" w:hAnsi="GHEA Mariam"/>
          <w:sz w:val="24"/>
          <w:lang w:val="hy-AM"/>
        </w:rPr>
        <w:t xml:space="preserve"> </w:t>
      </w:r>
      <w:r w:rsidRPr="00804020">
        <w:rPr>
          <w:rFonts w:ascii="GHEA Mariam" w:hAnsi="GHEA Mariam" w:cs="Sylfaen"/>
          <w:sz w:val="24"/>
          <w:lang w:val="hy-AM"/>
        </w:rPr>
        <w:t>ՄԵՋ</w:t>
      </w:r>
      <w:r w:rsidRPr="00804020">
        <w:rPr>
          <w:rFonts w:ascii="GHEA Mariam" w:hAnsi="GHEA Mariam"/>
          <w:sz w:val="24"/>
          <w:lang w:val="hy-AM"/>
        </w:rPr>
        <w:t xml:space="preserve"> </w:t>
      </w:r>
      <w:r w:rsidRPr="00804020">
        <w:rPr>
          <w:rFonts w:ascii="GHEA Mariam" w:hAnsi="GHEA Mariam" w:cs="Sylfaen"/>
          <w:sz w:val="24"/>
          <w:lang w:val="hy-AM"/>
        </w:rPr>
        <w:t>ԼՐԱՑՈՒՄՆԵՐ</w:t>
      </w:r>
      <w:r w:rsidRPr="00804020">
        <w:rPr>
          <w:rFonts w:ascii="GHEA Mariam" w:hAnsi="GHEA Mariam"/>
          <w:sz w:val="24"/>
          <w:lang w:val="hy-AM"/>
        </w:rPr>
        <w:t xml:space="preserve"> </w:t>
      </w:r>
      <w:r w:rsidRPr="00804020">
        <w:rPr>
          <w:rFonts w:ascii="GHEA Mariam" w:hAnsi="GHEA Mariam" w:cs="Sylfaen"/>
          <w:sz w:val="24"/>
          <w:lang w:val="hy-AM"/>
        </w:rPr>
        <w:t>ԿԱՏԱՐԵԼՈՒ</w:t>
      </w:r>
      <w:r w:rsidRPr="00804020">
        <w:rPr>
          <w:rFonts w:ascii="GHEA Mariam" w:hAnsi="GHEA Mariam"/>
          <w:sz w:val="24"/>
          <w:lang w:val="hy-AM"/>
        </w:rPr>
        <w:t xml:space="preserve"> </w:t>
      </w:r>
    </w:p>
    <w:p w:rsidR="00804020" w:rsidRDefault="00804020" w:rsidP="00804020">
      <w:pPr>
        <w:pStyle w:val="mechtex"/>
        <w:rPr>
          <w:rFonts w:ascii="GHEA Mariam" w:hAnsi="GHEA Mariam" w:cs="Sylfaen"/>
          <w:sz w:val="24"/>
          <w:lang w:val="hy-AM"/>
        </w:rPr>
      </w:pPr>
      <w:r w:rsidRPr="00804020">
        <w:rPr>
          <w:rFonts w:ascii="GHEA Mariam" w:hAnsi="GHEA Mariam" w:cs="Sylfaen"/>
          <w:sz w:val="24"/>
          <w:lang w:val="hy-AM"/>
        </w:rPr>
        <w:t>Մ</w:t>
      </w:r>
      <w:r>
        <w:rPr>
          <w:rFonts w:ascii="GHEA Mariam" w:hAnsi="GHEA Mariam" w:cs="Sylfaen"/>
          <w:sz w:val="24"/>
          <w:lang w:val="hy-AM"/>
        </w:rPr>
        <w:t xml:space="preserve"> </w:t>
      </w:r>
      <w:r w:rsidRPr="00804020">
        <w:rPr>
          <w:rFonts w:ascii="GHEA Mariam" w:hAnsi="GHEA Mariam" w:cs="Sylfaen"/>
          <w:sz w:val="24"/>
          <w:lang w:val="hy-AM"/>
        </w:rPr>
        <w:t>Ա</w:t>
      </w:r>
      <w:r>
        <w:rPr>
          <w:rFonts w:ascii="GHEA Mariam" w:hAnsi="GHEA Mariam" w:cs="Sylfaen"/>
          <w:sz w:val="24"/>
          <w:lang w:val="hy-AM"/>
        </w:rPr>
        <w:t xml:space="preserve"> </w:t>
      </w:r>
      <w:r w:rsidRPr="00804020">
        <w:rPr>
          <w:rFonts w:ascii="GHEA Mariam" w:hAnsi="GHEA Mariam" w:cs="Sylfaen"/>
          <w:sz w:val="24"/>
          <w:lang w:val="hy-AM"/>
        </w:rPr>
        <w:t>Ս</w:t>
      </w:r>
      <w:r>
        <w:rPr>
          <w:rFonts w:ascii="GHEA Mariam" w:hAnsi="GHEA Mariam" w:cs="Sylfaen"/>
          <w:sz w:val="24"/>
          <w:lang w:val="hy-AM"/>
        </w:rPr>
        <w:t xml:space="preserve"> </w:t>
      </w:r>
      <w:r w:rsidRPr="00804020">
        <w:rPr>
          <w:rFonts w:ascii="GHEA Mariam" w:hAnsi="GHEA Mariam" w:cs="Sylfaen"/>
          <w:sz w:val="24"/>
          <w:lang w:val="hy-AM"/>
        </w:rPr>
        <w:t>Ի</w:t>
      </w:r>
      <w:r>
        <w:rPr>
          <w:rFonts w:ascii="GHEA Mariam" w:hAnsi="GHEA Mariam" w:cs="Sylfaen"/>
          <w:sz w:val="24"/>
          <w:lang w:val="hy-AM"/>
        </w:rPr>
        <w:t xml:space="preserve"> </w:t>
      </w:r>
      <w:r w:rsidRPr="00804020">
        <w:rPr>
          <w:rFonts w:ascii="GHEA Mariam" w:hAnsi="GHEA Mariam" w:cs="Sylfaen"/>
          <w:sz w:val="24"/>
          <w:lang w:val="hy-AM"/>
        </w:rPr>
        <w:t>Ն</w:t>
      </w:r>
      <w:r>
        <w:rPr>
          <w:rFonts w:ascii="GHEA Mariam" w:hAnsi="GHEA Mariam" w:cs="Sylfaen"/>
          <w:sz w:val="24"/>
          <w:lang w:val="hy-AM"/>
        </w:rPr>
        <w:t xml:space="preserve"> </w:t>
      </w:r>
    </w:p>
    <w:p w:rsidR="00804020" w:rsidRPr="00804020" w:rsidRDefault="00804020" w:rsidP="000045DA">
      <w:pPr>
        <w:pStyle w:val="mechtex"/>
        <w:rPr>
          <w:rFonts w:ascii="GHEA Mariam" w:hAnsi="GHEA Mariam" w:cs="Sylfaen"/>
          <w:sz w:val="24"/>
          <w:lang w:val="hy-AM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804020" w:rsidRDefault="00804020" w:rsidP="00804020">
      <w:pPr>
        <w:pStyle w:val="mechtex"/>
        <w:rPr>
          <w:rFonts w:ascii="GHEA Mariam" w:hAnsi="GHEA Mariam"/>
          <w:sz w:val="24"/>
          <w:lang w:val="hy-AM"/>
        </w:rPr>
      </w:pPr>
    </w:p>
    <w:p w:rsidR="00804020" w:rsidRPr="00804020" w:rsidRDefault="00804020" w:rsidP="00804020">
      <w:pPr>
        <w:pStyle w:val="mechtex"/>
        <w:rPr>
          <w:rFonts w:ascii="GHEA Mariam" w:hAnsi="GHEA Mariam"/>
          <w:sz w:val="24"/>
          <w:lang w:val="hy-AM"/>
        </w:rPr>
      </w:pPr>
    </w:p>
    <w:p w:rsidR="00804020" w:rsidRPr="00804020" w:rsidRDefault="00804020" w:rsidP="00804020">
      <w:pPr>
        <w:pStyle w:val="norm"/>
        <w:tabs>
          <w:tab w:val="left" w:pos="990"/>
        </w:tabs>
        <w:spacing w:line="360" w:lineRule="auto"/>
        <w:ind w:firstLine="720"/>
        <w:rPr>
          <w:rFonts w:ascii="GHEA Mariam" w:hAnsi="GHEA Mariam"/>
          <w:sz w:val="28"/>
          <w:szCs w:val="24"/>
          <w:lang w:val="de-DE"/>
        </w:rPr>
      </w:pPr>
      <w:r w:rsidRPr="00804020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Ղեկավարվելով </w:t>
      </w:r>
      <w:r w:rsidR="000778D5">
        <w:rPr>
          <w:rFonts w:ascii="GHEA Mariam" w:hAnsi="GHEA Mariam"/>
          <w:spacing w:val="-8"/>
          <w:sz w:val="24"/>
          <w:szCs w:val="24"/>
          <w:lang w:val="hy-AM"/>
        </w:rPr>
        <w:t xml:space="preserve">Հայաստանի Հանրապետության </w:t>
      </w:r>
      <w:r w:rsidRPr="00804020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>Սահմանադրության 146</w:t>
      </w:r>
      <w:r w:rsidR="000778D5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>-րդ</w:t>
      </w:r>
      <w:r w:rsidRPr="00804020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հոդվածով և «Նորմատիվ</w:t>
      </w:r>
      <w:r w:rsidRPr="00804020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իրավական </w:t>
      </w:r>
      <w:r w:rsidRPr="00804020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ակտերի մասին» օրենքի 33-րդ և 34-րդ հոդվածներով՝ </w:t>
      </w:r>
      <w:r w:rsidRPr="00804020">
        <w:rPr>
          <w:rFonts w:ascii="GHEA Mariam" w:hAnsi="GHEA Mariam" w:cs="Sylfaen"/>
          <w:spacing w:val="-8"/>
          <w:sz w:val="24"/>
          <w:szCs w:val="22"/>
          <w:lang w:val="de-DE"/>
        </w:rPr>
        <w:t>Հայաստանի</w:t>
      </w:r>
      <w:r w:rsidRPr="00804020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04020">
        <w:rPr>
          <w:rFonts w:ascii="GHEA Mariam" w:hAnsi="GHEA Mariam" w:cs="Sylfaen"/>
          <w:sz w:val="24"/>
          <w:szCs w:val="22"/>
          <w:lang w:val="de-DE"/>
        </w:rPr>
        <w:t>Հանրապե</w:t>
      </w:r>
      <w:r>
        <w:rPr>
          <w:rFonts w:ascii="GHEA Mariam" w:hAnsi="GHEA Mariam" w:cs="Sylfaen"/>
          <w:sz w:val="24"/>
          <w:szCs w:val="22"/>
          <w:lang w:val="de-DE"/>
        </w:rPr>
        <w:softHyphen/>
      </w:r>
      <w:r w:rsidRPr="00804020">
        <w:rPr>
          <w:rFonts w:ascii="GHEA Mariam" w:hAnsi="GHEA Mariam" w:cs="Sylfaen"/>
          <w:sz w:val="24"/>
          <w:szCs w:val="22"/>
          <w:lang w:val="de-DE"/>
        </w:rPr>
        <w:t>տության</w:t>
      </w:r>
      <w:r w:rsidRPr="00804020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04020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r w:rsidRPr="00804020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804020">
        <w:rPr>
          <w:rFonts w:ascii="GHEA Mariam" w:hAnsi="GHEA Mariam" w:cs="Sylfaen"/>
          <w:sz w:val="24"/>
          <w:szCs w:val="22"/>
          <w:lang w:val="de-DE"/>
        </w:rPr>
        <w:t>ո</w:t>
      </w:r>
      <w:r w:rsidRPr="00804020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04020">
        <w:rPr>
          <w:rFonts w:ascii="GHEA Mariam" w:hAnsi="GHEA Mariam" w:cs="Sylfaen"/>
          <w:sz w:val="24"/>
          <w:szCs w:val="22"/>
          <w:lang w:val="de-DE"/>
        </w:rPr>
        <w:t>ր</w:t>
      </w:r>
      <w:r w:rsidRPr="00804020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04020">
        <w:rPr>
          <w:rFonts w:ascii="GHEA Mariam" w:hAnsi="GHEA Mariam" w:cs="Sylfaen"/>
          <w:sz w:val="24"/>
          <w:szCs w:val="22"/>
          <w:lang w:val="de-DE"/>
        </w:rPr>
        <w:t>ո</w:t>
      </w:r>
      <w:r w:rsidRPr="00804020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04020">
        <w:rPr>
          <w:rFonts w:ascii="GHEA Mariam" w:hAnsi="GHEA Mariam" w:cs="Sylfaen"/>
          <w:sz w:val="24"/>
          <w:szCs w:val="22"/>
          <w:lang w:val="de-DE"/>
        </w:rPr>
        <w:t>շ</w:t>
      </w:r>
      <w:r w:rsidRPr="00804020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04020">
        <w:rPr>
          <w:rFonts w:ascii="GHEA Mariam" w:hAnsi="GHEA Mariam" w:cs="Sylfaen"/>
          <w:sz w:val="24"/>
          <w:szCs w:val="22"/>
          <w:lang w:val="de-DE"/>
        </w:rPr>
        <w:t>ու</w:t>
      </w:r>
      <w:r w:rsidRPr="00804020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04020">
        <w:rPr>
          <w:rFonts w:ascii="GHEA Mariam" w:hAnsi="GHEA Mariam" w:cs="Sylfaen"/>
          <w:sz w:val="24"/>
          <w:szCs w:val="22"/>
          <w:lang w:val="de-DE"/>
        </w:rPr>
        <w:t>մ</w:t>
      </w:r>
      <w:r w:rsidRPr="00804020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804020">
        <w:rPr>
          <w:rFonts w:ascii="GHEA Mariam" w:hAnsi="GHEA Mariam" w:cs="Sylfaen"/>
          <w:sz w:val="24"/>
          <w:szCs w:val="22"/>
          <w:lang w:val="de-DE"/>
        </w:rPr>
        <w:t>է</w:t>
      </w:r>
      <w:r w:rsidRPr="00804020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804020" w:rsidRPr="00804020" w:rsidRDefault="000778D5" w:rsidP="00804020">
      <w:pPr>
        <w:pStyle w:val="ListParagraph"/>
        <w:numPr>
          <w:ilvl w:val="0"/>
          <w:numId w:val="1"/>
        </w:numPr>
        <w:shd w:val="clear" w:color="auto" w:fill="FFFFFF"/>
        <w:tabs>
          <w:tab w:val="left" w:pos="990"/>
        </w:tabs>
        <w:spacing w:after="0" w:line="360" w:lineRule="auto"/>
        <w:ind w:left="0" w:firstLine="720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  <w:r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Հայաստանի Հանրապետության կ</w:t>
      </w:r>
      <w:r w:rsidR="00804020" w:rsidRPr="00804020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առավարության 2025 թվականի օգոստ</w:t>
      </w:r>
      <w:r w:rsidR="00A544B0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ո</w:t>
      </w:r>
      <w:r w:rsidR="00804020" w:rsidRPr="00804020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սի 21-ի «Համահայկական խաղերի համաշխարհային կոմիտե» հասա</w:t>
      </w:r>
      <w:r w:rsidR="00804020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softHyphen/>
      </w:r>
      <w:r w:rsidR="00804020" w:rsidRPr="00804020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րա</w:t>
      </w:r>
      <w:r w:rsidR="00804020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softHyphen/>
      </w:r>
      <w:r w:rsidR="00804020" w:rsidRPr="00804020">
        <w:rPr>
          <w:rFonts w:ascii="GHEA Mariam" w:eastAsia="Times New Roman" w:hAnsi="GHEA Mariam" w:cs="Times New Roman"/>
          <w:color w:val="000000"/>
          <w:spacing w:val="-8"/>
          <w:sz w:val="24"/>
          <w:szCs w:val="24"/>
          <w:lang w:val="hy-AM"/>
        </w:rPr>
        <w:t>կական կազմակերպությանը կառուցապատման իրավունքով տարածք</w:t>
      </w:r>
      <w:r w:rsidR="00804020" w:rsidRPr="00804020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տրամադրելու մասին</w:t>
      </w:r>
      <w:r w:rsidR="0036577F" w:rsidRPr="00804020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»</w:t>
      </w:r>
      <w:bookmarkStart w:id="1" w:name="_GoBack"/>
      <w:bookmarkEnd w:id="1"/>
      <w:r w:rsidR="00804020" w:rsidRPr="00804020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N 1184-Ա որոշումը լրացնել նոր` 4-րդ կետով և 4.1</w:t>
      </w:r>
      <w:r w:rsidR="00A544B0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-ին</w:t>
      </w:r>
      <w:r w:rsidR="00804020" w:rsidRPr="00804020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ենթակետո</w:t>
      </w:r>
      <w:r w:rsidR="00C90F46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վ.</w:t>
      </w:r>
    </w:p>
    <w:p w:rsidR="00804020" w:rsidRPr="00804020" w:rsidRDefault="00804020" w:rsidP="00804020">
      <w:pPr>
        <w:pStyle w:val="ListParagraph"/>
        <w:numPr>
          <w:ilvl w:val="0"/>
          <w:numId w:val="2"/>
        </w:numPr>
        <w:shd w:val="clear" w:color="auto" w:fill="FFFFFF"/>
        <w:tabs>
          <w:tab w:val="left" w:pos="990"/>
        </w:tabs>
        <w:spacing w:after="0" w:line="360" w:lineRule="auto"/>
        <w:ind w:left="0" w:firstLine="720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  <w:r w:rsidRPr="00804020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«4.</w:t>
      </w:r>
      <w:r w:rsidRPr="00804020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ab/>
        <w:t xml:space="preserve"> Պայմանագրի ուժի մեջ մտնելու օրվանից հաշվարկվող առաջին 60 ամիսների ընթացքում կառուցապատման իրավունքով հողի տրամադրման </w:t>
      </w:r>
      <w:r w:rsidRPr="00804020">
        <w:rPr>
          <w:rFonts w:ascii="GHEA Mariam" w:eastAsia="Times New Roman" w:hAnsi="GHEA Mariam" w:cs="Times New Roman"/>
          <w:color w:val="000000"/>
          <w:spacing w:val="-8"/>
          <w:sz w:val="24"/>
          <w:szCs w:val="24"/>
          <w:lang w:val="hy-AM"/>
        </w:rPr>
        <w:t>պայմանագրով սահմանվող տարեկան վարձավճարի գումարը, ինչպես նաև</w:t>
      </w:r>
      <w:r w:rsidRPr="00804020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տվյալ պայմանագրի կատարման հետևանքով և դրան անմիջականորեն վերագրելի՝ </w:t>
      </w:r>
      <w:r w:rsidRPr="00804020">
        <w:rPr>
          <w:rFonts w:ascii="GHEA Mariam" w:eastAsia="Times New Roman" w:hAnsi="GHEA Mariam" w:cs="Times New Roman"/>
          <w:color w:val="000000"/>
          <w:spacing w:val="-8"/>
          <w:sz w:val="24"/>
          <w:szCs w:val="24"/>
          <w:lang w:val="hy-AM"/>
        </w:rPr>
        <w:t>Հայաստանի Հանրապետության օրենսդրությամբ սահմանված հարկային</w:t>
      </w:r>
      <w:r w:rsidRPr="00804020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պարտա</w:t>
      </w:r>
      <w:r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softHyphen/>
      </w:r>
      <w:r w:rsidRPr="00804020">
        <w:rPr>
          <w:rFonts w:ascii="GHEA Mariam" w:eastAsia="Times New Roman" w:hAnsi="GHEA Mariam" w:cs="Times New Roman"/>
          <w:color w:val="000000"/>
          <w:spacing w:val="-8"/>
          <w:sz w:val="24"/>
          <w:szCs w:val="24"/>
          <w:lang w:val="hy-AM"/>
        </w:rPr>
        <w:t>վորությունների կատարմանն ուղղվող գումարները փոխհատուցվում են</w:t>
      </w:r>
      <w:r w:rsidRPr="00804020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Հայաստանի </w:t>
      </w:r>
      <w:r w:rsidRPr="00804020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lastRenderedPageBreak/>
        <w:t>Հանրապետության պետական բյուջեի միջոցների հաշվին՝ Հայաստանի Հանրա</w:t>
      </w:r>
      <w:r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softHyphen/>
      </w:r>
      <w:r w:rsidRPr="00804020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պետության օրենսդրությամբ սահմանված կարգով։ Սույն կետով նախատեսված փոխհատուցումը չի տարածվում տույժերի, տուգանքների, պայմանագրի կամ օրենսդրության պահանջների խախտման հետևանքով առաջացած այլ վճարների, </w:t>
      </w:r>
      <w:r w:rsidRPr="00C90F46">
        <w:rPr>
          <w:rFonts w:ascii="GHEA Mariam" w:eastAsia="Times New Roman" w:hAnsi="GHEA Mariam" w:cs="Times New Roman"/>
          <w:color w:val="000000"/>
          <w:spacing w:val="-8"/>
          <w:sz w:val="24"/>
          <w:szCs w:val="24"/>
          <w:lang w:val="hy-AM"/>
        </w:rPr>
        <w:t>ինչպես նաև կազմակերպության՝ տվյալ պայմանագրի հետ չկապված այլ</w:t>
      </w:r>
      <w:r w:rsidRPr="00804020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գործունեու</w:t>
      </w:r>
      <w:r w:rsidR="00C90F46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softHyphen/>
      </w:r>
      <w:r w:rsidRPr="00804020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թյունից բխող հարկային պարտավորությունների վրա</w:t>
      </w:r>
      <w:r w:rsidR="000778D5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.</w:t>
      </w:r>
    </w:p>
    <w:p w:rsidR="00804020" w:rsidRPr="000778D5" w:rsidRDefault="00804020" w:rsidP="000778D5">
      <w:pPr>
        <w:shd w:val="clear" w:color="auto" w:fill="FFFFFF"/>
        <w:tabs>
          <w:tab w:val="left" w:pos="990"/>
        </w:tabs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0778D5">
        <w:rPr>
          <w:rFonts w:ascii="GHEA Mariam" w:hAnsi="GHEA Mariam"/>
          <w:color w:val="000000"/>
          <w:spacing w:val="-8"/>
          <w:sz w:val="24"/>
          <w:szCs w:val="24"/>
          <w:lang w:val="hy-AM"/>
        </w:rPr>
        <w:t>4.1. Ներդրումային ծրագրով նախատեսված ներդրումները</w:t>
      </w:r>
      <w:r w:rsidRPr="000778D5">
        <w:rPr>
          <w:rFonts w:ascii="GHEA Mariam" w:hAnsi="GHEA Mariam"/>
          <w:color w:val="000000"/>
          <w:sz w:val="24"/>
          <w:szCs w:val="24"/>
          <w:lang w:val="hy-AM"/>
        </w:rPr>
        <w:t xml:space="preserve"> չիրականացնելու կամ մասնակի իրականացնելու դեպքում կազմակերպությունը պարտավոր է </w:t>
      </w:r>
      <w:r w:rsidRPr="000778D5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Հայաստանի Հանրապետության պետական բյուջե վերադարձնել իրեն</w:t>
      </w:r>
      <w:r w:rsidRPr="000778D5">
        <w:rPr>
          <w:rFonts w:ascii="GHEA Mariam" w:hAnsi="GHEA Mariam"/>
          <w:color w:val="000000"/>
          <w:sz w:val="24"/>
          <w:szCs w:val="24"/>
          <w:lang w:val="hy-AM"/>
        </w:rPr>
        <w:t xml:space="preserve"> տրամադրված փոխհատուցման գումարներ</w:t>
      </w:r>
      <w:r w:rsidR="000778D5">
        <w:rPr>
          <w:rFonts w:ascii="GHEA Mariam" w:hAnsi="GHEA Mariam"/>
          <w:color w:val="000000"/>
          <w:sz w:val="24"/>
          <w:szCs w:val="24"/>
          <w:lang w:val="hy-AM"/>
        </w:rPr>
        <w:t>ն</w:t>
      </w:r>
      <w:r w:rsidRPr="000778D5">
        <w:rPr>
          <w:rFonts w:ascii="GHEA Mariam" w:hAnsi="GHEA Mariam"/>
          <w:color w:val="000000"/>
          <w:sz w:val="24"/>
          <w:szCs w:val="24"/>
          <w:lang w:val="hy-AM"/>
        </w:rPr>
        <w:t xml:space="preserve"> ամբողջ ծավալով՝ Հայաստանի Հանրապետության օրենսդրությամբ սահմանված կարգով։</w:t>
      </w:r>
      <w:r w:rsidR="000778D5" w:rsidRPr="000778D5">
        <w:rPr>
          <w:rFonts w:ascii="GHEA Mariam" w:hAnsi="GHEA Mariam" w:cs="Sylfaen"/>
          <w:color w:val="000000"/>
          <w:sz w:val="24"/>
          <w:szCs w:val="24"/>
          <w:lang w:val="hy-AM"/>
        </w:rPr>
        <w:t>»</w:t>
      </w:r>
      <w:r w:rsidR="000778D5">
        <w:rPr>
          <w:rFonts w:ascii="GHEA Mariam" w:hAnsi="GHEA Mariam" w:cs="Sylfaen"/>
          <w:color w:val="000000"/>
          <w:sz w:val="24"/>
          <w:szCs w:val="24"/>
          <w:lang w:val="hy-AM"/>
        </w:rPr>
        <w:t>:</w:t>
      </w:r>
    </w:p>
    <w:p w:rsidR="00804020" w:rsidRPr="00804020" w:rsidRDefault="00804020" w:rsidP="00A71CED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804020" w:rsidRPr="00B45A61" w:rsidRDefault="00804020" w:rsidP="00A71CED">
      <w:pPr>
        <w:jc w:val="center"/>
        <w:rPr>
          <w:rFonts w:ascii="GHEA Mariam" w:hAnsi="GHEA Mariam"/>
          <w:sz w:val="2"/>
          <w:szCs w:val="24"/>
          <w:lang w:val="fr-FR"/>
        </w:rPr>
      </w:pPr>
    </w:p>
    <w:p w:rsidR="00804020" w:rsidRPr="00B45A61" w:rsidRDefault="00804020" w:rsidP="007C653B">
      <w:pPr>
        <w:pStyle w:val="norm"/>
        <w:spacing w:line="360" w:lineRule="auto"/>
        <w:rPr>
          <w:rFonts w:ascii="GHEA Mariam" w:hAnsi="GHEA Mariam"/>
          <w:sz w:val="8"/>
          <w:lang w:val="fr-FR"/>
        </w:rPr>
      </w:pPr>
    </w:p>
    <w:p w:rsidR="00804020" w:rsidRPr="000F4671" w:rsidRDefault="00804020" w:rsidP="007C653B">
      <w:pPr>
        <w:pStyle w:val="norm"/>
        <w:spacing w:line="360" w:lineRule="auto"/>
        <w:rPr>
          <w:rFonts w:ascii="GHEA Mariam" w:hAnsi="GHEA Mariam"/>
          <w:sz w:val="6"/>
          <w:lang w:val="fr-FR"/>
        </w:rPr>
      </w:pPr>
    </w:p>
    <w:p w:rsidR="00804020" w:rsidRPr="000F4671" w:rsidRDefault="00804020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804020" w:rsidRPr="000F4671" w:rsidRDefault="00804020" w:rsidP="00A71CE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</w:p>
    <w:p w:rsidR="00804020" w:rsidRPr="000F4671" w:rsidRDefault="00804020" w:rsidP="00A71CED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  <w:t xml:space="preserve">         </w:t>
      </w:r>
      <w:r w:rsidRPr="00FC14D1">
        <w:rPr>
          <w:rFonts w:ascii="GHEA Mariam" w:hAnsi="GHEA Mariam" w:cs="Arial Armenian"/>
          <w:sz w:val="24"/>
          <w:szCs w:val="24"/>
        </w:rPr>
        <w:t>Ն</w:t>
      </w:r>
      <w:r w:rsidRPr="000F4671">
        <w:rPr>
          <w:rFonts w:ascii="GHEA Mariam" w:hAnsi="GHEA Mariam" w:cs="Sylfaen"/>
          <w:sz w:val="24"/>
          <w:szCs w:val="24"/>
          <w:lang w:val="fr-FR"/>
        </w:rPr>
        <w:t>.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FC14D1">
        <w:rPr>
          <w:rFonts w:ascii="GHEA Mariam" w:hAnsi="GHEA Mariam" w:cs="Arial Armenian"/>
          <w:sz w:val="24"/>
          <w:szCs w:val="24"/>
        </w:rPr>
        <w:t>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804020" w:rsidRPr="000F4671" w:rsidRDefault="00804020" w:rsidP="00A71CE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1F225D" w:rsidRPr="00804020" w:rsidRDefault="00804020" w:rsidP="00804020">
      <w:pPr>
        <w:pStyle w:val="mechtex"/>
        <w:ind w:firstLine="709"/>
        <w:jc w:val="left"/>
        <w:rPr>
          <w:rFonts w:ascii="Sylfaen" w:hAnsi="Sylfaen"/>
          <w:lang w:val="hy-AM"/>
        </w:rPr>
      </w:pPr>
      <w:r w:rsidRPr="00FC14D1">
        <w:rPr>
          <w:rFonts w:ascii="GHEA Mariam" w:hAnsi="GHEA Mariam" w:cs="Arial"/>
          <w:sz w:val="24"/>
          <w:szCs w:val="24"/>
        </w:rPr>
        <w:t>Երևան</w:t>
      </w:r>
    </w:p>
    <w:sectPr w:rsidR="001F225D" w:rsidRPr="00804020" w:rsidSect="008F3F17">
      <w:headerReference w:type="even" r:id="rId8"/>
      <w:headerReference w:type="default" r:id="rId9"/>
      <w:footerReference w:type="even" r:id="rId10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F5F3C" w:rsidRDefault="007F5F3C">
      <w:r>
        <w:separator/>
      </w:r>
    </w:p>
  </w:endnote>
  <w:endnote w:type="continuationSeparator" w:id="0">
    <w:p w:rsidR="007F5F3C" w:rsidRDefault="007F5F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F5F3C" w:rsidRDefault="007F5F3C">
      <w:r>
        <w:separator/>
      </w:r>
    </w:p>
  </w:footnote>
  <w:footnote w:type="continuationSeparator" w:id="0">
    <w:p w:rsidR="007F5F3C" w:rsidRDefault="007F5F3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36577F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BF7064"/>
    <w:multiLevelType w:val="hybridMultilevel"/>
    <w:tmpl w:val="1C80E53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4A7B5A"/>
    <w:multiLevelType w:val="hybridMultilevel"/>
    <w:tmpl w:val="DEE6CD52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4020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8D5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429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77F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5F3C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20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784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4B0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0F46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B6B610C-D03E-42F7-B345-998BDE7A0C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804020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804020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804020"/>
    <w:rPr>
      <w:rFonts w:ascii="Arial Armenian" w:hAnsi="Arial Armenian"/>
      <w:lang w:eastAsia="ru-RU"/>
    </w:rPr>
  </w:style>
  <w:style w:type="paragraph" w:styleId="ListParagraph">
    <w:name w:val="List Paragraph"/>
    <w:aliases w:val="Akapit z listą BS,List Paragraph1,Bullet1,Bullets,List Paragraph (numbered (a)),Report Para,Number Bullets,WinDForce-Letter,Heading 2_sj,En tête 1,Resume Title,Indent Paragraph,Citation List,References,MC Paragraphe Liste,List_Paragraph,H"/>
    <w:basedOn w:val="Normal"/>
    <w:link w:val="ListParagraphChar"/>
    <w:uiPriority w:val="34"/>
    <w:qFormat/>
    <w:rsid w:val="008040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istParagraphChar">
    <w:name w:val="List Paragraph Char"/>
    <w:aliases w:val="Akapit z listą BS Char,List Paragraph1 Char,Bullet1 Char,Bullets Char,List Paragraph (numbered (a)) Char,Report Para Char,Number Bullets Char,WinDForce-Letter Char,Heading 2_sj Char,En tête 1 Char,Resume Title Char,Citation List Char"/>
    <w:link w:val="ListParagraph"/>
    <w:uiPriority w:val="34"/>
    <w:qFormat/>
    <w:locked/>
    <w:rsid w:val="00804020"/>
    <w:rPr>
      <w:rFonts w:asciiTheme="minorHAnsi" w:eastAsiaTheme="minorHAnsi" w:hAnsiTheme="minorHAnsi" w:cstheme="minorBidi"/>
      <w:sz w:val="22"/>
      <w:szCs w:val="22"/>
    </w:rPr>
  </w:style>
  <w:style w:type="character" w:customStyle="1" w:styleId="Heading2">
    <w:name w:val="Heading #2_"/>
    <w:basedOn w:val="DefaultParagraphFont"/>
    <w:link w:val="Heading20"/>
    <w:rsid w:val="00804020"/>
    <w:rPr>
      <w:rFonts w:ascii="Arial" w:eastAsia="Arial" w:hAnsi="Arial" w:cs="Arial"/>
      <w:b/>
      <w:bCs/>
    </w:rPr>
  </w:style>
  <w:style w:type="paragraph" w:customStyle="1" w:styleId="Heading20">
    <w:name w:val="Heading #2"/>
    <w:basedOn w:val="Normal"/>
    <w:link w:val="Heading2"/>
    <w:rsid w:val="00804020"/>
    <w:pPr>
      <w:widowControl w:val="0"/>
      <w:spacing w:after="180"/>
      <w:jc w:val="center"/>
      <w:outlineLvl w:val="1"/>
    </w:pPr>
    <w:rPr>
      <w:rFonts w:ascii="Arial" w:eastAsia="Arial" w:hAnsi="Arial" w:cs="Arial"/>
      <w:b/>
      <w:bCs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291</Words>
  <Characters>1659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/>
  <dc:description/>
  <cp:lastModifiedBy>Elmira Mnatsakanyan</cp:lastModifiedBy>
  <cp:revision>4</cp:revision>
  <dcterms:created xsi:type="dcterms:W3CDTF">2026-04-06T11:04:00Z</dcterms:created>
  <dcterms:modified xsi:type="dcterms:W3CDTF">2026-04-07T07:40:00Z</dcterms:modified>
</cp:coreProperties>
</file>