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158" w:rsidRPr="009B70FC" w:rsidRDefault="009E6158" w:rsidP="009E6158">
      <w:pPr>
        <w:shd w:val="clear" w:color="auto" w:fill="FFFFFF"/>
        <w:spacing w:after="0" w:line="360" w:lineRule="auto"/>
        <w:ind w:left="1276" w:right="961" w:hanging="142"/>
        <w:jc w:val="center"/>
        <w:rPr>
          <w:rFonts w:ascii="GHEA Grapalat" w:eastAsia="Times New Roman" w:hAnsi="GHEA Grapalat" w:cs="Times New Roman"/>
          <w:color w:val="000000"/>
          <w:sz w:val="24"/>
          <w:szCs w:val="24"/>
          <w:lang w:val="ru-RU" w:eastAsia="ru-RU"/>
        </w:rPr>
      </w:pPr>
      <w:r w:rsidRPr="009B70FC">
        <w:rPr>
          <w:rFonts w:ascii="GHEA Grapalat" w:eastAsia="Times New Roman" w:hAnsi="GHEA Grapalat" w:cs="Times New Roman"/>
          <w:b/>
          <w:bCs/>
          <w:color w:val="000000"/>
          <w:sz w:val="24"/>
          <w:szCs w:val="24"/>
          <w:lang w:val="ru-RU" w:eastAsia="ru-RU"/>
        </w:rPr>
        <w:t>ԱՄՓՈՓԱԹԵՐԹ</w:t>
      </w:r>
    </w:p>
    <w:p w:rsidR="009E6158" w:rsidRDefault="009E6158" w:rsidP="009E6158">
      <w:pPr>
        <w:pStyle w:val="NormalWeb"/>
        <w:spacing w:before="0" w:beforeAutospacing="0" w:after="0" w:afterAutospacing="0" w:line="360" w:lineRule="auto"/>
        <w:ind w:left="-567" w:firstLine="567"/>
        <w:jc w:val="center"/>
        <w:rPr>
          <w:rFonts w:ascii="GHEA Grapalat" w:hAnsi="GHEA Grapalat"/>
          <w:color w:val="000000"/>
        </w:rPr>
      </w:pPr>
    </w:p>
    <w:p w:rsidR="009E6158" w:rsidRPr="00ED7755" w:rsidRDefault="009E6158" w:rsidP="00ED7755">
      <w:pPr>
        <w:spacing w:after="0" w:line="360" w:lineRule="auto"/>
        <w:ind w:left="144" w:right="144" w:hanging="576"/>
        <w:jc w:val="center"/>
        <w:rPr>
          <w:rFonts w:ascii="GHEA Grapalat" w:eastAsia="Calibri" w:hAnsi="GHEA Grapalat" w:cs="Times New Roman"/>
          <w:b/>
          <w:bCs/>
          <w:kern w:val="32"/>
          <w:sz w:val="24"/>
          <w:szCs w:val="24"/>
          <w:lang w:val="pt-BR"/>
        </w:rPr>
      </w:pPr>
      <w:r>
        <w:rPr>
          <w:rFonts w:ascii="GHEA Grapalat" w:hAnsi="GHEA Grapalat"/>
          <w:b/>
          <w:bCs/>
          <w:kern w:val="32"/>
          <w:sz w:val="24"/>
          <w:szCs w:val="24"/>
          <w:lang w:val="hy-AM"/>
        </w:rPr>
        <w:t>«</w:t>
      </w:r>
      <w:r w:rsidRPr="002F704F">
        <w:rPr>
          <w:rFonts w:ascii="GHEA Grapalat" w:hAnsi="GHEA Grapalat"/>
          <w:b/>
          <w:bCs/>
          <w:kern w:val="32"/>
          <w:sz w:val="24"/>
          <w:szCs w:val="24"/>
          <w:lang w:val="hy-AM"/>
        </w:rPr>
        <w:t xml:space="preserve">ԱՆՇԱՐԺ ԳՈՒՅՔ </w:t>
      </w:r>
      <w:r w:rsidRPr="008767A1">
        <w:rPr>
          <w:rFonts w:ascii="GHEA Grapalat" w:eastAsia="Calibri" w:hAnsi="GHEA Grapalat" w:cs="Times New Roman"/>
          <w:b/>
          <w:bCs/>
          <w:kern w:val="32"/>
          <w:sz w:val="24"/>
          <w:szCs w:val="24"/>
        </w:rPr>
        <w:t>ԱՆՀԱՏՈՒՅՑ</w:t>
      </w:r>
      <w:r w:rsidRPr="008767A1">
        <w:rPr>
          <w:rFonts w:ascii="GHEA Grapalat" w:eastAsia="Calibri" w:hAnsi="GHEA Grapalat" w:cs="Times New Roman"/>
          <w:b/>
          <w:bCs/>
          <w:kern w:val="32"/>
          <w:sz w:val="24"/>
          <w:szCs w:val="24"/>
          <w:lang w:val="pt-BR"/>
        </w:rPr>
        <w:t xml:space="preserve"> </w:t>
      </w:r>
      <w:r w:rsidRPr="008767A1">
        <w:rPr>
          <w:rFonts w:ascii="GHEA Grapalat" w:eastAsia="Calibri" w:hAnsi="GHEA Grapalat" w:cs="Times New Roman"/>
          <w:b/>
          <w:bCs/>
          <w:kern w:val="32"/>
          <w:sz w:val="24"/>
          <w:szCs w:val="24"/>
        </w:rPr>
        <w:t>ՕԳՏԱԳՈՐԾՄԱՆ</w:t>
      </w:r>
      <w:r w:rsidRPr="008767A1">
        <w:rPr>
          <w:rFonts w:ascii="GHEA Grapalat" w:eastAsia="Calibri" w:hAnsi="GHEA Grapalat" w:cs="Times New Roman"/>
          <w:b/>
          <w:bCs/>
          <w:kern w:val="32"/>
          <w:sz w:val="24"/>
          <w:szCs w:val="24"/>
          <w:lang w:val="pt-BR"/>
        </w:rPr>
        <w:t xml:space="preserve"> </w:t>
      </w:r>
      <w:r w:rsidRPr="008767A1">
        <w:rPr>
          <w:rFonts w:ascii="GHEA Grapalat" w:eastAsia="Calibri" w:hAnsi="GHEA Grapalat" w:cs="Times New Roman"/>
          <w:b/>
          <w:bCs/>
          <w:kern w:val="32"/>
          <w:sz w:val="24"/>
          <w:szCs w:val="24"/>
        </w:rPr>
        <w:t>ԻՐԱՎՈՒՆՔՈՎ</w:t>
      </w:r>
      <w:r w:rsidRPr="008767A1">
        <w:rPr>
          <w:rFonts w:ascii="GHEA Grapalat" w:eastAsia="Calibri" w:hAnsi="GHEA Grapalat" w:cs="Times New Roman"/>
          <w:b/>
          <w:bCs/>
          <w:kern w:val="32"/>
          <w:sz w:val="24"/>
          <w:szCs w:val="24"/>
          <w:lang w:val="pt-BR"/>
        </w:rPr>
        <w:t xml:space="preserve"> </w:t>
      </w:r>
      <w:r>
        <w:rPr>
          <w:rFonts w:ascii="GHEA Grapalat" w:eastAsia="Calibri" w:hAnsi="GHEA Grapalat" w:cs="Times New Roman"/>
          <w:b/>
          <w:bCs/>
          <w:kern w:val="32"/>
          <w:sz w:val="24"/>
          <w:szCs w:val="24"/>
          <w:lang w:val="hy-AM"/>
        </w:rPr>
        <w:t xml:space="preserve">ՏՐԱՄԱԴՐԵԼՈՒ </w:t>
      </w:r>
      <w:r w:rsidRPr="008767A1">
        <w:rPr>
          <w:rFonts w:ascii="GHEA Grapalat" w:eastAsia="Calibri" w:hAnsi="GHEA Grapalat" w:cs="Times New Roman"/>
          <w:b/>
          <w:bCs/>
          <w:kern w:val="32"/>
          <w:sz w:val="24"/>
          <w:szCs w:val="24"/>
          <w:lang w:val="pt-BR"/>
        </w:rPr>
        <w:t>ՄԱՍԻՆ</w:t>
      </w:r>
      <w:r>
        <w:rPr>
          <w:rFonts w:ascii="GHEA Grapalat" w:eastAsia="Calibri" w:hAnsi="GHEA Grapalat" w:cs="Times New Roman"/>
          <w:b/>
          <w:bCs/>
          <w:kern w:val="32"/>
          <w:sz w:val="24"/>
          <w:szCs w:val="24"/>
          <w:lang w:val="pt-BR"/>
        </w:rPr>
        <w:t>»</w:t>
      </w:r>
      <w:r w:rsidR="00ED7755">
        <w:rPr>
          <w:rFonts w:ascii="GHEA Grapalat" w:eastAsia="Calibri" w:hAnsi="GHEA Grapalat" w:cs="Times New Roman"/>
          <w:b/>
          <w:bCs/>
          <w:kern w:val="32"/>
          <w:sz w:val="24"/>
          <w:szCs w:val="24"/>
          <w:lang w:val="hy-AM"/>
        </w:rPr>
        <w:t xml:space="preserve"> </w:t>
      </w:r>
      <w:bookmarkStart w:id="0" w:name="_GoBack"/>
      <w:bookmarkEnd w:id="0"/>
      <w:r w:rsidRPr="009B70FC">
        <w:rPr>
          <w:rFonts w:ascii="GHEA Grapalat" w:eastAsia="Calibri" w:hAnsi="GHEA Grapalat" w:cs="Sylfaen"/>
          <w:b/>
          <w:noProof/>
          <w:sz w:val="24"/>
          <w:szCs w:val="24"/>
          <w:lang w:val="pt-BR" w:eastAsia="ru-RU"/>
        </w:rPr>
        <w:t xml:space="preserve">ՀԱՅԱՍՏԱՆԻ ՀԱՆՐԱՊԵՏՈՒԹՅԱՆ ԿԱՌԱՎԱՐՈՒԹՅԱՆ ՈՐՈՇՄԱՆ </w:t>
      </w:r>
      <w:r w:rsidRPr="00E96EA5">
        <w:rPr>
          <w:rFonts w:ascii="GHEA Grapalat" w:eastAsia="Calibri" w:hAnsi="GHEA Grapalat" w:cs="Sylfaen"/>
          <w:b/>
          <w:noProof/>
          <w:sz w:val="24"/>
          <w:szCs w:val="24"/>
          <w:lang w:val="pt-BR" w:eastAsia="ru-RU"/>
        </w:rPr>
        <w:t xml:space="preserve">ՆԱԽԱԳԾԻ </w:t>
      </w:r>
      <w:r w:rsidRPr="00E96EA5">
        <w:rPr>
          <w:rFonts w:ascii="GHEA Grapalat" w:eastAsia="Calibri" w:hAnsi="GHEA Grapalat" w:cs="Times New Roman"/>
          <w:b/>
          <w:bCs/>
          <w:sz w:val="24"/>
          <w:szCs w:val="24"/>
        </w:rPr>
        <w:t>ՎԵՐԱԲԵՐՅԱԼ</w:t>
      </w:r>
    </w:p>
    <w:p w:rsidR="009E6158" w:rsidRDefault="009E6158" w:rsidP="009E6158">
      <w:pPr>
        <w:spacing w:line="360" w:lineRule="auto"/>
        <w:jc w:val="center"/>
        <w:rPr>
          <w:rFonts w:ascii="GHEA Grapalat" w:eastAsia="Calibri" w:hAnsi="GHEA Grapalat" w:cs="Times New Roman"/>
          <w:b/>
          <w:bCs/>
          <w:sz w:val="24"/>
          <w:szCs w:val="24"/>
        </w:rPr>
      </w:pPr>
    </w:p>
    <w:tbl>
      <w:tblPr>
        <w:tblStyle w:val="TableGrid"/>
        <w:tblW w:w="9350" w:type="dxa"/>
        <w:tblLook w:val="04A0" w:firstRow="1" w:lastRow="0" w:firstColumn="1" w:lastColumn="0" w:noHBand="0" w:noVBand="1"/>
      </w:tblPr>
      <w:tblGrid>
        <w:gridCol w:w="4675"/>
        <w:gridCol w:w="4675"/>
      </w:tblGrid>
      <w:tr w:rsidR="009E6158" w:rsidTr="008D5F4D">
        <w:tc>
          <w:tcPr>
            <w:tcW w:w="4675" w:type="dxa"/>
            <w:vMerge w:val="restart"/>
            <w:shd w:val="clear" w:color="auto" w:fill="D9D9D9" w:themeFill="background1" w:themeFillShade="D9"/>
          </w:tcPr>
          <w:p w:rsidR="009E6158" w:rsidRPr="00296CDA" w:rsidRDefault="009E6158" w:rsidP="009E6158">
            <w:pPr>
              <w:spacing w:line="360" w:lineRule="auto"/>
              <w:rPr>
                <w:rFonts w:ascii="GHEA Grapalat" w:hAnsi="GHEA Grapalat" w:cs="Arial"/>
                <w:color w:val="000000" w:themeColor="text1"/>
                <w:kern w:val="32"/>
                <w:sz w:val="24"/>
                <w:szCs w:val="24"/>
                <w:lang w:val="hy-AM"/>
              </w:rPr>
            </w:pPr>
            <w:r w:rsidRPr="00403D97">
              <w:rPr>
                <w:rFonts w:ascii="GHEA Grapalat" w:hAnsi="GHEA Grapalat" w:cs="Arial"/>
                <w:kern w:val="32"/>
                <w:sz w:val="24"/>
                <w:szCs w:val="24"/>
                <w:lang w:val="hy-AM"/>
              </w:rPr>
              <w:t>1</w:t>
            </w:r>
            <w:r w:rsidRPr="00403D97">
              <w:rPr>
                <w:rFonts w:ascii="Cambria Math" w:hAnsi="Cambria Math" w:cs="Cambria Math"/>
                <w:kern w:val="32"/>
                <w:sz w:val="24"/>
                <w:szCs w:val="24"/>
                <w:lang w:val="hy-AM"/>
              </w:rPr>
              <w:t>․</w:t>
            </w:r>
            <w:r>
              <w:rPr>
                <w:rFonts w:ascii="Cambria Math" w:hAnsi="Cambria Math" w:cs="Cambria Math"/>
                <w:kern w:val="32"/>
                <w:sz w:val="24"/>
                <w:szCs w:val="24"/>
                <w:lang w:val="hy-AM"/>
              </w:rPr>
              <w:t xml:space="preserve"> </w:t>
            </w:r>
            <w:r>
              <w:rPr>
                <w:rFonts w:ascii="GHEA Grapalat" w:hAnsi="GHEA Grapalat" w:cs="Arial"/>
                <w:kern w:val="32"/>
                <w:sz w:val="24"/>
                <w:szCs w:val="24"/>
                <w:lang w:val="hy-AM"/>
              </w:rPr>
              <w:t>ՀՀ ֆինանսների նախարարություն</w:t>
            </w:r>
          </w:p>
        </w:tc>
        <w:tc>
          <w:tcPr>
            <w:tcW w:w="4675" w:type="dxa"/>
            <w:tcBorders>
              <w:top w:val="outset" w:sz="6" w:space="0" w:color="auto"/>
              <w:left w:val="outset" w:sz="6" w:space="0" w:color="auto"/>
              <w:bottom w:val="outset" w:sz="6" w:space="0" w:color="auto"/>
              <w:right w:val="outset" w:sz="6" w:space="0" w:color="auto"/>
            </w:tcBorders>
            <w:shd w:val="clear" w:color="auto" w:fill="D0D0D0"/>
          </w:tcPr>
          <w:p w:rsidR="009E6158" w:rsidRPr="00694A67" w:rsidRDefault="009E6158" w:rsidP="008D5F4D">
            <w:pPr>
              <w:spacing w:line="360" w:lineRule="auto"/>
              <w:jc w:val="center"/>
              <w:rPr>
                <w:rFonts w:ascii="GHEA Grapalat" w:eastAsia="Times New Roman" w:hAnsi="GHEA Grapalat" w:cs="Times New Roman"/>
                <w:color w:val="000000" w:themeColor="text1"/>
                <w:sz w:val="24"/>
                <w:szCs w:val="24"/>
                <w:highlight w:val="lightGray"/>
                <w:lang w:val="hy-AM" w:eastAsia="ru-RU"/>
              </w:rPr>
            </w:pPr>
            <w:r>
              <w:rPr>
                <w:rFonts w:ascii="GHEA Grapalat" w:hAnsi="GHEA Grapalat"/>
                <w:color w:val="000000" w:themeColor="text1"/>
                <w:sz w:val="24"/>
                <w:szCs w:val="24"/>
                <w:highlight w:val="lightGray"/>
                <w:shd w:val="clear" w:color="auto" w:fill="FFFFFF"/>
                <w:lang w:val="hy-AM"/>
              </w:rPr>
              <w:t>10</w:t>
            </w:r>
            <w:r w:rsidRPr="00694A67">
              <w:rPr>
                <w:rFonts w:ascii="Cambria Math" w:hAnsi="Cambria Math" w:cs="Cambria Math"/>
                <w:color w:val="000000" w:themeColor="text1"/>
                <w:sz w:val="24"/>
                <w:szCs w:val="24"/>
                <w:highlight w:val="lightGray"/>
                <w:shd w:val="clear" w:color="auto" w:fill="FFFFFF"/>
                <w:lang w:val="hy-AM"/>
              </w:rPr>
              <w:t>․</w:t>
            </w:r>
            <w:r w:rsidRPr="00694A67">
              <w:rPr>
                <w:rFonts w:ascii="GHEA Grapalat" w:hAnsi="GHEA Grapalat"/>
                <w:color w:val="000000" w:themeColor="text1"/>
                <w:sz w:val="24"/>
                <w:szCs w:val="24"/>
                <w:highlight w:val="lightGray"/>
                <w:shd w:val="clear" w:color="auto" w:fill="FFFFFF"/>
                <w:lang w:val="hy-AM"/>
              </w:rPr>
              <w:t>02</w:t>
            </w:r>
            <w:r w:rsidRPr="00694A67">
              <w:rPr>
                <w:rFonts w:ascii="Cambria Math" w:hAnsi="Cambria Math" w:cs="Cambria Math"/>
                <w:color w:val="000000" w:themeColor="text1"/>
                <w:sz w:val="24"/>
                <w:szCs w:val="24"/>
                <w:highlight w:val="lightGray"/>
                <w:shd w:val="clear" w:color="auto" w:fill="FFFFFF"/>
                <w:lang w:val="hy-AM"/>
              </w:rPr>
              <w:t>․</w:t>
            </w:r>
            <w:r w:rsidRPr="00694A67">
              <w:rPr>
                <w:rFonts w:ascii="GHEA Grapalat" w:hAnsi="GHEA Grapalat"/>
                <w:color w:val="000000" w:themeColor="text1"/>
                <w:sz w:val="24"/>
                <w:szCs w:val="24"/>
                <w:highlight w:val="lightGray"/>
                <w:shd w:val="clear" w:color="auto" w:fill="FFFFFF"/>
                <w:lang w:val="hy-AM"/>
              </w:rPr>
              <w:t>2026թ</w:t>
            </w:r>
            <w:r w:rsidRPr="00694A67">
              <w:rPr>
                <w:rFonts w:ascii="Cambria Math" w:hAnsi="Cambria Math" w:cs="Cambria Math"/>
                <w:color w:val="000000" w:themeColor="text1"/>
                <w:sz w:val="24"/>
                <w:szCs w:val="24"/>
                <w:highlight w:val="lightGray"/>
                <w:shd w:val="clear" w:color="auto" w:fill="FFFFFF"/>
                <w:lang w:val="hy-AM"/>
              </w:rPr>
              <w:t>․</w:t>
            </w:r>
          </w:p>
        </w:tc>
      </w:tr>
      <w:tr w:rsidR="009E6158" w:rsidTr="008D5F4D">
        <w:tc>
          <w:tcPr>
            <w:tcW w:w="4675" w:type="dxa"/>
            <w:vMerge/>
            <w:shd w:val="clear" w:color="auto" w:fill="D9D9D9" w:themeFill="background1" w:themeFillShade="D9"/>
          </w:tcPr>
          <w:p w:rsidR="009E6158" w:rsidRDefault="009E6158" w:rsidP="008D5F4D">
            <w:pPr>
              <w:spacing w:line="360" w:lineRule="auto"/>
              <w:jc w:val="center"/>
              <w:rPr>
                <w:rFonts w:ascii="GHEA Grapalat" w:hAnsi="GHEA Grapalat" w:cs="Arial"/>
                <w:b/>
                <w:kern w:val="32"/>
                <w:sz w:val="24"/>
                <w:szCs w:val="24"/>
                <w:lang w:val="pt-BR"/>
              </w:rPr>
            </w:pPr>
          </w:p>
        </w:tc>
        <w:tc>
          <w:tcPr>
            <w:tcW w:w="4675" w:type="dxa"/>
            <w:tcBorders>
              <w:top w:val="outset" w:sz="6" w:space="0" w:color="auto"/>
              <w:left w:val="outset" w:sz="6" w:space="0" w:color="auto"/>
              <w:bottom w:val="outset" w:sz="6" w:space="0" w:color="auto"/>
              <w:right w:val="outset" w:sz="6" w:space="0" w:color="auto"/>
            </w:tcBorders>
            <w:shd w:val="clear" w:color="auto" w:fill="D0D0D0"/>
          </w:tcPr>
          <w:p w:rsidR="009E6158" w:rsidRPr="00694A67" w:rsidRDefault="009E6158" w:rsidP="008D5F4D">
            <w:pPr>
              <w:spacing w:line="360" w:lineRule="auto"/>
              <w:ind w:left="79" w:right="181"/>
              <w:jc w:val="center"/>
              <w:rPr>
                <w:rFonts w:ascii="GHEA Grapalat" w:eastAsia="Times New Roman" w:hAnsi="GHEA Grapalat" w:cs="Times New Roman"/>
                <w:color w:val="000000" w:themeColor="text1"/>
                <w:sz w:val="24"/>
                <w:szCs w:val="24"/>
                <w:highlight w:val="lightGray"/>
                <w:lang w:val="hy-AM" w:eastAsia="ru-RU"/>
              </w:rPr>
            </w:pPr>
            <w:r w:rsidRPr="009E6158">
              <w:rPr>
                <w:rFonts w:ascii="GHEA Grapalat" w:hAnsi="GHEA Grapalat"/>
                <w:color w:val="000000"/>
                <w:sz w:val="24"/>
                <w:szCs w:val="24"/>
                <w:highlight w:val="lightGray"/>
                <w:shd w:val="clear" w:color="auto" w:fill="FFFFFF"/>
              </w:rPr>
              <w:t>01/34-2/2465-2026</w:t>
            </w:r>
          </w:p>
        </w:tc>
      </w:tr>
      <w:tr w:rsidR="009E6158" w:rsidTr="008D5F4D">
        <w:tc>
          <w:tcPr>
            <w:tcW w:w="4675" w:type="dxa"/>
          </w:tcPr>
          <w:p w:rsidR="009E6158" w:rsidRDefault="009E6158" w:rsidP="008D5F4D">
            <w:pPr>
              <w:spacing w:before="60" w:after="60" w:line="276" w:lineRule="auto"/>
              <w:ind w:firstLine="709"/>
              <w:jc w:val="both"/>
              <w:rPr>
                <w:rFonts w:ascii="GHEA Grapalat" w:hAnsi="GHEA Grapalat"/>
                <w:lang w:val="hy-AM"/>
              </w:rPr>
            </w:pPr>
            <w:r w:rsidRPr="009E6158">
              <w:rPr>
                <w:rFonts w:ascii="GHEA Grapalat" w:hAnsi="GHEA Grapalat"/>
                <w:sz w:val="24"/>
                <w:szCs w:val="24"/>
                <w:lang w:val="hy-AM"/>
              </w:rPr>
              <w:t>Ձեր 21.01.2026թ. N ԴԽ//1639-2026 գրությամբ ներկայացված՝ «Անշարժ գույք հետ վերցնելու և անհատույց օգտագործման իրավունքով ամրացնելու մասին» ՀՀ կառավարության որոշման նախագծի վերաբերյալ մեր իրավասությունների շրջանակներում առաջարկություններ չունենք:</w:t>
            </w:r>
            <w:r>
              <w:rPr>
                <w:rFonts w:ascii="GHEA Grapalat" w:hAnsi="GHEA Grapalat"/>
                <w:sz w:val="24"/>
                <w:szCs w:val="24"/>
                <w:lang w:val="hy-AM"/>
              </w:rPr>
              <w:t>:</w:t>
            </w:r>
          </w:p>
          <w:p w:rsidR="009E6158" w:rsidRDefault="009E6158" w:rsidP="008D5F4D">
            <w:pPr>
              <w:spacing w:line="360" w:lineRule="auto"/>
              <w:jc w:val="both"/>
              <w:rPr>
                <w:rFonts w:ascii="GHEA Grapalat" w:hAnsi="GHEA Grapalat" w:cs="Arial"/>
                <w:b/>
                <w:kern w:val="32"/>
                <w:sz w:val="24"/>
                <w:szCs w:val="24"/>
                <w:lang w:val="pt-BR"/>
              </w:rPr>
            </w:pPr>
            <w:r>
              <w:rPr>
                <w:rFonts w:ascii="GHEA Grapalat" w:hAnsi="GHEA Grapalat" w:cs="Arial"/>
                <w:b/>
                <w:kern w:val="32"/>
                <w:sz w:val="24"/>
                <w:szCs w:val="24"/>
                <w:lang w:val="pt-BR"/>
              </w:rPr>
              <w:t xml:space="preserve"> </w:t>
            </w:r>
          </w:p>
        </w:tc>
        <w:tc>
          <w:tcPr>
            <w:tcW w:w="4675" w:type="dxa"/>
          </w:tcPr>
          <w:p w:rsidR="009E6158" w:rsidRPr="00403D97" w:rsidRDefault="009E6158" w:rsidP="008D5F4D">
            <w:pPr>
              <w:spacing w:line="360" w:lineRule="auto"/>
              <w:jc w:val="center"/>
              <w:rPr>
                <w:rFonts w:ascii="GHEA Grapalat" w:hAnsi="GHEA Grapalat" w:cs="Arial"/>
                <w:kern w:val="32"/>
                <w:sz w:val="24"/>
                <w:szCs w:val="24"/>
                <w:lang w:val="hy-AM"/>
              </w:rPr>
            </w:pPr>
            <w:r w:rsidRPr="00403D97">
              <w:rPr>
                <w:rFonts w:ascii="GHEA Grapalat" w:hAnsi="GHEA Grapalat" w:cs="Arial"/>
                <w:kern w:val="32"/>
                <w:sz w:val="24"/>
                <w:szCs w:val="24"/>
                <w:lang w:val="hy-AM"/>
              </w:rPr>
              <w:t>Ընդունվել է։</w:t>
            </w:r>
          </w:p>
        </w:tc>
      </w:tr>
      <w:tr w:rsidR="009E6158" w:rsidTr="008D5F4D">
        <w:trPr>
          <w:trHeight w:val="597"/>
        </w:trPr>
        <w:tc>
          <w:tcPr>
            <w:tcW w:w="4675" w:type="dxa"/>
            <w:vMerge w:val="restart"/>
            <w:shd w:val="clear" w:color="auto" w:fill="D9D9D9" w:themeFill="background1" w:themeFillShade="D9"/>
          </w:tcPr>
          <w:p w:rsidR="009E6158" w:rsidRPr="00403D97" w:rsidRDefault="009E6158" w:rsidP="008D5F4D">
            <w:pPr>
              <w:spacing w:line="360" w:lineRule="auto"/>
              <w:jc w:val="both"/>
              <w:rPr>
                <w:rFonts w:ascii="GHEA Grapalat" w:hAnsi="GHEA Grapalat" w:cs="Arial"/>
                <w:kern w:val="32"/>
                <w:sz w:val="24"/>
                <w:szCs w:val="24"/>
                <w:lang w:val="hy-AM"/>
              </w:rPr>
            </w:pPr>
            <w:r>
              <w:rPr>
                <w:rFonts w:ascii="GHEA Grapalat" w:hAnsi="GHEA Grapalat" w:cs="Arial"/>
                <w:kern w:val="32"/>
                <w:sz w:val="24"/>
                <w:szCs w:val="24"/>
                <w:lang w:val="hy-AM"/>
              </w:rPr>
              <w:t>2․</w:t>
            </w:r>
            <w:r>
              <w:t xml:space="preserve"> </w:t>
            </w:r>
            <w:r w:rsidRPr="009E6158">
              <w:rPr>
                <w:rFonts w:ascii="GHEA Grapalat" w:hAnsi="GHEA Grapalat" w:cs="Arial"/>
                <w:kern w:val="32"/>
                <w:sz w:val="24"/>
                <w:szCs w:val="24"/>
                <w:lang w:val="hy-AM"/>
              </w:rPr>
              <w:t>ՀՀ աշխատանքի և սոցիալական հարցերի նախարարության</w:t>
            </w:r>
          </w:p>
        </w:tc>
        <w:tc>
          <w:tcPr>
            <w:tcW w:w="4675" w:type="dxa"/>
            <w:tcBorders>
              <w:top w:val="outset" w:sz="6" w:space="0" w:color="auto"/>
              <w:left w:val="outset" w:sz="6" w:space="0" w:color="auto"/>
              <w:bottom w:val="outset" w:sz="6" w:space="0" w:color="auto"/>
              <w:right w:val="outset" w:sz="6" w:space="0" w:color="auto"/>
            </w:tcBorders>
            <w:shd w:val="clear" w:color="auto" w:fill="D0D0D0"/>
          </w:tcPr>
          <w:p w:rsidR="009E6158" w:rsidRPr="00694A67" w:rsidRDefault="009E6158" w:rsidP="008D5F4D">
            <w:pPr>
              <w:spacing w:line="276" w:lineRule="auto"/>
              <w:jc w:val="center"/>
              <w:rPr>
                <w:rFonts w:ascii="GHEA Grapalat" w:eastAsia="Times New Roman" w:hAnsi="GHEA Grapalat" w:cs="Times New Roman"/>
                <w:color w:val="000000" w:themeColor="text1"/>
                <w:sz w:val="24"/>
                <w:szCs w:val="24"/>
                <w:highlight w:val="lightGray"/>
                <w:lang w:eastAsia="ru-RU"/>
              </w:rPr>
            </w:pPr>
          </w:p>
          <w:p w:rsidR="009E6158" w:rsidRPr="00694A67" w:rsidRDefault="00B95E41" w:rsidP="008D5F4D">
            <w:pPr>
              <w:spacing w:line="276" w:lineRule="auto"/>
              <w:jc w:val="center"/>
              <w:rPr>
                <w:rFonts w:ascii="GHEA Grapalat" w:eastAsia="Times New Roman" w:hAnsi="GHEA Grapalat" w:cs="Times New Roman"/>
                <w:color w:val="000000" w:themeColor="text1"/>
                <w:sz w:val="24"/>
                <w:szCs w:val="24"/>
                <w:highlight w:val="lightGray"/>
                <w:lang w:val="hy-AM" w:eastAsia="ru-RU"/>
              </w:rPr>
            </w:pPr>
            <w:r>
              <w:rPr>
                <w:rFonts w:ascii="GHEA Grapalat" w:eastAsia="Times New Roman" w:hAnsi="GHEA Grapalat" w:cs="Times New Roman"/>
                <w:color w:val="000000" w:themeColor="text1"/>
                <w:sz w:val="24"/>
                <w:szCs w:val="24"/>
                <w:highlight w:val="lightGray"/>
                <w:lang w:val="hy-AM" w:eastAsia="ru-RU"/>
              </w:rPr>
              <w:t>0</w:t>
            </w:r>
            <w:r w:rsidR="009E6158" w:rsidRPr="00694A67">
              <w:rPr>
                <w:rFonts w:ascii="GHEA Grapalat" w:eastAsia="Times New Roman" w:hAnsi="GHEA Grapalat" w:cs="Times New Roman"/>
                <w:color w:val="000000" w:themeColor="text1"/>
                <w:sz w:val="24"/>
                <w:szCs w:val="24"/>
                <w:highlight w:val="lightGray"/>
                <w:lang w:val="hy-AM" w:eastAsia="ru-RU"/>
              </w:rPr>
              <w:t>9</w:t>
            </w:r>
            <w:r w:rsidR="009E6158" w:rsidRPr="00694A67">
              <w:rPr>
                <w:rFonts w:ascii="Cambria Math" w:eastAsia="Times New Roman" w:hAnsi="Cambria Math" w:cs="Cambria Math"/>
                <w:color w:val="000000" w:themeColor="text1"/>
                <w:sz w:val="24"/>
                <w:szCs w:val="24"/>
                <w:highlight w:val="lightGray"/>
                <w:lang w:val="hy-AM" w:eastAsia="ru-RU"/>
              </w:rPr>
              <w:t>․</w:t>
            </w:r>
            <w:r w:rsidR="009E6158" w:rsidRPr="00694A67">
              <w:rPr>
                <w:rFonts w:ascii="GHEA Grapalat" w:eastAsia="Times New Roman" w:hAnsi="GHEA Grapalat" w:cs="Times New Roman"/>
                <w:color w:val="000000" w:themeColor="text1"/>
                <w:sz w:val="24"/>
                <w:szCs w:val="24"/>
                <w:highlight w:val="lightGray"/>
                <w:lang w:val="hy-AM" w:eastAsia="ru-RU"/>
              </w:rPr>
              <w:t>02</w:t>
            </w:r>
            <w:r w:rsidR="009E6158" w:rsidRPr="00694A67">
              <w:rPr>
                <w:rFonts w:ascii="Cambria Math" w:eastAsia="Times New Roman" w:hAnsi="Cambria Math" w:cs="Cambria Math"/>
                <w:color w:val="000000" w:themeColor="text1"/>
                <w:sz w:val="24"/>
                <w:szCs w:val="24"/>
                <w:highlight w:val="lightGray"/>
                <w:lang w:val="hy-AM" w:eastAsia="ru-RU"/>
              </w:rPr>
              <w:t>․</w:t>
            </w:r>
            <w:r w:rsidR="009E6158" w:rsidRPr="00694A67">
              <w:rPr>
                <w:rFonts w:ascii="GHEA Grapalat" w:eastAsia="Times New Roman" w:hAnsi="GHEA Grapalat" w:cs="Times New Roman"/>
                <w:color w:val="000000" w:themeColor="text1"/>
                <w:sz w:val="24"/>
                <w:szCs w:val="24"/>
                <w:highlight w:val="lightGray"/>
                <w:lang w:val="hy-AM" w:eastAsia="ru-RU"/>
              </w:rPr>
              <w:t>2026</w:t>
            </w:r>
            <w:r w:rsidR="009E6158" w:rsidRPr="00694A67">
              <w:rPr>
                <w:rFonts w:ascii="GHEA Grapalat" w:eastAsia="Times New Roman" w:hAnsi="GHEA Grapalat" w:cs="GHEA Grapalat"/>
                <w:color w:val="000000" w:themeColor="text1"/>
                <w:sz w:val="24"/>
                <w:szCs w:val="24"/>
                <w:highlight w:val="lightGray"/>
                <w:lang w:val="hy-AM" w:eastAsia="ru-RU"/>
              </w:rPr>
              <w:t>թ</w:t>
            </w:r>
            <w:r w:rsidR="009E6158" w:rsidRPr="00694A67">
              <w:rPr>
                <w:rFonts w:ascii="Cambria Math" w:eastAsia="Times New Roman" w:hAnsi="Cambria Math" w:cs="Cambria Math"/>
                <w:color w:val="000000" w:themeColor="text1"/>
                <w:sz w:val="24"/>
                <w:szCs w:val="24"/>
                <w:highlight w:val="lightGray"/>
                <w:lang w:val="hy-AM" w:eastAsia="ru-RU"/>
              </w:rPr>
              <w:t>․</w:t>
            </w:r>
          </w:p>
        </w:tc>
      </w:tr>
      <w:tr w:rsidR="009E6158" w:rsidTr="008D5F4D">
        <w:tc>
          <w:tcPr>
            <w:tcW w:w="4675" w:type="dxa"/>
            <w:vMerge/>
            <w:shd w:val="clear" w:color="auto" w:fill="D9D9D9" w:themeFill="background1" w:themeFillShade="D9"/>
          </w:tcPr>
          <w:p w:rsidR="009E6158" w:rsidRDefault="009E6158" w:rsidP="008D5F4D">
            <w:pPr>
              <w:spacing w:line="360" w:lineRule="auto"/>
              <w:jc w:val="center"/>
              <w:rPr>
                <w:rFonts w:ascii="GHEA Grapalat" w:hAnsi="GHEA Grapalat" w:cs="Arial"/>
                <w:b/>
                <w:kern w:val="32"/>
                <w:sz w:val="24"/>
                <w:szCs w:val="24"/>
                <w:lang w:val="pt-BR"/>
              </w:rPr>
            </w:pPr>
          </w:p>
        </w:tc>
        <w:tc>
          <w:tcPr>
            <w:tcW w:w="4675" w:type="dxa"/>
            <w:tcBorders>
              <w:top w:val="outset" w:sz="6" w:space="0" w:color="auto"/>
              <w:left w:val="outset" w:sz="6" w:space="0" w:color="auto"/>
              <w:bottom w:val="outset" w:sz="6" w:space="0" w:color="auto"/>
              <w:right w:val="outset" w:sz="6" w:space="0" w:color="auto"/>
            </w:tcBorders>
            <w:shd w:val="clear" w:color="auto" w:fill="D0D0D0"/>
          </w:tcPr>
          <w:p w:rsidR="009E6158" w:rsidRPr="00694A67" w:rsidRDefault="00B95E41" w:rsidP="008D5F4D">
            <w:pPr>
              <w:spacing w:line="276" w:lineRule="auto"/>
              <w:jc w:val="center"/>
              <w:rPr>
                <w:rFonts w:ascii="GHEA Grapalat" w:eastAsia="Times New Roman" w:hAnsi="GHEA Grapalat" w:cs="Times New Roman"/>
                <w:color w:val="000000" w:themeColor="text1"/>
                <w:sz w:val="24"/>
                <w:szCs w:val="24"/>
                <w:highlight w:val="lightGray"/>
                <w:lang w:eastAsia="ru-RU"/>
              </w:rPr>
            </w:pPr>
            <w:r w:rsidRPr="00B95E41">
              <w:rPr>
                <w:rFonts w:ascii="GHEA Grapalat" w:hAnsi="GHEA Grapalat"/>
                <w:color w:val="000000"/>
                <w:sz w:val="24"/>
                <w:szCs w:val="24"/>
                <w:highlight w:val="lightGray"/>
                <w:shd w:val="clear" w:color="auto" w:fill="FFFFFF"/>
              </w:rPr>
              <w:t>ԱԹ//4201-2026</w:t>
            </w:r>
          </w:p>
        </w:tc>
      </w:tr>
      <w:tr w:rsidR="009E6158" w:rsidTr="008D5F4D">
        <w:tc>
          <w:tcPr>
            <w:tcW w:w="4675" w:type="dxa"/>
          </w:tcPr>
          <w:p w:rsidR="00B95E41" w:rsidRPr="00B95E41" w:rsidRDefault="00B95E41" w:rsidP="00B95E41">
            <w:pPr>
              <w:tabs>
                <w:tab w:val="left" w:pos="1276"/>
              </w:tabs>
              <w:spacing w:line="312" w:lineRule="auto"/>
              <w:contextualSpacing/>
              <w:jc w:val="both"/>
              <w:rPr>
                <w:rFonts w:ascii="GHEA Grapalat" w:eastAsia="Calibri" w:hAnsi="GHEA Grapalat"/>
                <w:color w:val="00000A"/>
                <w:sz w:val="24"/>
                <w:szCs w:val="24"/>
                <w:lang w:val="hy-AM"/>
              </w:rPr>
            </w:pPr>
            <w:r w:rsidRPr="00B95E41">
              <w:rPr>
                <w:rFonts w:ascii="GHEA Grapalat" w:eastAsia="Calibri" w:hAnsi="GHEA Grapalat"/>
                <w:color w:val="00000A"/>
                <w:sz w:val="24"/>
                <w:szCs w:val="24"/>
                <w:lang w:val="hy-AM"/>
              </w:rPr>
              <w:t xml:space="preserve">ՀՀ տարածքային կառավարման և ենթակառուցվածքների նախարարի վերոնշյալ գրությամբ Աշխատանքի և սոցիալական հարցերի նախարարություն (այսուհետ՝ նախարարություն) կարծիքի ուղարկված «Անշարժ գույք հետ վերցնելու և անհատույց օգտագործման իրավունքով ամրացնելու մասին» ՀՀ </w:t>
            </w:r>
            <w:r w:rsidRPr="00B95E41">
              <w:rPr>
                <w:rFonts w:ascii="GHEA Grapalat" w:eastAsia="Calibri" w:hAnsi="GHEA Grapalat"/>
                <w:color w:val="00000A"/>
                <w:sz w:val="24"/>
                <w:szCs w:val="24"/>
                <w:lang w:val="hy-AM"/>
              </w:rPr>
              <w:lastRenderedPageBreak/>
              <w:t>կառավարության որոշման նախագծի վերաբերյալ հայտնում ենք հետևյալը.</w:t>
            </w:r>
          </w:p>
          <w:p w:rsidR="00B95E41" w:rsidRPr="00B95E41" w:rsidRDefault="00B95E41" w:rsidP="00B95E41">
            <w:pPr>
              <w:tabs>
                <w:tab w:val="left" w:pos="1276"/>
              </w:tabs>
              <w:spacing w:line="312" w:lineRule="auto"/>
              <w:contextualSpacing/>
              <w:jc w:val="both"/>
              <w:rPr>
                <w:rFonts w:ascii="GHEA Grapalat" w:eastAsia="Calibri" w:hAnsi="GHEA Grapalat"/>
                <w:color w:val="00000A"/>
                <w:sz w:val="24"/>
                <w:szCs w:val="24"/>
                <w:lang w:val="hy-AM"/>
              </w:rPr>
            </w:pPr>
            <w:r w:rsidRPr="00B95E41">
              <w:rPr>
                <w:rFonts w:ascii="GHEA Grapalat" w:eastAsia="Calibri" w:hAnsi="GHEA Grapalat"/>
                <w:color w:val="00000A"/>
                <w:sz w:val="24"/>
                <w:szCs w:val="24"/>
                <w:lang w:val="hy-AM"/>
              </w:rPr>
              <w:t>Փոքր համայնքային տան կազմակերպման նպատակով նախարարության միջոցով ձեռքբերված, ՀՀ սեփականություն հանդիսացող Արմավիրի մարզ, համայնք Արաքս, գյուղ Ակնաշեն, Թումանյան փողոց 19 հասցեի տան հիմնանորոգման/վերակառուցման աշխատանքներն ավարտվել են, ՀՀ աշխատանքի և սոցիալական հարցերի նախարարի համապատասխան հրամանով ստեղծված՝ օբյեկտը շահագործման ընդունող հանձնաժողովը ընդունել է այն և ՈւՐԲԱՆ համակարգի միջոցով ստացել է օբյեկտի հաստատված շահագործման ընդունման ակտը, որի հիման վրա նախարարությունը նույն համակարգով դիմել է համայնքին և ստացել օբյեկտի ավարտական ակտը (շահագործման թույլտվությունը): Ավարտական ակտը և համապատասխան փաստաթղթերի փաթեթը նախարարությունը մուտքագրել է e-cadastre.am էլեկտրոնային համակարգ և առաջիկա օրերին նշված համակարգի միջոցով կստանա օբյեկտի նկատմամբ իրավունքների պետական գրանցման վկայականը:</w:t>
            </w:r>
          </w:p>
          <w:p w:rsidR="009E6158" w:rsidRPr="009E6158" w:rsidRDefault="00B95E41" w:rsidP="00B95E41">
            <w:pPr>
              <w:tabs>
                <w:tab w:val="left" w:pos="1276"/>
              </w:tabs>
              <w:spacing w:line="312" w:lineRule="auto"/>
              <w:contextualSpacing/>
              <w:jc w:val="both"/>
              <w:rPr>
                <w:rFonts w:ascii="GHEA Grapalat" w:eastAsia="Calibri" w:hAnsi="GHEA Grapalat"/>
                <w:color w:val="00000A"/>
                <w:sz w:val="24"/>
                <w:szCs w:val="24"/>
                <w:lang w:val="hy-AM"/>
              </w:rPr>
            </w:pPr>
            <w:r w:rsidRPr="00B95E41">
              <w:rPr>
                <w:rFonts w:ascii="GHEA Grapalat" w:eastAsia="Calibri" w:hAnsi="GHEA Grapalat"/>
                <w:color w:val="00000A"/>
                <w:sz w:val="24"/>
                <w:szCs w:val="24"/>
                <w:lang w:val="hy-AM"/>
              </w:rPr>
              <w:lastRenderedPageBreak/>
              <w:t>Ավելորդ բարդություններից խուսափելու նպատակով, հաշվի առնելով օբյեկտի վրա կատարված փաստացի ներդրումները ևս որոշման նախագծում արտացոլելու անհրաժեշտությունը, առաջարկում ենք նախագիծը շրջանառության մեջ դնել կադաստրից օբյեկտի նկատմամբ իրավունքների պետական գրանցման վկայականը ստանալուց հետո:</w:t>
            </w:r>
          </w:p>
        </w:tc>
        <w:tc>
          <w:tcPr>
            <w:tcW w:w="4675" w:type="dxa"/>
          </w:tcPr>
          <w:p w:rsidR="009E6158" w:rsidRPr="00B95E41" w:rsidRDefault="009E6158" w:rsidP="00B95E41">
            <w:pPr>
              <w:spacing w:line="360" w:lineRule="auto"/>
              <w:jc w:val="both"/>
              <w:rPr>
                <w:rFonts w:ascii="GHEA Grapalat" w:hAnsi="GHEA Grapalat" w:cs="Arial"/>
                <w:kern w:val="32"/>
                <w:sz w:val="24"/>
                <w:szCs w:val="24"/>
                <w:lang w:val="hy-AM"/>
              </w:rPr>
            </w:pPr>
            <w:r w:rsidRPr="00B95E41">
              <w:rPr>
                <w:rFonts w:ascii="GHEA Grapalat" w:hAnsi="GHEA Grapalat" w:cs="Arial"/>
                <w:kern w:val="32"/>
                <w:sz w:val="24"/>
                <w:szCs w:val="24"/>
                <w:lang w:val="hy-AM"/>
              </w:rPr>
              <w:lastRenderedPageBreak/>
              <w:t xml:space="preserve">Ընդունվել է։ </w:t>
            </w:r>
            <w:r w:rsidR="00B95E41" w:rsidRPr="00B95E41">
              <w:rPr>
                <w:rFonts w:ascii="GHEA Grapalat" w:hAnsi="GHEA Grapalat" w:cs="Arial"/>
                <w:kern w:val="32"/>
                <w:sz w:val="24"/>
                <w:szCs w:val="24"/>
                <w:lang w:val="hy-AM"/>
              </w:rPr>
              <w:t>Նախագիծը լրամշակվել է հիմք ընդունելով ՀՀ աշխատանքի և սոցիալական</w:t>
            </w:r>
            <w:r w:rsidR="00B95E41">
              <w:rPr>
                <w:rFonts w:ascii="GHEA Grapalat" w:hAnsi="GHEA Grapalat" w:cs="Arial"/>
                <w:kern w:val="32"/>
                <w:sz w:val="24"/>
                <w:szCs w:val="24"/>
                <w:lang w:val="hy-AM"/>
              </w:rPr>
              <w:t xml:space="preserve"> </w:t>
            </w:r>
            <w:r w:rsidR="00B95E41" w:rsidRPr="00B95E41">
              <w:rPr>
                <w:rFonts w:ascii="GHEA Grapalat" w:hAnsi="GHEA Grapalat" w:cs="Arial"/>
                <w:kern w:val="32"/>
                <w:sz w:val="24"/>
                <w:szCs w:val="24"/>
                <w:lang w:val="hy-AM"/>
              </w:rPr>
              <w:t>հարցերի նախարարության 31</w:t>
            </w:r>
            <w:r w:rsidR="00B95E41" w:rsidRPr="00B95E41">
              <w:rPr>
                <w:rFonts w:ascii="Cambria Math" w:hAnsi="Cambria Math" w:cs="Cambria Math"/>
                <w:kern w:val="32"/>
                <w:sz w:val="24"/>
                <w:szCs w:val="24"/>
                <w:lang w:val="hy-AM"/>
              </w:rPr>
              <w:t>․</w:t>
            </w:r>
            <w:r w:rsidR="00B95E41" w:rsidRPr="00B95E41">
              <w:rPr>
                <w:rFonts w:ascii="GHEA Grapalat" w:hAnsi="GHEA Grapalat" w:cs="Arial"/>
                <w:kern w:val="32"/>
                <w:sz w:val="24"/>
                <w:szCs w:val="24"/>
                <w:lang w:val="hy-AM"/>
              </w:rPr>
              <w:t>03</w:t>
            </w:r>
            <w:r w:rsidR="00B95E41" w:rsidRPr="00B95E41">
              <w:rPr>
                <w:rFonts w:ascii="Cambria Math" w:hAnsi="Cambria Math" w:cs="Cambria Math"/>
                <w:kern w:val="32"/>
                <w:sz w:val="24"/>
                <w:szCs w:val="24"/>
                <w:lang w:val="hy-AM"/>
              </w:rPr>
              <w:t>․</w:t>
            </w:r>
            <w:r w:rsidR="00B95E41" w:rsidRPr="00B95E41">
              <w:rPr>
                <w:rFonts w:ascii="GHEA Grapalat" w:hAnsi="GHEA Grapalat" w:cs="Arial"/>
                <w:kern w:val="32"/>
                <w:sz w:val="24"/>
                <w:szCs w:val="24"/>
                <w:lang w:val="hy-AM"/>
              </w:rPr>
              <w:t>2026թ</w:t>
            </w:r>
            <w:r w:rsidR="00B95E41" w:rsidRPr="00B95E41">
              <w:rPr>
                <w:rFonts w:ascii="Cambria Math" w:hAnsi="Cambria Math" w:cs="Cambria Math"/>
                <w:kern w:val="32"/>
                <w:sz w:val="24"/>
                <w:szCs w:val="24"/>
                <w:lang w:val="hy-AM"/>
              </w:rPr>
              <w:t>․</w:t>
            </w:r>
            <w:r w:rsidR="00B95E41" w:rsidRPr="00B95E41">
              <w:rPr>
                <w:rFonts w:ascii="GHEA Grapalat" w:hAnsi="GHEA Grapalat" w:cs="Arial"/>
                <w:kern w:val="32"/>
                <w:sz w:val="24"/>
                <w:szCs w:val="24"/>
                <w:lang w:val="hy-AM"/>
              </w:rPr>
              <w:t xml:space="preserve"> </w:t>
            </w:r>
            <w:r w:rsidR="00B95E41" w:rsidRPr="00B95E41">
              <w:rPr>
                <w:rFonts w:ascii="GHEA Grapalat" w:hAnsi="GHEA Grapalat"/>
                <w:color w:val="000000"/>
                <w:sz w:val="24"/>
                <w:szCs w:val="24"/>
                <w:shd w:val="clear" w:color="auto" w:fill="FFFFFF"/>
              </w:rPr>
              <w:t>ԱԹ//11740-2026</w:t>
            </w:r>
            <w:r w:rsidR="00B95E41" w:rsidRPr="00B95E41">
              <w:rPr>
                <w:rFonts w:ascii="GHEA Grapalat" w:hAnsi="GHEA Grapalat"/>
                <w:color w:val="000000"/>
                <w:sz w:val="24"/>
                <w:szCs w:val="24"/>
                <w:shd w:val="clear" w:color="auto" w:fill="FFFFFF"/>
                <w:lang w:val="hy-AM"/>
              </w:rPr>
              <w:t xml:space="preserve"> գրությամբ ներկայացված վկայականի տվյալները</w:t>
            </w:r>
            <w:r w:rsidR="00B95E41">
              <w:rPr>
                <w:rFonts w:ascii="GHEA Grapalat" w:hAnsi="GHEA Grapalat"/>
                <w:color w:val="000000"/>
                <w:sz w:val="24"/>
                <w:szCs w:val="24"/>
                <w:shd w:val="clear" w:color="auto" w:fill="FFFFFF"/>
                <w:lang w:val="hy-AM"/>
              </w:rPr>
              <w:t>։</w:t>
            </w:r>
          </w:p>
        </w:tc>
      </w:tr>
      <w:tr w:rsidR="009E6158" w:rsidRPr="00C41770" w:rsidTr="008D5F4D">
        <w:trPr>
          <w:trHeight w:val="597"/>
        </w:trPr>
        <w:tc>
          <w:tcPr>
            <w:tcW w:w="4675" w:type="dxa"/>
            <w:vMerge w:val="restart"/>
            <w:shd w:val="clear" w:color="auto" w:fill="D9D9D9" w:themeFill="background1" w:themeFillShade="D9"/>
          </w:tcPr>
          <w:p w:rsidR="009E6158" w:rsidRPr="00403D97" w:rsidRDefault="009E6158" w:rsidP="008D5F4D">
            <w:pPr>
              <w:spacing w:line="360" w:lineRule="auto"/>
              <w:jc w:val="both"/>
              <w:rPr>
                <w:rFonts w:ascii="GHEA Grapalat" w:hAnsi="GHEA Grapalat" w:cs="Arial"/>
                <w:kern w:val="32"/>
                <w:sz w:val="24"/>
                <w:szCs w:val="24"/>
                <w:lang w:val="hy-AM"/>
              </w:rPr>
            </w:pPr>
            <w:r>
              <w:rPr>
                <w:rFonts w:ascii="GHEA Grapalat" w:hAnsi="GHEA Grapalat" w:cs="Arial"/>
                <w:kern w:val="32"/>
                <w:sz w:val="24"/>
                <w:szCs w:val="24"/>
                <w:lang w:val="hy-AM"/>
              </w:rPr>
              <w:lastRenderedPageBreak/>
              <w:t>3</w:t>
            </w:r>
            <w:r w:rsidRPr="00403D97">
              <w:rPr>
                <w:rFonts w:ascii="Cambria Math" w:hAnsi="Cambria Math" w:cs="Cambria Math"/>
                <w:kern w:val="32"/>
                <w:sz w:val="24"/>
                <w:szCs w:val="24"/>
                <w:lang w:val="hy-AM"/>
              </w:rPr>
              <w:t>․</w:t>
            </w:r>
            <w:r w:rsidRPr="00403D97">
              <w:rPr>
                <w:rFonts w:ascii="GHEA Grapalat" w:hAnsi="GHEA Grapalat" w:cs="Arial"/>
                <w:kern w:val="32"/>
                <w:sz w:val="24"/>
                <w:szCs w:val="24"/>
                <w:lang w:val="hy-AM"/>
              </w:rPr>
              <w:t xml:space="preserve"> </w:t>
            </w:r>
            <w:r w:rsidRPr="009E22FA">
              <w:rPr>
                <w:rFonts w:ascii="GHEA Grapalat" w:eastAsia="Times New Roman" w:hAnsi="GHEA Grapalat" w:cs="Times New Roman"/>
                <w:color w:val="000000"/>
                <w:sz w:val="24"/>
                <w:szCs w:val="24"/>
                <w:lang w:val="hy-AM" w:eastAsia="ru-RU"/>
              </w:rPr>
              <w:t>ՀՀ</w:t>
            </w:r>
            <w:r>
              <w:rPr>
                <w:rFonts w:ascii="GHEA Grapalat" w:eastAsiaTheme="majorEastAsia" w:hAnsi="GHEA Grapalat" w:cs="Sylfaen"/>
                <w:sz w:val="24"/>
                <w:szCs w:val="24"/>
                <w:lang w:val="hy-AM"/>
              </w:rPr>
              <w:t xml:space="preserve"> </w:t>
            </w:r>
            <w:r>
              <w:rPr>
                <w:rFonts w:ascii="GHEA Grapalat" w:hAnsi="GHEA Grapalat" w:cs="Arial"/>
                <w:kern w:val="32"/>
                <w:sz w:val="24"/>
                <w:szCs w:val="24"/>
                <w:lang w:val="hy-AM"/>
              </w:rPr>
              <w:t>կադաստրի կոմիտե</w:t>
            </w:r>
          </w:p>
        </w:tc>
        <w:tc>
          <w:tcPr>
            <w:tcW w:w="4675" w:type="dxa"/>
            <w:tcBorders>
              <w:top w:val="outset" w:sz="6" w:space="0" w:color="auto"/>
              <w:left w:val="outset" w:sz="6" w:space="0" w:color="auto"/>
              <w:bottom w:val="outset" w:sz="6" w:space="0" w:color="auto"/>
              <w:right w:val="outset" w:sz="6" w:space="0" w:color="auto"/>
            </w:tcBorders>
            <w:shd w:val="clear" w:color="auto" w:fill="D0D0D0"/>
          </w:tcPr>
          <w:p w:rsidR="009E6158" w:rsidRPr="00694A67" w:rsidRDefault="009E6158" w:rsidP="008D5F4D">
            <w:pPr>
              <w:spacing w:line="276" w:lineRule="auto"/>
              <w:jc w:val="center"/>
              <w:rPr>
                <w:rFonts w:ascii="GHEA Grapalat" w:eastAsia="Times New Roman" w:hAnsi="GHEA Grapalat" w:cs="Times New Roman"/>
                <w:color w:val="000000" w:themeColor="text1"/>
                <w:sz w:val="24"/>
                <w:szCs w:val="24"/>
                <w:highlight w:val="lightGray"/>
                <w:lang w:eastAsia="ru-RU"/>
              </w:rPr>
            </w:pPr>
          </w:p>
          <w:p w:rsidR="009E6158" w:rsidRPr="00694A67" w:rsidRDefault="009E6158" w:rsidP="008D5F4D">
            <w:pPr>
              <w:spacing w:line="276" w:lineRule="auto"/>
              <w:jc w:val="center"/>
              <w:rPr>
                <w:rFonts w:ascii="GHEA Grapalat" w:eastAsia="Times New Roman" w:hAnsi="GHEA Grapalat" w:cs="Times New Roman"/>
                <w:color w:val="000000" w:themeColor="text1"/>
                <w:sz w:val="24"/>
                <w:szCs w:val="24"/>
                <w:highlight w:val="lightGray"/>
                <w:lang w:val="hy-AM" w:eastAsia="ru-RU"/>
              </w:rPr>
            </w:pPr>
            <w:r>
              <w:rPr>
                <w:rFonts w:ascii="GHEA Grapalat" w:eastAsia="Times New Roman" w:hAnsi="GHEA Grapalat" w:cs="Times New Roman"/>
                <w:color w:val="000000" w:themeColor="text1"/>
                <w:sz w:val="24"/>
                <w:szCs w:val="24"/>
                <w:highlight w:val="lightGray"/>
                <w:lang w:val="hy-AM" w:eastAsia="ru-RU"/>
              </w:rPr>
              <w:t>21</w:t>
            </w:r>
            <w:r w:rsidRPr="00694A67">
              <w:rPr>
                <w:rFonts w:ascii="Cambria Math" w:eastAsia="Times New Roman" w:hAnsi="Cambria Math" w:cs="Cambria Math"/>
                <w:color w:val="000000" w:themeColor="text1"/>
                <w:sz w:val="24"/>
                <w:szCs w:val="24"/>
                <w:highlight w:val="lightGray"/>
                <w:lang w:val="hy-AM" w:eastAsia="ru-RU"/>
              </w:rPr>
              <w:t>․</w:t>
            </w:r>
            <w:r>
              <w:rPr>
                <w:rFonts w:ascii="GHEA Grapalat" w:eastAsia="Times New Roman" w:hAnsi="GHEA Grapalat" w:cs="Times New Roman"/>
                <w:color w:val="000000" w:themeColor="text1"/>
                <w:sz w:val="24"/>
                <w:szCs w:val="24"/>
                <w:highlight w:val="lightGray"/>
                <w:lang w:val="hy-AM" w:eastAsia="ru-RU"/>
              </w:rPr>
              <w:t>01</w:t>
            </w:r>
            <w:r w:rsidRPr="00694A67">
              <w:rPr>
                <w:rFonts w:ascii="Cambria Math" w:eastAsia="Times New Roman" w:hAnsi="Cambria Math" w:cs="Cambria Math"/>
                <w:color w:val="000000" w:themeColor="text1"/>
                <w:sz w:val="24"/>
                <w:szCs w:val="24"/>
                <w:highlight w:val="lightGray"/>
                <w:lang w:val="hy-AM" w:eastAsia="ru-RU"/>
              </w:rPr>
              <w:t>․</w:t>
            </w:r>
            <w:r w:rsidRPr="00694A67">
              <w:rPr>
                <w:rFonts w:ascii="GHEA Grapalat" w:eastAsia="Times New Roman" w:hAnsi="GHEA Grapalat" w:cs="Times New Roman"/>
                <w:color w:val="000000" w:themeColor="text1"/>
                <w:sz w:val="24"/>
                <w:szCs w:val="24"/>
                <w:highlight w:val="lightGray"/>
                <w:lang w:val="hy-AM" w:eastAsia="ru-RU"/>
              </w:rPr>
              <w:t>2026</w:t>
            </w:r>
            <w:r w:rsidRPr="00694A67">
              <w:rPr>
                <w:rFonts w:ascii="GHEA Grapalat" w:eastAsia="Times New Roman" w:hAnsi="GHEA Grapalat" w:cs="GHEA Grapalat"/>
                <w:color w:val="000000" w:themeColor="text1"/>
                <w:sz w:val="24"/>
                <w:szCs w:val="24"/>
                <w:highlight w:val="lightGray"/>
                <w:lang w:val="hy-AM" w:eastAsia="ru-RU"/>
              </w:rPr>
              <w:t>թ</w:t>
            </w:r>
            <w:r w:rsidRPr="00694A67">
              <w:rPr>
                <w:rFonts w:ascii="Cambria Math" w:eastAsia="Times New Roman" w:hAnsi="Cambria Math" w:cs="Cambria Math"/>
                <w:color w:val="000000" w:themeColor="text1"/>
                <w:sz w:val="24"/>
                <w:szCs w:val="24"/>
                <w:highlight w:val="lightGray"/>
                <w:lang w:val="hy-AM" w:eastAsia="ru-RU"/>
              </w:rPr>
              <w:t>․</w:t>
            </w:r>
          </w:p>
        </w:tc>
      </w:tr>
      <w:tr w:rsidR="009E6158" w:rsidRPr="00332FC1" w:rsidTr="008D5F4D">
        <w:tc>
          <w:tcPr>
            <w:tcW w:w="4675" w:type="dxa"/>
            <w:vMerge/>
            <w:shd w:val="clear" w:color="auto" w:fill="D9D9D9" w:themeFill="background1" w:themeFillShade="D9"/>
          </w:tcPr>
          <w:p w:rsidR="009E6158" w:rsidRDefault="009E6158" w:rsidP="008D5F4D">
            <w:pPr>
              <w:spacing w:line="360" w:lineRule="auto"/>
              <w:jc w:val="center"/>
              <w:rPr>
                <w:rFonts w:ascii="GHEA Grapalat" w:hAnsi="GHEA Grapalat" w:cs="Arial"/>
                <w:b/>
                <w:kern w:val="32"/>
                <w:sz w:val="24"/>
                <w:szCs w:val="24"/>
                <w:lang w:val="pt-BR"/>
              </w:rPr>
            </w:pPr>
          </w:p>
        </w:tc>
        <w:tc>
          <w:tcPr>
            <w:tcW w:w="4675" w:type="dxa"/>
            <w:tcBorders>
              <w:top w:val="outset" w:sz="6" w:space="0" w:color="auto"/>
              <w:left w:val="outset" w:sz="6" w:space="0" w:color="auto"/>
              <w:bottom w:val="outset" w:sz="6" w:space="0" w:color="auto"/>
              <w:right w:val="outset" w:sz="6" w:space="0" w:color="auto"/>
            </w:tcBorders>
            <w:shd w:val="clear" w:color="auto" w:fill="D0D0D0"/>
          </w:tcPr>
          <w:p w:rsidR="009E6158" w:rsidRPr="00694A67" w:rsidRDefault="009E6158" w:rsidP="008D5F4D">
            <w:pPr>
              <w:spacing w:line="276" w:lineRule="auto"/>
              <w:jc w:val="center"/>
              <w:rPr>
                <w:rFonts w:ascii="GHEA Grapalat" w:eastAsia="Times New Roman" w:hAnsi="GHEA Grapalat" w:cs="Times New Roman"/>
                <w:color w:val="000000" w:themeColor="text1"/>
                <w:sz w:val="24"/>
                <w:szCs w:val="24"/>
                <w:highlight w:val="lightGray"/>
                <w:lang w:eastAsia="ru-RU"/>
              </w:rPr>
            </w:pPr>
            <w:r w:rsidRPr="009E6158">
              <w:rPr>
                <w:rFonts w:ascii="GHEA Grapalat" w:hAnsi="GHEA Grapalat"/>
                <w:color w:val="000000"/>
                <w:sz w:val="24"/>
                <w:szCs w:val="24"/>
                <w:highlight w:val="lightGray"/>
                <w:shd w:val="clear" w:color="auto" w:fill="FFFFFF"/>
              </w:rPr>
              <w:t>ՍԹ/1498-2026</w:t>
            </w:r>
          </w:p>
        </w:tc>
      </w:tr>
      <w:tr w:rsidR="009E6158" w:rsidRPr="00403D97" w:rsidTr="008D5F4D">
        <w:tc>
          <w:tcPr>
            <w:tcW w:w="4675" w:type="dxa"/>
          </w:tcPr>
          <w:p w:rsidR="009E6158" w:rsidRPr="009E6158" w:rsidRDefault="009E6158" w:rsidP="009E6158">
            <w:pPr>
              <w:tabs>
                <w:tab w:val="left" w:pos="2880"/>
                <w:tab w:val="left" w:pos="4111"/>
                <w:tab w:val="left" w:pos="4395"/>
                <w:tab w:val="left" w:pos="10260"/>
              </w:tabs>
              <w:spacing w:line="276" w:lineRule="auto"/>
              <w:ind w:right="-2" w:firstLine="567"/>
              <w:jc w:val="both"/>
              <w:rPr>
                <w:rFonts w:ascii="GHEA Grapalat" w:hAnsi="GHEA Grapalat"/>
                <w:sz w:val="24"/>
                <w:szCs w:val="24"/>
                <w:lang w:val="hy-AM"/>
              </w:rPr>
            </w:pPr>
            <w:r w:rsidRPr="009E6158">
              <w:rPr>
                <w:rFonts w:ascii="GHEA Grapalat" w:hAnsi="GHEA Grapalat"/>
                <w:sz w:val="24"/>
                <w:szCs w:val="24"/>
                <w:lang w:val="hy-AM"/>
              </w:rPr>
              <w:t xml:space="preserve">   Ի պատասխան Ձեր 2026 թվականի հունվարի 21-ի N ԴԽ//1639-2026 գրության՝ «Անշարժ գույք հետ վերցնելու և անհատույց օգտագործման իրավունքով ամրացնելու մասին» ՀՀ կառավարության որոշման նախագծի (այսուհետ՝ Նախագիծ) վերաբերյալ հայտնում ենք հետևյալը. </w:t>
            </w:r>
          </w:p>
          <w:p w:rsidR="009E6158" w:rsidRPr="009E6158" w:rsidRDefault="009E6158" w:rsidP="009E6158">
            <w:pPr>
              <w:tabs>
                <w:tab w:val="left" w:pos="2880"/>
                <w:tab w:val="left" w:pos="4111"/>
                <w:tab w:val="left" w:pos="4395"/>
                <w:tab w:val="left" w:pos="10260"/>
              </w:tabs>
              <w:spacing w:line="276" w:lineRule="auto"/>
              <w:ind w:right="-2" w:firstLine="567"/>
              <w:jc w:val="both"/>
              <w:rPr>
                <w:rFonts w:ascii="GHEA Grapalat" w:hAnsi="GHEA Grapalat"/>
                <w:sz w:val="24"/>
                <w:szCs w:val="24"/>
                <w:lang w:val="hy-AM"/>
              </w:rPr>
            </w:pPr>
            <w:r w:rsidRPr="009E6158">
              <w:rPr>
                <w:rFonts w:ascii="GHEA Grapalat" w:hAnsi="GHEA Grapalat"/>
                <w:sz w:val="24"/>
                <w:szCs w:val="24"/>
                <w:lang w:val="hy-AM"/>
              </w:rPr>
              <w:t xml:space="preserve">   Առաջարկում ենք Նախագծի վերնագրում և 1-ին կետում, ինչպես նաև Նախագծին կից ներկայացված հիմնավորման մեջ «ամրացնել» բառը փոխարինել «տրամադրել» բառով՝ հաշվի առնելով այն հանգամանքը, որ անշարժ գույքը տրամադրվում է անհատույց օգտագործման իրավունքով:</w:t>
            </w:r>
          </w:p>
          <w:p w:rsidR="009E6158" w:rsidRPr="00332FC1" w:rsidRDefault="009E6158" w:rsidP="009E6158">
            <w:pPr>
              <w:shd w:val="clear" w:color="auto" w:fill="FFFFFF"/>
              <w:spacing w:line="360" w:lineRule="auto"/>
              <w:ind w:firstLine="567"/>
              <w:jc w:val="both"/>
              <w:textAlignment w:val="baseline"/>
              <w:rPr>
                <w:rFonts w:ascii="GHEA Grapalat" w:hAnsi="GHEA Grapalat" w:cs="Arial"/>
                <w:b/>
                <w:bCs/>
                <w:color w:val="333333"/>
                <w:sz w:val="24"/>
                <w:szCs w:val="24"/>
                <w:shd w:val="clear" w:color="auto" w:fill="FFFFFF"/>
              </w:rPr>
            </w:pPr>
            <w:r w:rsidRPr="009E6158">
              <w:rPr>
                <w:rFonts w:ascii="GHEA Grapalat" w:hAnsi="GHEA Grapalat"/>
                <w:b/>
                <w:bCs/>
                <w:sz w:val="24"/>
                <w:szCs w:val="24"/>
              </w:rPr>
              <w:t xml:space="preserve"> </w:t>
            </w:r>
          </w:p>
        </w:tc>
        <w:tc>
          <w:tcPr>
            <w:tcW w:w="4675" w:type="dxa"/>
          </w:tcPr>
          <w:p w:rsidR="009E6158" w:rsidRPr="00403D97" w:rsidRDefault="009E6158" w:rsidP="008D5F4D">
            <w:pPr>
              <w:spacing w:line="360" w:lineRule="auto"/>
              <w:jc w:val="center"/>
              <w:rPr>
                <w:rFonts w:ascii="GHEA Grapalat" w:hAnsi="GHEA Grapalat" w:cs="Arial"/>
                <w:kern w:val="32"/>
                <w:sz w:val="24"/>
                <w:szCs w:val="24"/>
                <w:lang w:val="hy-AM"/>
              </w:rPr>
            </w:pPr>
            <w:r w:rsidRPr="00403D97">
              <w:rPr>
                <w:rFonts w:ascii="GHEA Grapalat" w:hAnsi="GHEA Grapalat" w:cs="Arial"/>
                <w:kern w:val="32"/>
                <w:sz w:val="24"/>
                <w:szCs w:val="24"/>
                <w:lang w:val="hy-AM"/>
              </w:rPr>
              <w:t>Ընդունվել է։</w:t>
            </w:r>
            <w:r>
              <w:rPr>
                <w:rFonts w:ascii="GHEA Grapalat" w:hAnsi="GHEA Grapalat" w:cs="Arial"/>
                <w:kern w:val="32"/>
                <w:sz w:val="24"/>
                <w:szCs w:val="24"/>
                <w:lang w:val="hy-AM"/>
              </w:rPr>
              <w:t xml:space="preserve"> Կատարվել է համապատասխան փոփոխություն</w:t>
            </w:r>
          </w:p>
        </w:tc>
      </w:tr>
    </w:tbl>
    <w:p w:rsidR="00C37076" w:rsidRDefault="00C37076"/>
    <w:sectPr w:rsidR="00C370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158"/>
    <w:rsid w:val="00913B20"/>
    <w:rsid w:val="009E6158"/>
    <w:rsid w:val="00B95E41"/>
    <w:rsid w:val="00C37076"/>
    <w:rsid w:val="00ED77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BE737"/>
  <w15:chartTrackingRefBased/>
  <w15:docId w15:val="{FC51788E-9CC3-4B8C-B619-E23FAD775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1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61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semiHidden/>
    <w:locked/>
    <w:rsid w:val="009E6158"/>
    <w:rPr>
      <w:rFonts w:ascii="Times New Roman" w:eastAsia="Times New Roman" w:hAnsi="Times New Roman" w:cs="Times New Roman"/>
      <w:sz w:val="24"/>
      <w:szCs w:val="24"/>
      <w:lang w:val="en-GB" w:eastAsia="en-G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semiHidden/>
    <w:unhideWhenUsed/>
    <w:qFormat/>
    <w:rsid w:val="009E615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9E61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318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404</Words>
  <Characters>2306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 Harutyunyan</dc:creator>
  <cp:keywords>https://mul2-spm.gov.am/tasks/543145/oneclick?token=a42569bca6f5de29983633f6fed49c8b</cp:keywords>
  <dc:description/>
  <cp:lastModifiedBy>Tatev Harutyunyan</cp:lastModifiedBy>
  <cp:revision>2</cp:revision>
  <dcterms:created xsi:type="dcterms:W3CDTF">2026-04-01T13:14:00Z</dcterms:created>
  <dcterms:modified xsi:type="dcterms:W3CDTF">2026-04-01T13:14:00Z</dcterms:modified>
</cp:coreProperties>
</file>