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D6291" w14:textId="7CC87386" w:rsidR="00AA4053" w:rsidRPr="003E4E32" w:rsidRDefault="003811D2" w:rsidP="003E4E32">
      <w:pPr>
        <w:tabs>
          <w:tab w:val="left" w:pos="6945"/>
        </w:tabs>
        <w:ind w:right="126"/>
        <w:jc w:val="center"/>
        <w:rPr>
          <w:rFonts w:ascii="GHEA Grapalat" w:eastAsia="Calibri" w:hAnsi="GHEA Grapalat" w:cs="Sylfaen"/>
          <w:b/>
        </w:rPr>
      </w:pPr>
      <w:r w:rsidRPr="003E4E32">
        <w:rPr>
          <w:rFonts w:ascii="GHEA Grapalat" w:eastAsia="Calibri" w:hAnsi="GHEA Grapalat" w:cs="Sylfaen"/>
          <w:b/>
        </w:rPr>
        <w:t>Հ Ի Մ Ն Ա Վ Ո Ր ՈՒ Մ</w:t>
      </w:r>
    </w:p>
    <w:p w14:paraId="3104D2E4" w14:textId="2B17D493" w:rsidR="003811D2" w:rsidRPr="003E4E32" w:rsidRDefault="003811D2" w:rsidP="003E4E32">
      <w:pPr>
        <w:tabs>
          <w:tab w:val="left" w:pos="6945"/>
        </w:tabs>
        <w:ind w:right="126"/>
        <w:jc w:val="center"/>
        <w:rPr>
          <w:rFonts w:ascii="GHEA Grapalat" w:hAnsi="GHEA Grapalat"/>
          <w:b/>
        </w:rPr>
      </w:pPr>
      <w:r w:rsidRPr="003E4E32">
        <w:rPr>
          <w:rFonts w:ascii="GHEA Grapalat" w:hAnsi="GHEA Grapalat"/>
          <w:b/>
        </w:rPr>
        <w:t>«Մաքսային միության և Մաքսային միության անդամ պետությունների մաքսային օրենսդրու</w:t>
      </w:r>
      <w:r w:rsidR="00AD0D9C" w:rsidRPr="003E4E32">
        <w:rPr>
          <w:rFonts w:ascii="GHEA Grapalat" w:hAnsi="GHEA Grapalat"/>
          <w:b/>
        </w:rPr>
        <w:t xml:space="preserve">թյան խախտումների համար քրեական </w:t>
      </w:r>
      <w:r w:rsidRPr="003E4E32">
        <w:rPr>
          <w:rFonts w:ascii="GHEA Grapalat" w:hAnsi="GHEA Grapalat"/>
          <w:b/>
        </w:rPr>
        <w:t xml:space="preserve">և վարչական պատասխանատվության առանձնահատկությունների մասին 2010 թվականի հուլիսի 5-ի պայմանագրում փոփոխություններ կատարելու մասին» արձանագրության </w:t>
      </w:r>
      <w:r w:rsidR="007B7130">
        <w:rPr>
          <w:rFonts w:ascii="GHEA Grapalat" w:hAnsi="GHEA Grapalat"/>
          <w:b/>
        </w:rPr>
        <w:t xml:space="preserve">ստորագրման </w:t>
      </w:r>
      <w:r w:rsidRPr="003E4E32">
        <w:rPr>
          <w:rFonts w:ascii="GHEA Grapalat" w:hAnsi="GHEA Grapalat"/>
          <w:b/>
        </w:rPr>
        <w:t>նպատակահարմարության վերաբերյալ</w:t>
      </w:r>
    </w:p>
    <w:p w14:paraId="15E9C332" w14:textId="77777777" w:rsidR="003811D2" w:rsidRPr="003E4E32" w:rsidRDefault="003811D2" w:rsidP="003E4E32">
      <w:pPr>
        <w:tabs>
          <w:tab w:val="left" w:pos="6945"/>
        </w:tabs>
        <w:spacing w:line="360" w:lineRule="auto"/>
        <w:ind w:right="126" w:firstLine="540"/>
        <w:jc w:val="both"/>
        <w:rPr>
          <w:rFonts w:ascii="GHEA Grapalat" w:hAnsi="GHEA Grapalat"/>
        </w:rPr>
      </w:pPr>
    </w:p>
    <w:p w14:paraId="23B27FA6" w14:textId="5431BF8C" w:rsidR="003E4E32" w:rsidRDefault="003811D2" w:rsidP="003E4E32">
      <w:pPr>
        <w:tabs>
          <w:tab w:val="left" w:pos="6945"/>
        </w:tabs>
        <w:spacing w:line="360" w:lineRule="auto"/>
        <w:ind w:right="126" w:firstLine="540"/>
        <w:jc w:val="both"/>
        <w:rPr>
          <w:rFonts w:ascii="GHEA Grapalat" w:hAnsi="GHEA Grapalat"/>
        </w:rPr>
      </w:pPr>
      <w:r w:rsidRPr="003E4E32">
        <w:rPr>
          <w:rFonts w:ascii="GHEA Grapalat" w:hAnsi="GHEA Grapalat"/>
        </w:rPr>
        <w:t xml:space="preserve">Եվրասիական տնտեսական հանձնաժողովի </w:t>
      </w:r>
      <w:r w:rsidR="003C2531">
        <w:rPr>
          <w:rFonts w:ascii="GHEA Grapalat" w:hAnsi="GHEA Grapalat"/>
        </w:rPr>
        <w:t xml:space="preserve">խորհրդի </w:t>
      </w:r>
      <w:r w:rsidRPr="003E4E32">
        <w:rPr>
          <w:rFonts w:ascii="GHEA Grapalat" w:hAnsi="GHEA Grapalat"/>
        </w:rPr>
        <w:t>202</w:t>
      </w:r>
      <w:r w:rsidR="003C2531" w:rsidRPr="003C2531">
        <w:rPr>
          <w:rFonts w:ascii="GHEA Grapalat" w:hAnsi="GHEA Grapalat"/>
        </w:rPr>
        <w:t>6</w:t>
      </w:r>
      <w:r w:rsidRPr="003E4E32">
        <w:rPr>
          <w:rFonts w:ascii="GHEA Grapalat" w:hAnsi="GHEA Grapalat"/>
        </w:rPr>
        <w:t>թ</w:t>
      </w:r>
      <w:r w:rsidRPr="003E4E32">
        <w:rPr>
          <w:rFonts w:ascii="Cambria Math" w:hAnsi="Cambria Math" w:cs="Cambria Math"/>
        </w:rPr>
        <w:t>․</w:t>
      </w:r>
      <w:r w:rsidRPr="003E4E32">
        <w:rPr>
          <w:rFonts w:ascii="GHEA Grapalat" w:hAnsi="GHEA Grapalat"/>
        </w:rPr>
        <w:t xml:space="preserve"> </w:t>
      </w:r>
      <w:r w:rsidR="003C2531">
        <w:rPr>
          <w:rFonts w:ascii="GHEA Grapalat" w:hAnsi="GHEA Grapalat" w:cs="GHEA Grapalat"/>
        </w:rPr>
        <w:t>հունվարի</w:t>
      </w:r>
      <w:r w:rsidRPr="003E4E32">
        <w:rPr>
          <w:rFonts w:ascii="GHEA Grapalat" w:hAnsi="GHEA Grapalat"/>
        </w:rPr>
        <w:t xml:space="preserve"> </w:t>
      </w:r>
      <w:r w:rsidR="003C2531">
        <w:rPr>
          <w:rFonts w:ascii="GHEA Grapalat" w:hAnsi="GHEA Grapalat"/>
        </w:rPr>
        <w:t>30</w:t>
      </w:r>
      <w:r w:rsidRPr="003E4E32">
        <w:rPr>
          <w:rFonts w:ascii="GHEA Grapalat" w:hAnsi="GHEA Grapalat"/>
        </w:rPr>
        <w:t>-</w:t>
      </w:r>
      <w:r w:rsidRPr="003E4E32">
        <w:rPr>
          <w:rFonts w:ascii="GHEA Grapalat" w:hAnsi="GHEA Grapalat" w:cs="GHEA Grapalat"/>
        </w:rPr>
        <w:t>ի</w:t>
      </w:r>
      <w:r w:rsidRPr="003E4E32">
        <w:rPr>
          <w:rFonts w:ascii="GHEA Grapalat" w:hAnsi="GHEA Grapalat"/>
        </w:rPr>
        <w:t xml:space="preserve"> </w:t>
      </w:r>
      <w:r w:rsidRPr="003E4E32">
        <w:rPr>
          <w:rFonts w:ascii="GHEA Grapalat" w:hAnsi="GHEA Grapalat" w:cs="GHEA Grapalat"/>
        </w:rPr>
        <w:t>թիվ</w:t>
      </w:r>
      <w:r w:rsidRPr="003E4E32">
        <w:rPr>
          <w:rFonts w:ascii="GHEA Grapalat" w:hAnsi="GHEA Grapalat"/>
        </w:rPr>
        <w:t xml:space="preserve"> </w:t>
      </w:r>
      <w:r w:rsidR="003C2531">
        <w:rPr>
          <w:rFonts w:ascii="GHEA Grapalat" w:hAnsi="GHEA Grapalat"/>
        </w:rPr>
        <w:t xml:space="preserve">5 </w:t>
      </w:r>
      <w:r w:rsidRPr="003E4E32">
        <w:rPr>
          <w:rFonts w:ascii="GHEA Grapalat" w:hAnsi="GHEA Grapalat" w:cs="GHEA Grapalat"/>
        </w:rPr>
        <w:t>կարգադրությամբ</w:t>
      </w:r>
      <w:r w:rsidRPr="003E4E32">
        <w:rPr>
          <w:rFonts w:ascii="GHEA Grapalat" w:hAnsi="GHEA Grapalat"/>
        </w:rPr>
        <w:t xml:space="preserve"> </w:t>
      </w:r>
      <w:r w:rsidRPr="003E4E32">
        <w:rPr>
          <w:rFonts w:ascii="GHEA Grapalat" w:hAnsi="GHEA Grapalat" w:cs="GHEA Grapalat"/>
        </w:rPr>
        <w:t>հավանություն</w:t>
      </w:r>
      <w:r w:rsidRPr="003E4E32">
        <w:rPr>
          <w:rFonts w:ascii="GHEA Grapalat" w:hAnsi="GHEA Grapalat"/>
        </w:rPr>
        <w:t xml:space="preserve"> </w:t>
      </w:r>
      <w:r w:rsidRPr="003E4E32">
        <w:rPr>
          <w:rFonts w:ascii="GHEA Grapalat" w:hAnsi="GHEA Grapalat" w:cs="GHEA Grapalat"/>
        </w:rPr>
        <w:t>է</w:t>
      </w:r>
      <w:r w:rsidRPr="003E4E32">
        <w:rPr>
          <w:rFonts w:ascii="GHEA Grapalat" w:hAnsi="GHEA Grapalat"/>
        </w:rPr>
        <w:t xml:space="preserve"> </w:t>
      </w:r>
      <w:r w:rsidRPr="003E4E32">
        <w:rPr>
          <w:rFonts w:ascii="GHEA Grapalat" w:hAnsi="GHEA Grapalat" w:cs="GHEA Grapalat"/>
        </w:rPr>
        <w:t>տրվել</w:t>
      </w:r>
      <w:r w:rsidRPr="003E4E32">
        <w:rPr>
          <w:rFonts w:ascii="GHEA Grapalat" w:hAnsi="GHEA Grapalat"/>
        </w:rPr>
        <w:t xml:space="preserve"> 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</w:t>
      </w:r>
      <w:r w:rsidR="002D0B47" w:rsidRPr="003E4E32">
        <w:rPr>
          <w:rFonts w:ascii="GHEA Grapalat" w:hAnsi="GHEA Grapalat"/>
        </w:rPr>
        <w:t>» (այսուհետ՝ Արձանագրություն)</w:t>
      </w:r>
      <w:r w:rsidRPr="003E4E32">
        <w:rPr>
          <w:rFonts w:ascii="GHEA Grapalat" w:hAnsi="GHEA Grapalat"/>
        </w:rPr>
        <w:t xml:space="preserve"> արձանագրության նախագծի տեքստին</w:t>
      </w:r>
      <w:r w:rsidR="002D0B47" w:rsidRPr="003E4E32">
        <w:rPr>
          <w:rFonts w:ascii="GHEA Grapalat" w:hAnsi="GHEA Grapalat"/>
        </w:rPr>
        <w:t xml:space="preserve"> և</w:t>
      </w:r>
      <w:r w:rsidRPr="003E4E32">
        <w:rPr>
          <w:rFonts w:ascii="GHEA Grapalat" w:hAnsi="GHEA Grapalat"/>
        </w:rPr>
        <w:t xml:space="preserve"> ներկայաց</w:t>
      </w:r>
      <w:r w:rsidR="002D0B47" w:rsidRPr="003E4E32">
        <w:rPr>
          <w:rFonts w:ascii="GHEA Grapalat" w:hAnsi="GHEA Grapalat"/>
        </w:rPr>
        <w:t>վել</w:t>
      </w:r>
      <w:r w:rsidRPr="003E4E32">
        <w:rPr>
          <w:rFonts w:ascii="GHEA Grapalat" w:hAnsi="GHEA Grapalat"/>
        </w:rPr>
        <w:t xml:space="preserve"> Եվրասիական տնտեսական միության անդամ պետություններ</w:t>
      </w:r>
      <w:r w:rsidR="002D0B47" w:rsidRPr="003E4E32">
        <w:rPr>
          <w:rFonts w:ascii="GHEA Grapalat" w:hAnsi="GHEA Grapalat"/>
        </w:rPr>
        <w:t>՝</w:t>
      </w:r>
      <w:r w:rsidRPr="003E4E32">
        <w:rPr>
          <w:rFonts w:ascii="GHEA Grapalat" w:hAnsi="GHEA Grapalat"/>
        </w:rPr>
        <w:t xml:space="preserve"> ստորագրման համար անհրաժե</w:t>
      </w:r>
      <w:r w:rsidR="002D0B47" w:rsidRPr="003E4E32">
        <w:rPr>
          <w:rFonts w:ascii="GHEA Grapalat" w:hAnsi="GHEA Grapalat"/>
        </w:rPr>
        <w:t>շ</w:t>
      </w:r>
      <w:r w:rsidRPr="003E4E32">
        <w:rPr>
          <w:rFonts w:ascii="GHEA Grapalat" w:hAnsi="GHEA Grapalat"/>
        </w:rPr>
        <w:t>տ ներպետական ընթացակարգեր</w:t>
      </w:r>
      <w:r w:rsidR="002D0B47" w:rsidRPr="003E4E32">
        <w:rPr>
          <w:rFonts w:ascii="GHEA Grapalat" w:hAnsi="GHEA Grapalat"/>
        </w:rPr>
        <w:t>ի</w:t>
      </w:r>
      <w:r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/>
        </w:rPr>
        <w:t>անցկացման</w:t>
      </w:r>
      <w:r w:rsidRPr="003E4E32">
        <w:rPr>
          <w:rFonts w:ascii="GHEA Grapalat" w:hAnsi="GHEA Grapalat"/>
        </w:rPr>
        <w:t xml:space="preserve"> նպատակով։</w:t>
      </w:r>
    </w:p>
    <w:p w14:paraId="49A2B186" w14:textId="03FD1F78" w:rsidR="002D0B47" w:rsidRPr="00C524D7" w:rsidRDefault="008727A8" w:rsidP="00C524D7">
      <w:pPr>
        <w:tabs>
          <w:tab w:val="left" w:pos="6945"/>
        </w:tabs>
        <w:spacing w:line="360" w:lineRule="auto"/>
        <w:ind w:right="126" w:firstLine="540"/>
        <w:jc w:val="both"/>
        <w:rPr>
          <w:rFonts w:ascii="GHEA Grapalat" w:hAnsi="GHEA Grapalat"/>
        </w:rPr>
      </w:pPr>
      <w:r w:rsidRPr="003E4E32">
        <w:rPr>
          <w:rFonts w:ascii="GHEA Grapalat" w:hAnsi="GHEA Grapalat"/>
        </w:rPr>
        <w:t xml:space="preserve">Արձանագրության </w:t>
      </w:r>
      <w:r w:rsidR="002D0B47" w:rsidRPr="003E4E32">
        <w:rPr>
          <w:rFonts w:ascii="GHEA Grapalat" w:hAnsi="GHEA Grapalat"/>
        </w:rPr>
        <w:t>նախագիծը մշակվել է Եվրասիական տնտեսական հանձնաժողովի մաքսային օրենսդրության և իր</w:t>
      </w:r>
      <w:r w:rsidR="006A521D" w:rsidRPr="003E4E32">
        <w:rPr>
          <w:rFonts w:ascii="GHEA Grapalat" w:hAnsi="GHEA Grapalat"/>
        </w:rPr>
        <w:t>ավա</w:t>
      </w:r>
      <w:r w:rsidR="002D0B47" w:rsidRPr="003E4E32">
        <w:rPr>
          <w:rFonts w:ascii="GHEA Grapalat" w:hAnsi="GHEA Grapalat"/>
        </w:rPr>
        <w:t>կիրառ դեպարտամենտի կողմից՝ մինչև 2025թ</w:t>
      </w:r>
      <w:r w:rsidR="002D0B47" w:rsidRPr="003E4E32">
        <w:rPr>
          <w:rFonts w:ascii="Cambria Math" w:hAnsi="Cambria Math" w:cs="Cambria Math"/>
        </w:rPr>
        <w:t>․</w:t>
      </w:r>
      <w:r w:rsidR="002D0B47"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 w:cs="GHEA Grapalat"/>
        </w:rPr>
        <w:t>եվրասիակա</w:t>
      </w:r>
      <w:r w:rsidR="007B7130">
        <w:rPr>
          <w:rFonts w:ascii="GHEA Grapalat" w:hAnsi="GHEA Grapalat" w:cs="GHEA Grapalat"/>
        </w:rPr>
        <w:t>ն</w:t>
      </w:r>
      <w:r w:rsidR="002D0B47"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 w:cs="GHEA Grapalat"/>
        </w:rPr>
        <w:t>տնտեսական</w:t>
      </w:r>
      <w:r w:rsidR="002D0B47"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 w:cs="GHEA Grapalat"/>
        </w:rPr>
        <w:t>ինտեգրման</w:t>
      </w:r>
      <w:r w:rsidR="002D0B47"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 w:cs="GHEA Grapalat"/>
        </w:rPr>
        <w:t>զարգացման</w:t>
      </w:r>
      <w:r w:rsidR="002D0B47"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 w:cs="GHEA Grapalat"/>
        </w:rPr>
        <w:t>ռազմավարական</w:t>
      </w:r>
      <w:r w:rsidR="002D0B47" w:rsidRPr="003E4E32">
        <w:rPr>
          <w:rFonts w:ascii="GHEA Grapalat" w:hAnsi="GHEA Grapalat"/>
        </w:rPr>
        <w:t xml:space="preserve"> </w:t>
      </w:r>
      <w:r w:rsidR="002D0B47" w:rsidRPr="003E4E32">
        <w:rPr>
          <w:rFonts w:ascii="GHEA Grapalat" w:hAnsi="GHEA Grapalat" w:cs="GHEA Grapalat"/>
        </w:rPr>
        <w:t>ուղղությունների</w:t>
      </w:r>
      <w:r w:rsidR="002D0B47" w:rsidRPr="003E4E32">
        <w:rPr>
          <w:rFonts w:ascii="GHEA Grapalat" w:hAnsi="GHEA Grapalat"/>
        </w:rPr>
        <w:t xml:space="preserve"> </w:t>
      </w:r>
      <w:bookmarkStart w:id="0" w:name="_GoBack"/>
      <w:r w:rsidR="002D0B47" w:rsidRPr="00C524D7">
        <w:rPr>
          <w:rFonts w:ascii="GHEA Grapalat" w:hAnsi="GHEA Grapalat" w:cs="GHEA Grapalat"/>
        </w:rPr>
        <w:t>իրկանացման</w:t>
      </w:r>
      <w:r w:rsidR="002D0B47" w:rsidRPr="00C524D7">
        <w:rPr>
          <w:rFonts w:ascii="GHEA Grapalat" w:hAnsi="GHEA Grapalat"/>
        </w:rPr>
        <w:t xml:space="preserve"> </w:t>
      </w:r>
      <w:r w:rsidR="002D0B47" w:rsidRPr="00C524D7">
        <w:rPr>
          <w:rFonts w:ascii="GHEA Grapalat" w:hAnsi="GHEA Grapalat" w:cs="GHEA Grapalat"/>
        </w:rPr>
        <w:t>միջոցառումների</w:t>
      </w:r>
      <w:r w:rsidR="002D0B47" w:rsidRPr="00C524D7">
        <w:rPr>
          <w:rFonts w:ascii="GHEA Grapalat" w:hAnsi="GHEA Grapalat"/>
        </w:rPr>
        <w:t xml:space="preserve"> </w:t>
      </w:r>
      <w:r w:rsidR="002D0B47" w:rsidRPr="00C524D7">
        <w:rPr>
          <w:rFonts w:ascii="GHEA Grapalat" w:hAnsi="GHEA Grapalat" w:cs="GHEA Grapalat"/>
        </w:rPr>
        <w:t>ծրագրի</w:t>
      </w:r>
      <w:r w:rsidR="007C5910" w:rsidRPr="00C524D7">
        <w:rPr>
          <w:rFonts w:ascii="GHEA Grapalat" w:hAnsi="GHEA Grapalat"/>
        </w:rPr>
        <w:t xml:space="preserve"> (այսուհետ՝ Միջոցառումների ծրագիր)</w:t>
      </w:r>
      <w:r w:rsidR="002D0B47" w:rsidRPr="00C524D7">
        <w:rPr>
          <w:rFonts w:ascii="GHEA Grapalat" w:hAnsi="GHEA Grapalat"/>
        </w:rPr>
        <w:t xml:space="preserve"> 3</w:t>
      </w:r>
      <w:r w:rsidR="002D0B47" w:rsidRPr="00C524D7">
        <w:rPr>
          <w:rFonts w:ascii="Cambria Math" w:hAnsi="Cambria Math" w:cs="Cambria Math"/>
        </w:rPr>
        <w:t>․</w:t>
      </w:r>
      <w:r w:rsidR="002D0B47" w:rsidRPr="00C524D7">
        <w:rPr>
          <w:rFonts w:ascii="GHEA Grapalat" w:hAnsi="GHEA Grapalat"/>
        </w:rPr>
        <w:t>1</w:t>
      </w:r>
      <w:r w:rsidR="002D0B47" w:rsidRPr="00C524D7">
        <w:rPr>
          <w:rFonts w:ascii="Cambria Math" w:hAnsi="Cambria Math" w:cs="Cambria Math"/>
        </w:rPr>
        <w:t>․</w:t>
      </w:r>
      <w:r w:rsidR="002D0B47" w:rsidRPr="00C524D7">
        <w:rPr>
          <w:rFonts w:ascii="GHEA Grapalat" w:hAnsi="GHEA Grapalat"/>
        </w:rPr>
        <w:t xml:space="preserve">6 </w:t>
      </w:r>
      <w:r w:rsidR="002D0B47" w:rsidRPr="00C524D7">
        <w:rPr>
          <w:rFonts w:ascii="GHEA Grapalat" w:hAnsi="GHEA Grapalat" w:cs="GHEA Grapalat"/>
        </w:rPr>
        <w:t>կետի</w:t>
      </w:r>
      <w:r w:rsidR="002D0B47" w:rsidRPr="00C524D7">
        <w:rPr>
          <w:rFonts w:ascii="GHEA Grapalat" w:hAnsi="GHEA Grapalat"/>
        </w:rPr>
        <w:t xml:space="preserve"> </w:t>
      </w:r>
      <w:r w:rsidR="002D0B47" w:rsidRPr="00C524D7">
        <w:rPr>
          <w:rFonts w:ascii="GHEA Grapalat" w:hAnsi="GHEA Grapalat" w:cs="GHEA Grapalat"/>
        </w:rPr>
        <w:t>կատարման</w:t>
      </w:r>
      <w:r w:rsidR="002D0B47" w:rsidRPr="00C524D7">
        <w:rPr>
          <w:rFonts w:ascii="GHEA Grapalat" w:hAnsi="GHEA Grapalat"/>
        </w:rPr>
        <w:t xml:space="preserve"> </w:t>
      </w:r>
      <w:r w:rsidR="002D0B47" w:rsidRPr="00C524D7">
        <w:rPr>
          <w:rFonts w:ascii="GHEA Grapalat" w:hAnsi="GHEA Grapalat" w:cs="GHEA Grapalat"/>
        </w:rPr>
        <w:t>նպատակով։</w:t>
      </w:r>
    </w:p>
    <w:p w14:paraId="18DFF5F0" w14:textId="77777777" w:rsidR="008727A8" w:rsidRPr="00C524D7" w:rsidRDefault="007C5910" w:rsidP="00C524D7">
      <w:pPr>
        <w:pStyle w:val="Bodytext20"/>
        <w:shd w:val="clear" w:color="auto" w:fill="auto"/>
        <w:tabs>
          <w:tab w:val="left" w:pos="1134"/>
        </w:tabs>
        <w:spacing w:before="0" w:after="0" w:line="360" w:lineRule="auto"/>
        <w:ind w:right="126" w:firstLine="567"/>
        <w:rPr>
          <w:rFonts w:ascii="GHEA Grapalat" w:hAnsi="GHEA Grapalat"/>
          <w:sz w:val="24"/>
          <w:szCs w:val="24"/>
          <w:lang w:val="hy-AM"/>
        </w:rPr>
      </w:pPr>
      <w:r w:rsidRPr="00C524D7">
        <w:rPr>
          <w:rFonts w:ascii="GHEA Grapalat" w:hAnsi="GHEA Grapalat"/>
          <w:sz w:val="24"/>
          <w:szCs w:val="24"/>
          <w:lang w:val="hy-AM"/>
        </w:rPr>
        <w:t xml:space="preserve">Փոփոխությունները վերաբերում են մաքսային կարգավորման ոլորտում Եվրասիական տնտեսական միության իրավունքի պահանջները չպահպանելու համար պատասխանատվություն </w:t>
      </w:r>
      <w:r w:rsidR="00A25449" w:rsidRPr="00C524D7">
        <w:rPr>
          <w:rFonts w:ascii="GHEA Grapalat" w:hAnsi="GHEA Grapalat"/>
          <w:sz w:val="24"/>
          <w:szCs w:val="24"/>
          <w:lang w:val="hy-AM"/>
        </w:rPr>
        <w:t xml:space="preserve"> սահմանելու համար ընդհանուր սկզբունքների և մոտեցումների սահմա</w:t>
      </w:r>
      <w:r w:rsidRPr="00C524D7">
        <w:rPr>
          <w:rFonts w:ascii="GHEA Grapalat" w:hAnsi="GHEA Grapalat"/>
          <w:sz w:val="24"/>
          <w:szCs w:val="24"/>
          <w:lang w:val="hy-AM"/>
        </w:rPr>
        <w:t>նելուն՝ առաջարկելով 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</w:t>
      </w:r>
      <w:r w:rsidR="00A25449" w:rsidRPr="00C524D7">
        <w:rPr>
          <w:rFonts w:ascii="GHEA Grapalat" w:hAnsi="GHEA Grapalat"/>
          <w:sz w:val="24"/>
          <w:szCs w:val="24"/>
          <w:lang w:val="hy-AM"/>
        </w:rPr>
        <w:t>ի</w:t>
      </w:r>
      <w:r w:rsidR="006A521D" w:rsidRPr="00C524D7">
        <w:rPr>
          <w:rFonts w:ascii="GHEA Grapalat" w:hAnsi="GHEA Grapalat"/>
          <w:sz w:val="24"/>
          <w:szCs w:val="24"/>
          <w:lang w:val="hy-AM"/>
        </w:rPr>
        <w:t xml:space="preserve"> (այսուհետ՝ Պայմանագիր)</w:t>
      </w:r>
      <w:r w:rsidR="00A25449" w:rsidRPr="00C524D7">
        <w:rPr>
          <w:rFonts w:ascii="GHEA Grapalat" w:hAnsi="GHEA Grapalat"/>
          <w:sz w:val="24"/>
          <w:szCs w:val="24"/>
          <w:lang w:val="hy-AM"/>
        </w:rPr>
        <w:t xml:space="preserve"> 3-րդ հոդվածը լրացնել նոր</w:t>
      </w:r>
      <w:r w:rsidRPr="00C524D7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C524D7">
        <w:rPr>
          <w:rFonts w:ascii="GHEA Grapalat" w:hAnsi="GHEA Grapalat"/>
          <w:sz w:val="24"/>
          <w:szCs w:val="24"/>
          <w:vertAlign w:val="superscript"/>
          <w:lang w:val="hy-AM"/>
        </w:rPr>
        <w:t>1</w:t>
      </w:r>
      <w:r w:rsidRPr="00C524D7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A25449" w:rsidRPr="00C524D7">
        <w:rPr>
          <w:rFonts w:ascii="GHEA Grapalat" w:hAnsi="GHEA Grapalat"/>
          <w:sz w:val="24"/>
          <w:szCs w:val="24"/>
          <w:lang w:val="hy-AM"/>
        </w:rPr>
        <w:t>ով</w:t>
      </w:r>
      <w:r w:rsidR="008727A8" w:rsidRPr="00C524D7">
        <w:rPr>
          <w:rFonts w:ascii="GHEA Grapalat" w:hAnsi="GHEA Grapalat"/>
          <w:sz w:val="24"/>
          <w:szCs w:val="24"/>
          <w:lang w:val="hy-AM"/>
        </w:rPr>
        <w:t>՝ հետևյալ բովանդակությամբ՝</w:t>
      </w:r>
    </w:p>
    <w:p w14:paraId="35887395" w14:textId="05AE4F66" w:rsidR="00395CA5" w:rsidRPr="00C524D7" w:rsidRDefault="00395CA5" w:rsidP="00C524D7">
      <w:pPr>
        <w:widowControl w:val="0"/>
        <w:tabs>
          <w:tab w:val="left" w:pos="1134"/>
        </w:tabs>
        <w:spacing w:line="336" w:lineRule="auto"/>
        <w:ind w:firstLine="567"/>
        <w:jc w:val="both"/>
        <w:rPr>
          <w:rFonts w:ascii="GHEA Grapalat" w:hAnsi="GHEA Grapalat" w:cs="Sylfaen"/>
          <w:lang w:eastAsia="hy-AM" w:bidi="hy-AM"/>
        </w:rPr>
      </w:pPr>
      <w:r w:rsidRPr="00C524D7">
        <w:rPr>
          <w:rFonts w:ascii="GHEA Grapalat" w:hAnsi="GHEA Grapalat"/>
          <w:lang w:eastAsia="hy-AM" w:bidi="hy-AM"/>
        </w:rPr>
        <w:t>«1</w:t>
      </w:r>
      <w:r w:rsidRPr="00C524D7">
        <w:rPr>
          <w:rFonts w:ascii="GHEA Grapalat" w:hAnsi="GHEA Grapalat"/>
          <w:vertAlign w:val="superscript"/>
          <w:lang w:eastAsia="hy-AM" w:bidi="hy-AM"/>
        </w:rPr>
        <w:t>1</w:t>
      </w:r>
      <w:r w:rsidRPr="00C524D7">
        <w:rPr>
          <w:rFonts w:ascii="GHEA Grapalat" w:hAnsi="GHEA Grapalat"/>
          <w:lang w:eastAsia="hy-AM" w:bidi="hy-AM"/>
        </w:rPr>
        <w:t>.</w:t>
      </w:r>
      <w:r w:rsidRPr="00C524D7">
        <w:rPr>
          <w:rFonts w:ascii="GHEA Grapalat" w:hAnsi="GHEA Grapalat"/>
          <w:lang w:eastAsia="hy-AM" w:bidi="hy-AM"/>
        </w:rPr>
        <w:tab/>
        <w:t>Հանցագործությունների և վարչական իրավախախտումների համար պատասխանատվություն սահմանելիս Կողմերը՝</w:t>
      </w:r>
    </w:p>
    <w:p w14:paraId="4EC6E2FC" w14:textId="2203C43F" w:rsidR="00395CA5" w:rsidRPr="00C524D7" w:rsidRDefault="00395CA5" w:rsidP="00C524D7">
      <w:pPr>
        <w:widowControl w:val="0"/>
        <w:tabs>
          <w:tab w:val="left" w:pos="1134"/>
        </w:tabs>
        <w:spacing w:line="336" w:lineRule="auto"/>
        <w:ind w:firstLine="567"/>
        <w:jc w:val="both"/>
        <w:rPr>
          <w:rFonts w:ascii="GHEA Grapalat" w:hAnsi="GHEA Grapalat" w:cs="Sylfaen"/>
          <w:lang w:eastAsia="hy-AM" w:bidi="hy-AM"/>
        </w:rPr>
      </w:pPr>
      <w:r w:rsidRPr="00C524D7">
        <w:rPr>
          <w:rFonts w:ascii="GHEA Grapalat" w:hAnsi="GHEA Grapalat"/>
          <w:lang w:eastAsia="hy-AM" w:bidi="hy-AM"/>
        </w:rPr>
        <w:t>1)</w:t>
      </w:r>
      <w:r w:rsidRPr="00C524D7">
        <w:rPr>
          <w:rFonts w:ascii="GHEA Grapalat" w:hAnsi="GHEA Grapalat"/>
          <w:lang w:eastAsia="hy-AM" w:bidi="hy-AM"/>
        </w:rPr>
        <w:tab/>
        <w:t xml:space="preserve">հիմնվում են օրինականության, արդարության, մարդասիրության, օրենքի առջև </w:t>
      </w:r>
      <w:r w:rsidRPr="00C524D7">
        <w:rPr>
          <w:rFonts w:ascii="GHEA Grapalat" w:hAnsi="GHEA Grapalat"/>
          <w:lang w:eastAsia="hy-AM" w:bidi="hy-AM"/>
        </w:rPr>
        <w:lastRenderedPageBreak/>
        <w:t>հավասարության, մեղքի, անմեղության կանխավարկածի, պատասխանատվության անխուսափելիության, պատժի համաչափության սկզբունքների վրա</w:t>
      </w:r>
    </w:p>
    <w:p w14:paraId="3EFEBECE" w14:textId="05F4756E" w:rsidR="00395CA5" w:rsidRPr="00C524D7" w:rsidRDefault="00395CA5" w:rsidP="00C524D7">
      <w:pPr>
        <w:widowControl w:val="0"/>
        <w:tabs>
          <w:tab w:val="left" w:pos="1134"/>
        </w:tabs>
        <w:spacing w:line="336" w:lineRule="auto"/>
        <w:ind w:firstLine="567"/>
        <w:rPr>
          <w:rFonts w:ascii="GHEA Grapalat" w:hAnsi="GHEA Grapalat" w:cs="Sylfaen"/>
          <w:lang w:eastAsia="hy-AM" w:bidi="hy-AM"/>
        </w:rPr>
      </w:pPr>
      <w:r w:rsidRPr="00C524D7">
        <w:rPr>
          <w:rFonts w:ascii="GHEA Grapalat" w:hAnsi="GHEA Grapalat"/>
          <w:lang w:eastAsia="hy-AM" w:bidi="hy-AM"/>
        </w:rPr>
        <w:t>2)</w:t>
      </w:r>
      <w:r w:rsidRPr="00C524D7">
        <w:rPr>
          <w:rFonts w:ascii="GHEA Grapalat" w:hAnsi="GHEA Grapalat"/>
          <w:lang w:eastAsia="hy-AM" w:bidi="hy-AM"/>
        </w:rPr>
        <w:tab/>
        <w:t>հավատարիմ են մնում հետևյալ մոտեցումներին՝</w:t>
      </w:r>
    </w:p>
    <w:p w14:paraId="4DEAB5D5" w14:textId="6A49A6DC" w:rsidR="00395CA5" w:rsidRPr="00C524D7" w:rsidRDefault="00395CA5" w:rsidP="00C524D7">
      <w:pPr>
        <w:widowControl w:val="0"/>
        <w:tabs>
          <w:tab w:val="left" w:pos="1134"/>
        </w:tabs>
        <w:spacing w:line="336" w:lineRule="auto"/>
        <w:ind w:firstLine="567"/>
        <w:jc w:val="both"/>
        <w:rPr>
          <w:rFonts w:ascii="GHEA Grapalat" w:hAnsi="GHEA Grapalat" w:cs="Sylfaen"/>
          <w:lang w:eastAsia="hy-AM" w:bidi="hy-AM"/>
        </w:rPr>
      </w:pPr>
      <w:r w:rsidRPr="00C524D7">
        <w:rPr>
          <w:rFonts w:ascii="GHEA Grapalat" w:hAnsi="GHEA Grapalat"/>
          <w:lang w:eastAsia="hy-AM" w:bidi="hy-AM"/>
        </w:rPr>
        <w:t>հայտնաբերված խախտումների դասում հանցագործությունների կամ վարչական իրավախախտումների շարքին՝ կախված դրանց բնույթից և հանրային վտանգավորության աստիճանից</w:t>
      </w:r>
    </w:p>
    <w:p w14:paraId="404E93C8" w14:textId="5D2C4944" w:rsidR="00395CA5" w:rsidRPr="00C524D7" w:rsidRDefault="00395CA5" w:rsidP="00C524D7">
      <w:pPr>
        <w:widowControl w:val="0"/>
        <w:tabs>
          <w:tab w:val="left" w:pos="1134"/>
        </w:tabs>
        <w:spacing w:line="336" w:lineRule="auto"/>
        <w:ind w:firstLine="567"/>
        <w:jc w:val="both"/>
        <w:rPr>
          <w:rFonts w:ascii="GHEA Grapalat" w:hAnsi="GHEA Grapalat" w:cs="Sylfaen"/>
          <w:lang w:eastAsia="hy-AM" w:bidi="hy-AM"/>
        </w:rPr>
      </w:pPr>
      <w:r w:rsidRPr="00C524D7">
        <w:rPr>
          <w:rFonts w:ascii="GHEA Grapalat" w:hAnsi="GHEA Grapalat"/>
          <w:lang w:eastAsia="hy-AM" w:bidi="hy-AM"/>
        </w:rPr>
        <w:t>մաքսային կարգավորման ոլորտում խախտումներ թույլ տված՝ հանցագործությունների, վարչական իրավախախտումների սուբյեկտների սահմանում, ինչպես նաև հանցագործություններ, վարչական իրավախախտումներ կատարելու համար պատիժների տեսակների սահմանում</w:t>
      </w:r>
      <w:r w:rsidRPr="00C524D7">
        <w:rPr>
          <w:rFonts w:ascii="Cambria Math" w:hAnsi="Cambria Math" w:cs="Cambria Math"/>
          <w:lang w:eastAsia="hy-AM" w:bidi="hy-AM"/>
        </w:rPr>
        <w:t>․</w:t>
      </w:r>
    </w:p>
    <w:p w14:paraId="21882C9C" w14:textId="0C24E7DD" w:rsidR="00395CA5" w:rsidRPr="00C524D7" w:rsidRDefault="00395CA5" w:rsidP="00C524D7">
      <w:pPr>
        <w:widowControl w:val="0"/>
        <w:tabs>
          <w:tab w:val="left" w:pos="1134"/>
        </w:tabs>
        <w:spacing w:line="336" w:lineRule="auto"/>
        <w:ind w:firstLine="567"/>
        <w:jc w:val="both"/>
        <w:rPr>
          <w:rFonts w:ascii="GHEA Grapalat" w:hAnsi="GHEA Grapalat" w:cs="Sylfaen"/>
          <w:spacing w:val="-6"/>
          <w:lang w:eastAsia="hy-AM" w:bidi="hy-AM"/>
        </w:rPr>
      </w:pPr>
      <w:r w:rsidRPr="00C524D7">
        <w:rPr>
          <w:rFonts w:ascii="GHEA Grapalat" w:hAnsi="GHEA Grapalat"/>
          <w:spacing w:val="-6"/>
          <w:lang w:eastAsia="hy-AM" w:bidi="hy-AM"/>
        </w:rPr>
        <w:t>պատժից առաջ հանցագործությունների և վարչական իրավախախտումների կանխման (կանխարգելման) ուղղությամբ միջոցառումների առաջնահերթ կիրառում։»։</w:t>
      </w:r>
    </w:p>
    <w:p w14:paraId="0CD36A0E" w14:textId="46D5B825" w:rsidR="00820671" w:rsidRPr="00C524D7" w:rsidRDefault="006A521D" w:rsidP="00C524D7">
      <w:pPr>
        <w:pStyle w:val="Bodytext20"/>
        <w:shd w:val="clear" w:color="auto" w:fill="auto"/>
        <w:spacing w:before="0" w:after="0" w:line="360" w:lineRule="auto"/>
        <w:ind w:right="126" w:firstLine="567"/>
        <w:rPr>
          <w:rFonts w:ascii="GHEA Grapalat" w:hAnsi="GHEA Grapalat" w:cs="Sylfaen"/>
          <w:sz w:val="24"/>
          <w:szCs w:val="24"/>
          <w:lang w:val="hy-AM"/>
        </w:rPr>
      </w:pPr>
      <w:r w:rsidRPr="00C524D7">
        <w:rPr>
          <w:rFonts w:ascii="GHEA Grapalat" w:hAnsi="GHEA Grapalat"/>
          <w:sz w:val="24"/>
          <w:szCs w:val="24"/>
          <w:lang w:val="hy-AM"/>
        </w:rPr>
        <w:t xml:space="preserve">Պայմանագրի առարկան Միջոցառումների </w:t>
      </w:r>
      <w:r w:rsidR="00D70E61" w:rsidRPr="00C524D7">
        <w:rPr>
          <w:rFonts w:ascii="GHEA Grapalat" w:hAnsi="GHEA Grapalat"/>
          <w:sz w:val="24"/>
          <w:szCs w:val="24"/>
          <w:lang w:val="hy-AM"/>
        </w:rPr>
        <w:t>ծրագրի 3</w:t>
      </w:r>
      <w:r w:rsidR="00D70E61" w:rsidRPr="00C524D7">
        <w:rPr>
          <w:rFonts w:ascii="Cambria Math" w:hAnsi="Cambria Math" w:cs="Cambria Math"/>
          <w:sz w:val="24"/>
          <w:szCs w:val="24"/>
          <w:lang w:val="hy-AM"/>
        </w:rPr>
        <w:t>․</w:t>
      </w:r>
      <w:r w:rsidR="00D70E61" w:rsidRPr="00C524D7">
        <w:rPr>
          <w:rFonts w:ascii="GHEA Grapalat" w:hAnsi="GHEA Grapalat"/>
          <w:sz w:val="24"/>
          <w:szCs w:val="24"/>
          <w:lang w:val="hy-AM"/>
        </w:rPr>
        <w:t>1</w:t>
      </w:r>
      <w:r w:rsidR="00D70E61" w:rsidRPr="00C524D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24D7">
        <w:rPr>
          <w:rFonts w:ascii="GHEA Grapalat" w:hAnsi="GHEA Grapalat"/>
          <w:sz w:val="24"/>
          <w:szCs w:val="24"/>
          <w:lang w:val="hy-AM"/>
        </w:rPr>
        <w:t xml:space="preserve">6 կետով հաստատված անհրաժեշտ փոփոխությունների հետ </w:t>
      </w:r>
      <w:r w:rsidR="00BD6BDF" w:rsidRPr="00C524D7">
        <w:rPr>
          <w:rFonts w:ascii="GHEA Grapalat" w:hAnsi="GHEA Grapalat"/>
          <w:sz w:val="24"/>
          <w:szCs w:val="24"/>
          <w:lang w:val="hy-AM"/>
        </w:rPr>
        <w:t>համապատասխանեցնելու</w:t>
      </w:r>
      <w:r w:rsidRPr="00C524D7">
        <w:rPr>
          <w:rFonts w:ascii="GHEA Grapalat" w:hAnsi="GHEA Grapalat"/>
          <w:sz w:val="24"/>
          <w:szCs w:val="24"/>
          <w:lang w:val="hy-AM"/>
        </w:rPr>
        <w:t xml:space="preserve"> համար առաջարկվում է </w:t>
      </w:r>
      <w:r w:rsidR="00D70E61" w:rsidRPr="00C524D7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C524D7">
        <w:rPr>
          <w:rFonts w:ascii="GHEA Grapalat" w:hAnsi="GHEA Grapalat"/>
          <w:sz w:val="24"/>
          <w:szCs w:val="24"/>
          <w:lang w:val="hy-AM"/>
        </w:rPr>
        <w:t xml:space="preserve"> կատարել նաև Պայմանագրի 2-րդ հոդվածի 1-ին կետում</w:t>
      </w:r>
      <w:r w:rsidR="00D70E61" w:rsidRPr="00C524D7">
        <w:rPr>
          <w:rFonts w:ascii="GHEA Grapalat" w:hAnsi="GHEA Grapalat"/>
          <w:sz w:val="24"/>
          <w:szCs w:val="24"/>
          <w:lang w:val="hy-AM"/>
        </w:rPr>
        <w:t>։</w:t>
      </w:r>
      <w:r w:rsidRPr="00C52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910" w:rsidRPr="00C524D7">
        <w:rPr>
          <w:rFonts w:ascii="GHEA Grapalat" w:hAnsi="GHEA Grapalat"/>
          <w:sz w:val="24"/>
          <w:szCs w:val="24"/>
          <w:lang w:val="hy-AM"/>
        </w:rPr>
        <w:t xml:space="preserve"> </w:t>
      </w:r>
    </w:p>
    <w:bookmarkEnd w:id="0"/>
    <w:p w14:paraId="259849EB" w14:textId="1F30F378" w:rsidR="00820671" w:rsidRPr="003E4E32" w:rsidRDefault="00820671" w:rsidP="003E4E32">
      <w:pPr>
        <w:spacing w:line="360" w:lineRule="auto"/>
        <w:ind w:right="126" w:firstLine="708"/>
        <w:jc w:val="both"/>
        <w:rPr>
          <w:rFonts w:ascii="GHEA Grapalat" w:hAnsi="GHEA Grapalat" w:cs="Arial"/>
        </w:rPr>
      </w:pPr>
      <w:r w:rsidRPr="003E4E32">
        <w:rPr>
          <w:rFonts w:ascii="GHEA Grapalat" w:hAnsi="GHEA Grapalat" w:cs="Arial"/>
        </w:rPr>
        <w:t xml:space="preserve">Արձանագրության կնքումը պայմանավորված </w:t>
      </w:r>
      <w:r w:rsidR="007321AD">
        <w:rPr>
          <w:rFonts w:ascii="GHEA Grapalat" w:hAnsi="GHEA Grapalat" w:cs="Arial"/>
        </w:rPr>
        <w:t xml:space="preserve">է ՀՀ կառավարության 2021 թվականի </w:t>
      </w:r>
      <w:r w:rsidRPr="003E4E32">
        <w:rPr>
          <w:rFonts w:ascii="GHEA Grapalat" w:hAnsi="GHEA Grapalat" w:cs="Arial"/>
        </w:rPr>
        <w:t>օգոստոսի 18-ի №1363-Ա որոշմամբ հավանության արժանացած Կառավարության 2021-2026թթ. ծրագրի հավելվածի 1</w:t>
      </w:r>
      <w:r w:rsidRPr="003E4E32">
        <w:rPr>
          <w:rFonts w:ascii="Cambria Math" w:hAnsi="Cambria Math" w:cs="Cambria Math"/>
        </w:rPr>
        <w:t>․</w:t>
      </w:r>
      <w:r w:rsidRPr="003E4E32">
        <w:rPr>
          <w:rFonts w:ascii="GHEA Grapalat" w:hAnsi="GHEA Grapalat" w:cs="Arial"/>
        </w:rPr>
        <w:t>1 կետի դրույթներից, մասնավորապես</w:t>
      </w:r>
      <w:r w:rsidR="007321AD">
        <w:rPr>
          <w:rFonts w:ascii="GHEA Grapalat" w:hAnsi="GHEA Grapalat"/>
        </w:rPr>
        <w:t xml:space="preserve">՝ </w:t>
      </w:r>
      <w:r w:rsidRPr="003E4E32">
        <w:rPr>
          <w:rFonts w:ascii="GHEA Grapalat" w:hAnsi="GHEA Grapalat"/>
        </w:rPr>
        <w:t xml:space="preserve">ԵԱՏՄ-ի շրջանակներում կառավարությունը շարունակելու է նախաձեռնողական և փոխշահավետ համագործակցության </w:t>
      </w:r>
      <w:r w:rsidRPr="003E4E32">
        <w:rPr>
          <w:rFonts w:ascii="GHEA Grapalat" w:hAnsi="GHEA Grapalat" w:cs="Arial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0E6A5E7C" w14:textId="52EF037F" w:rsidR="007C5910" w:rsidRDefault="00820671" w:rsidP="003E4E32">
      <w:pPr>
        <w:spacing w:line="360" w:lineRule="auto"/>
        <w:ind w:right="126" w:firstLine="708"/>
        <w:jc w:val="both"/>
        <w:rPr>
          <w:rFonts w:ascii="GHEA Grapalat" w:hAnsi="GHEA Grapalat"/>
        </w:rPr>
      </w:pPr>
      <w:r w:rsidRPr="003E4E32">
        <w:rPr>
          <w:rFonts w:ascii="GHEA Grapalat" w:eastAsia="Calibri" w:hAnsi="GHEA Grapalat"/>
        </w:rPr>
        <w:t xml:space="preserve">Հաշվի առնելով վերոգրյալը` հայտնում ենք, որ ՀՀ պետական եկամուտների կոմիտեն նպատակահարմար է գտնում </w:t>
      </w:r>
      <w:r w:rsidRPr="003E4E32">
        <w:rPr>
          <w:rFonts w:ascii="GHEA Grapalat" w:hAnsi="GHEA Grapalat"/>
        </w:rPr>
        <w:t>«Մաքսային միության և Մաքսային միության անդամ պետությունների մաքսային օրենսդրության խախտումների համար քրեական և վարչական պատասխանատվության առանձնահատկությունների մասին 2010 թվականի հուլիսի 5-ի պայմանագրում փոփոխություններ կատարելու մասին» արձանագրության ստորագրումը</w:t>
      </w:r>
      <w:r w:rsidRPr="007B5B9F">
        <w:rPr>
          <w:rFonts w:ascii="GHEA Grapalat" w:hAnsi="GHEA Grapalat"/>
        </w:rPr>
        <w:t>։</w:t>
      </w:r>
    </w:p>
    <w:p w14:paraId="57FD7A27" w14:textId="77777777" w:rsidR="002D0B47" w:rsidRPr="002D0B47" w:rsidRDefault="002D0B47" w:rsidP="003811D2">
      <w:pPr>
        <w:tabs>
          <w:tab w:val="left" w:pos="6945"/>
        </w:tabs>
        <w:jc w:val="both"/>
        <w:rPr>
          <w:rFonts w:ascii="GHEA Grapalat" w:hAnsi="GHEA Grapalat"/>
        </w:rPr>
      </w:pPr>
    </w:p>
    <w:sectPr w:rsidR="002D0B47" w:rsidRPr="002D0B47" w:rsidSect="003811D2">
      <w:footerReference w:type="default" r:id="rId6"/>
      <w:footerReference w:type="first" r:id="rId7"/>
      <w:pgSz w:w="11906" w:h="16838" w:code="9"/>
      <w:pgMar w:top="1260" w:right="562" w:bottom="562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576CA" w14:textId="77777777" w:rsidR="00477CFC" w:rsidRDefault="00477CFC" w:rsidP="008125CF">
      <w:r>
        <w:separator/>
      </w:r>
    </w:p>
  </w:endnote>
  <w:endnote w:type="continuationSeparator" w:id="0">
    <w:p w14:paraId="34824A71" w14:textId="77777777" w:rsidR="00477CFC" w:rsidRDefault="00477CFC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7B1FDD4" wp14:editId="1263987E">
          <wp:extent cx="6119495" cy="411480"/>
          <wp:effectExtent l="0" t="0" r="0" b="7620"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515A3" w14:textId="77777777" w:rsidR="00477CFC" w:rsidRDefault="00477CFC" w:rsidP="008125CF">
      <w:r>
        <w:separator/>
      </w:r>
    </w:p>
  </w:footnote>
  <w:footnote w:type="continuationSeparator" w:id="0">
    <w:p w14:paraId="4CE3D98E" w14:textId="77777777" w:rsidR="00477CFC" w:rsidRDefault="00477CFC" w:rsidP="00812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54C17"/>
    <w:rsid w:val="000713AB"/>
    <w:rsid w:val="000831ED"/>
    <w:rsid w:val="000859B1"/>
    <w:rsid w:val="00085B64"/>
    <w:rsid w:val="000D5A85"/>
    <w:rsid w:val="000E674C"/>
    <w:rsid w:val="000E75C1"/>
    <w:rsid w:val="00110E4D"/>
    <w:rsid w:val="00121CF7"/>
    <w:rsid w:val="001470C3"/>
    <w:rsid w:val="001501EB"/>
    <w:rsid w:val="001675B2"/>
    <w:rsid w:val="00181463"/>
    <w:rsid w:val="00197B36"/>
    <w:rsid w:val="00197B66"/>
    <w:rsid w:val="001A4516"/>
    <w:rsid w:val="001B72C6"/>
    <w:rsid w:val="001D3C0C"/>
    <w:rsid w:val="001E02E5"/>
    <w:rsid w:val="001E342A"/>
    <w:rsid w:val="001E34B2"/>
    <w:rsid w:val="00206E54"/>
    <w:rsid w:val="002340DF"/>
    <w:rsid w:val="002417D9"/>
    <w:rsid w:val="002829EB"/>
    <w:rsid w:val="00285BC6"/>
    <w:rsid w:val="00294E5D"/>
    <w:rsid w:val="002D0B47"/>
    <w:rsid w:val="002D21FF"/>
    <w:rsid w:val="00305C51"/>
    <w:rsid w:val="003104EB"/>
    <w:rsid w:val="00311863"/>
    <w:rsid w:val="00314575"/>
    <w:rsid w:val="00324C24"/>
    <w:rsid w:val="00337C91"/>
    <w:rsid w:val="003433D9"/>
    <w:rsid w:val="003605B2"/>
    <w:rsid w:val="00360DD4"/>
    <w:rsid w:val="003775BE"/>
    <w:rsid w:val="003811D2"/>
    <w:rsid w:val="00392456"/>
    <w:rsid w:val="00395CA5"/>
    <w:rsid w:val="003C2531"/>
    <w:rsid w:val="003C4907"/>
    <w:rsid w:val="003D407B"/>
    <w:rsid w:val="003E2F18"/>
    <w:rsid w:val="003E4E32"/>
    <w:rsid w:val="00422E53"/>
    <w:rsid w:val="00433F98"/>
    <w:rsid w:val="00443F07"/>
    <w:rsid w:val="004645DB"/>
    <w:rsid w:val="00470986"/>
    <w:rsid w:val="0047497C"/>
    <w:rsid w:val="00477CFC"/>
    <w:rsid w:val="004B6D2D"/>
    <w:rsid w:val="004C46BA"/>
    <w:rsid w:val="004D4948"/>
    <w:rsid w:val="004D5B30"/>
    <w:rsid w:val="004F670C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C383C"/>
    <w:rsid w:val="005E173B"/>
    <w:rsid w:val="006014C5"/>
    <w:rsid w:val="00647069"/>
    <w:rsid w:val="00674A27"/>
    <w:rsid w:val="00677819"/>
    <w:rsid w:val="006A521D"/>
    <w:rsid w:val="006D0914"/>
    <w:rsid w:val="00704445"/>
    <w:rsid w:val="00723D53"/>
    <w:rsid w:val="00731607"/>
    <w:rsid w:val="007321AD"/>
    <w:rsid w:val="007656E3"/>
    <w:rsid w:val="007A1B13"/>
    <w:rsid w:val="007A63FF"/>
    <w:rsid w:val="007B5B9F"/>
    <w:rsid w:val="007B7130"/>
    <w:rsid w:val="007C0F73"/>
    <w:rsid w:val="007C5910"/>
    <w:rsid w:val="008125CF"/>
    <w:rsid w:val="00813935"/>
    <w:rsid w:val="00817409"/>
    <w:rsid w:val="00820671"/>
    <w:rsid w:val="00834F37"/>
    <w:rsid w:val="008648B7"/>
    <w:rsid w:val="008727A8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96975"/>
    <w:rsid w:val="009B253A"/>
    <w:rsid w:val="009B2A02"/>
    <w:rsid w:val="009D5F86"/>
    <w:rsid w:val="009D742E"/>
    <w:rsid w:val="009E6DB3"/>
    <w:rsid w:val="00A1066F"/>
    <w:rsid w:val="00A25449"/>
    <w:rsid w:val="00A27877"/>
    <w:rsid w:val="00A4180D"/>
    <w:rsid w:val="00A60BEB"/>
    <w:rsid w:val="00A7718D"/>
    <w:rsid w:val="00A93804"/>
    <w:rsid w:val="00AA3F93"/>
    <w:rsid w:val="00AA4053"/>
    <w:rsid w:val="00AB5DDE"/>
    <w:rsid w:val="00AC3094"/>
    <w:rsid w:val="00AD0D9C"/>
    <w:rsid w:val="00AD1628"/>
    <w:rsid w:val="00B02BC6"/>
    <w:rsid w:val="00B05788"/>
    <w:rsid w:val="00B07A21"/>
    <w:rsid w:val="00B13A7B"/>
    <w:rsid w:val="00B2745A"/>
    <w:rsid w:val="00B402B6"/>
    <w:rsid w:val="00B46201"/>
    <w:rsid w:val="00B503C8"/>
    <w:rsid w:val="00B50EB2"/>
    <w:rsid w:val="00B55815"/>
    <w:rsid w:val="00B678A2"/>
    <w:rsid w:val="00B74B41"/>
    <w:rsid w:val="00B975C8"/>
    <w:rsid w:val="00BB7F86"/>
    <w:rsid w:val="00BD6BDF"/>
    <w:rsid w:val="00BF4DC1"/>
    <w:rsid w:val="00C13241"/>
    <w:rsid w:val="00C325AE"/>
    <w:rsid w:val="00C45388"/>
    <w:rsid w:val="00C524D7"/>
    <w:rsid w:val="00C56753"/>
    <w:rsid w:val="00C75607"/>
    <w:rsid w:val="00C759F7"/>
    <w:rsid w:val="00C849D3"/>
    <w:rsid w:val="00C85F65"/>
    <w:rsid w:val="00CA105A"/>
    <w:rsid w:val="00D214FA"/>
    <w:rsid w:val="00D31E43"/>
    <w:rsid w:val="00D407E8"/>
    <w:rsid w:val="00D40DE7"/>
    <w:rsid w:val="00D55C23"/>
    <w:rsid w:val="00D66A48"/>
    <w:rsid w:val="00D677AF"/>
    <w:rsid w:val="00D70E61"/>
    <w:rsid w:val="00D7296F"/>
    <w:rsid w:val="00D81F89"/>
    <w:rsid w:val="00D83AD4"/>
    <w:rsid w:val="00DB553B"/>
    <w:rsid w:val="00DC0C2B"/>
    <w:rsid w:val="00DF2FAA"/>
    <w:rsid w:val="00DF462E"/>
    <w:rsid w:val="00DF7E0E"/>
    <w:rsid w:val="00E0776C"/>
    <w:rsid w:val="00E10286"/>
    <w:rsid w:val="00E22F97"/>
    <w:rsid w:val="00E3473D"/>
    <w:rsid w:val="00E47B89"/>
    <w:rsid w:val="00E6631B"/>
    <w:rsid w:val="00E6696A"/>
    <w:rsid w:val="00EA438A"/>
    <w:rsid w:val="00EC27FE"/>
    <w:rsid w:val="00F417D7"/>
    <w:rsid w:val="00F634C2"/>
    <w:rsid w:val="00F85805"/>
    <w:rsid w:val="00FD110F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">
    <w:name w:val="Body text (2)_"/>
    <w:basedOn w:val="DefaultParagraphFont"/>
    <w:link w:val="Bodytext20"/>
    <w:rsid w:val="008727A8"/>
    <w:rPr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727A8"/>
    <w:pPr>
      <w:widowControl w:val="0"/>
      <w:shd w:val="clear" w:color="auto" w:fill="FFFFFF"/>
      <w:spacing w:before="420" w:after="780" w:line="0" w:lineRule="atLeast"/>
      <w:jc w:val="both"/>
    </w:pPr>
    <w:rPr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3570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lastModifiedBy>Astghik Meliksetyan</cp:lastModifiedBy>
  <cp:revision>58</cp:revision>
  <cp:lastPrinted>2023-12-21T08:53:00Z</cp:lastPrinted>
  <dcterms:created xsi:type="dcterms:W3CDTF">2022-01-26T08:47:00Z</dcterms:created>
  <dcterms:modified xsi:type="dcterms:W3CDTF">2026-02-23T07:47:00Z</dcterms:modified>
  <cp:keywords>https://mul2.gov.am/tasks/1307302/oneclick?token=d3cf3dc13315f8f254d5eb76822fffa7</cp:keywords>
</cp:coreProperties>
</file>