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47D" w:rsidRDefault="00D1247D" w:rsidP="00D1247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D1247D" w:rsidRDefault="00D1247D" w:rsidP="00D1247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ԱՆՇԱՐԺ ԳՈՒՅՔ ԱՄՐԱՑՆԵԼՈՒ ՄԱՍԻՆ»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D1247D" w:rsidRDefault="00D1247D" w:rsidP="00D1247D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D1247D" w:rsidRDefault="00D1247D" w:rsidP="00D1247D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 է դիմել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ամրացնել </w:t>
      </w:r>
      <w:r w:rsidRPr="00287C67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Երևանի Միքայել Նալբանդյանի անվան հ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33 հիմնական դպրոց</w:t>
      </w:r>
      <w:r w:rsidRPr="00287C67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 (այսուհետ՝ Կազմակերպություն տնօրենը՝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 Հանրապետության ք․Երևան, Կենտրոն վարչական շրջան, Նար-Դոսի փողոց 38 հասցեում նոր կառուցված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822.6 քառ. մետր մակերեսով մարզադահլիճը</w:t>
      </w:r>
      <w:r w:rsidR="008D7A5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(2025 թվականի մարտի 06-ի </w:t>
      </w:r>
      <w:r w:rsidR="008D7A5A" w:rsidRPr="008D7A5A">
        <w:rPr>
          <w:rFonts w:ascii="GHEA Grapalat" w:hAnsi="GHEA Grapalat" w:cs="Arial"/>
          <w:bCs/>
          <w:kern w:val="32"/>
          <w:sz w:val="24"/>
          <w:szCs w:val="24"/>
          <w:lang w:val="hy-AM"/>
        </w:rPr>
        <w:t>N 06032025-01-0017</w:t>
      </w:r>
      <w:r w:rsidR="008D7A5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սեփականության վկայական, </w:t>
      </w:r>
      <w:r w:rsidR="008D7A5A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կադաստրային ծածկագիր</w:t>
      </w:r>
      <w:r w:rsidR="008D7A5A">
        <w:rPr>
          <w:rFonts w:ascii="GHEA Grapalat" w:hAnsi="GHEA Grapalat" w:cs="Arial"/>
          <w:bCs/>
          <w:kern w:val="32"/>
          <w:sz w:val="24"/>
          <w:szCs w:val="24"/>
          <w:lang w:val="hy-AM"/>
        </w:rPr>
        <w:t>՝ 01-006-0234-0017-004</w:t>
      </w:r>
      <w:bookmarkStart w:id="0" w:name="_GoBack"/>
      <w:bookmarkEnd w:id="0"/>
      <w:r w:rsidR="008D7A5A">
        <w:rPr>
          <w:rFonts w:ascii="GHEA Grapalat" w:hAnsi="GHEA Grapalat" w:cs="Arial"/>
          <w:bCs/>
          <w:kern w:val="32"/>
          <w:sz w:val="24"/>
          <w:szCs w:val="24"/>
          <w:lang w:val="hy-AM"/>
        </w:rPr>
        <w:t>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Կազմակերպությանը անհատույց օգտագործմամբ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1247D" w:rsidRDefault="00D1247D" w:rsidP="00D1247D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nb-NO"/>
        </w:rPr>
        <w:t>Հաշվի առնելով վերոգրյալը, ինչպես նաև 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կառավարության 2022 թվականի փետրվարի 17-ի թիվ 200-Ն որոշման թիվ 3 հավելվածը,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կոմիտեն</w:t>
      </w:r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առաջնորդվելով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«Պետական ոչ առևտրային կազմակերպությունների մասին» օրենքի 5-րդ հոդված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fr-FR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մասի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պահանջներով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մշակել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fr-FR"/>
        </w:rPr>
        <w:t xml:space="preserve"> «</w:t>
      </w:r>
      <w:r>
        <w:rPr>
          <w:rFonts w:ascii="GHEA Grapalat" w:hAnsi="GHEA Grapalat"/>
          <w:sz w:val="24"/>
          <w:szCs w:val="24"/>
          <w:lang w:val="pt-BR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նհատույց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անշարժ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գույք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առաջարկվում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 Հանրապետության ք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Երևան, Կենտրոն վարչական շրջան, Նար-Դոսի փողոց 38 հասցեում նոր կառուցված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822.6 քառ. մետր մակերեսով մարզադահլիճը 30.5ք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մ (36.6խ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մ մակերեսով պարիսպը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, </w:t>
      </w:r>
      <w:r w:rsidRPr="00B91912">
        <w:rPr>
          <w:rFonts w:ascii="GHEA Grapalat" w:hAnsi="GHEA Grapalat" w:cs="Arial"/>
          <w:bCs/>
          <w:kern w:val="32"/>
          <w:sz w:val="24"/>
          <w:szCs w:val="24"/>
          <w:lang w:val="hy-AM"/>
        </w:rPr>
        <w:t>6</w:t>
      </w:r>
      <w:r w:rsidRPr="00B91912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B91912">
        <w:rPr>
          <w:rFonts w:ascii="GHEA Grapalat" w:hAnsi="GHEA Grapalat" w:cs="Arial"/>
          <w:bCs/>
          <w:kern w:val="32"/>
          <w:sz w:val="24"/>
          <w:szCs w:val="24"/>
          <w:lang w:val="hy-AM"/>
        </w:rPr>
        <w:t>2ք</w:t>
      </w:r>
      <w:r w:rsidRPr="00B91912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մ և (7.44խ</w:t>
      </w:r>
      <w:r>
        <w:rPr>
          <w:rFonts w:ascii="Cambria Math" w:hAnsi="Cambria Math" w:cs="Arial"/>
          <w:bCs/>
          <w:kern w:val="32"/>
          <w:sz w:val="24"/>
          <w:szCs w:val="24"/>
          <w:lang w:val="hy-AM"/>
        </w:rPr>
        <w:t>․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մ մակերեսով պարիսպը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 xml:space="preserve">անժամկետ,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Կ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ազմակերպությանը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1247D" w:rsidRDefault="00D1247D" w:rsidP="00D1247D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gramStart"/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pt-BR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նհատույց</w:t>
      </w:r>
      <w:proofErr w:type="gram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անշարժ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գույք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>
        <w:rPr>
          <w:rFonts w:ascii="GHEA Grapalat" w:hAnsi="GHEA Grapalat"/>
          <w:noProof/>
          <w:sz w:val="24"/>
          <w:szCs w:val="24"/>
        </w:rPr>
        <w:t>մբ</w:t>
      </w:r>
      <w:r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fr-FR"/>
        </w:rPr>
        <w:lastRenderedPageBreak/>
        <w:t xml:space="preserve">պետական և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</w:t>
      </w:r>
      <w:r>
        <w:rPr>
          <w:rFonts w:ascii="GHEA Grapalat" w:hAnsi="GHEA Grapalat"/>
          <w:noProof/>
          <w:sz w:val="24"/>
          <w:szCs w:val="24"/>
        </w:rPr>
        <w:t>ներ</w:t>
      </w:r>
      <w:r>
        <w:rPr>
          <w:rFonts w:ascii="GHEA Grapalat" w:hAnsi="GHEA Grapalat"/>
          <w:noProof/>
          <w:sz w:val="24"/>
          <w:szCs w:val="24"/>
          <w:lang w:val="hy-AM"/>
        </w:rPr>
        <w:t>ում</w:t>
      </w:r>
      <w:r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fr-FR"/>
        </w:rPr>
        <w:t>:</w:t>
      </w:r>
    </w:p>
    <w:p w:rsidR="00D1247D" w:rsidRDefault="00D1247D" w:rsidP="00D1247D">
      <w:pPr>
        <w:pStyle w:val="BodyText"/>
        <w:ind w:firstLine="567"/>
        <w:jc w:val="both"/>
        <w:rPr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4.3 կետով «Կրթություն և 6.7 կետով սահմանված Պետական գույքի արդյունավետ կառավարման դրույթներից: </w:t>
      </w:r>
    </w:p>
    <w:p w:rsidR="00D94004" w:rsidRDefault="00D94004"/>
    <w:sectPr w:rsidR="00D94004" w:rsidSect="00D1247D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47D"/>
    <w:rsid w:val="003F3EA9"/>
    <w:rsid w:val="00892977"/>
    <w:rsid w:val="008D7A5A"/>
    <w:rsid w:val="00D1247D"/>
    <w:rsid w:val="00D94004"/>
    <w:rsid w:val="00E119C8"/>
    <w:rsid w:val="00F5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87F2"/>
  <w15:chartTrackingRefBased/>
  <w15:docId w15:val="{A3447861-FCD6-480D-B1D5-6F219EB2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47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D1247D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D1247D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D1247D"/>
    <w:rPr>
      <w:rFonts w:ascii="Calibri" w:eastAsia="Calibri" w:hAnsi="Calibri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124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1247D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0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https://mul2-spm.gov.am/tasks/543201/oneclick?token=294a6ddd1f592bcf6cb51a6a3bc21a48</cp:keywords>
  <dc:description/>
  <cp:lastModifiedBy>Tatev Harutyunyan</cp:lastModifiedBy>
  <cp:revision>2</cp:revision>
  <dcterms:created xsi:type="dcterms:W3CDTF">2026-04-01T10:50:00Z</dcterms:created>
  <dcterms:modified xsi:type="dcterms:W3CDTF">2026-04-01T10:50:00Z</dcterms:modified>
</cp:coreProperties>
</file>