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2A0" w:rsidRPr="00031FCF" w:rsidRDefault="001553F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C862A0" w:rsidRPr="00897272" w:rsidRDefault="00897272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9727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2026 ԹՎԱԿԱՆԻ ՊԵՏԱԿԱՆ ԲՅՈՒՋԵԻ ՄԱՍԻՆ» ՕՐԵՆՔՈՒՄ ՓՈՓՈԽՈՒԹՅՈՒՆՆԵՐ ԵՎ </w:t>
      </w:r>
      <w:r w:rsidR="001553FB"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2025 ԹՎԱԿԱՆԻ ԴԵԿՏԵՄԲԵՐԻ 25-Ի N 1910-Ն ՈՐՈՇՄԱՆ Մ</w:t>
      </w:r>
      <w:r w:rsidR="007A5B2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ԵՋ ՓՈՓՈԽՈՒԹՅՈՒՆՆԵՐ ԵՎ ԼՐԱՑՈՒՄ</w:t>
      </w:r>
      <w:bookmarkStart w:id="0" w:name="_GoBack"/>
      <w:bookmarkEnd w:id="0"/>
      <w:r w:rsidR="001553FB" w:rsidRPr="00031FC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ԿԱՏԱՐԵԼՈՒ ՄԱՍԻՆ» ՈՐՈՇՄԱՆ ՆԱԽԱԳԾԻ</w:t>
      </w:r>
    </w:p>
    <w:p w:rsidR="00C862A0" w:rsidRPr="00031FCF" w:rsidRDefault="00C862A0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C862A0" w:rsidRPr="00031FCF" w:rsidRDefault="001553FB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031FC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031FCF">
        <w:rPr>
          <w:rFonts w:ascii="GHEA Grapalat" w:hAnsi="GHEA Grapalat"/>
          <w:sz w:val="24"/>
          <w:szCs w:val="24"/>
          <w:lang w:val="hy-AM"/>
        </w:rPr>
        <w:t xml:space="preserve">         Ընթացիկ իրավիճակը և իրավական ակտի ընդունման անհրաժեշտությունը.</w:t>
      </w:r>
    </w:p>
    <w:p w:rsidR="00C862A0" w:rsidRPr="00031FCF" w:rsidRDefault="001553FB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>Նախագծի ընդունման անհրաժեշտությունը պայմանավորված է 2025 թ. դեկտեմբերի 17-ին ընդունված N ՀՕ-477-Ն ՀՀ օրենքով Զինապահի Հիմնադրամին վճարվող դրոշմանիշային վճարների դրույքաչափերի վերանայման արդյունքում ՀՀ 2026 թ. պետական բյուջեի հարկային եկամուտների և 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միջոցառման ծրագրային ցուցանիշների հստակեցման անհրաժեշտությամբ:</w:t>
      </w:r>
    </w:p>
    <w:p w:rsidR="00C862A0" w:rsidRPr="00031FCF" w:rsidRDefault="001553FB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>Առողջության համընդհանուր ապահովագրության (ԱՀԱ) համակարգի ներդրմամբ նպատակ է դրվել ամրապնդել քաղաքացիների առողջապահական պաշտպանության համակարգը: Այս համատեքստում 2025 թ. դեկտեմբերի 17-ին ընդունվել են.</w:t>
      </w:r>
    </w:p>
    <w:p w:rsidR="00C862A0" w:rsidRPr="00031FCF" w:rsidRDefault="001553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>«Առողջության համընդհանուր ապահովագրության մասին» ՀՀ օրենքը (N ՀՕ-459-Ն), որով ներդրվել է ԱՀԱ-ի ֆինանսավորման մեխանիզմը, ներառյալ ապահովագրավճարների ամսական հաշվառումն ու կարգավորումը.</w:t>
      </w:r>
    </w:p>
    <w:p w:rsidR="00C862A0" w:rsidRPr="00CD30F4" w:rsidRDefault="001553F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կատարելու մասին» ՀՀ օրենքը (N ՀՕ-477-Ն), որով Զինապահի Հիմնադրամին վճարվող դրոշմանիշային վճարները մինչև 1 մլն դրամ աշխատավարձ ստացողների համար նվազեցվել և սահմանվել է 1000 դրամ:</w:t>
      </w:r>
    </w:p>
    <w:p w:rsidR="00C862A0" w:rsidRPr="00031FCF" w:rsidRDefault="001553FB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 xml:space="preserve">Նշված փոփոխություններով, սակայն, չեն վերանայվել 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ծախսային միջոցառման ծրագրային ցուցանիշները: Արդյունքում հարկային եկամուտների ծրագրային ցուցանիշները պարունակում են կրկնահաշվարկ. մասնավորապես, </w:t>
      </w:r>
      <w:r w:rsidR="003028FE">
        <w:rPr>
          <w:rFonts w:ascii="GHEA Grapalat" w:hAnsi="GHEA Grapalat" w:cs="GHEA Grapalat"/>
          <w:sz w:val="24"/>
          <w:szCs w:val="24"/>
          <w:lang w:val="hy-AM"/>
        </w:rPr>
        <w:t>առաջին եռամսյակի</w:t>
      </w:r>
      <w:r w:rsidRPr="00031FCF">
        <w:rPr>
          <w:rFonts w:ascii="GHEA Grapalat" w:hAnsi="GHEA Grapalat" w:cs="GHEA Grapalat"/>
          <w:sz w:val="24"/>
          <w:szCs w:val="24"/>
          <w:lang w:val="hy-AM"/>
        </w:rPr>
        <w:t xml:space="preserve"> համար ապահովագրավճարների գծով եկամուտներն </w:t>
      </w:r>
      <w:r w:rsidRPr="00031FCF">
        <w:rPr>
          <w:rFonts w:ascii="GHEA Grapalat" w:hAnsi="GHEA Grapalat" w:cs="GHEA Grapalat"/>
          <w:sz w:val="24"/>
          <w:szCs w:val="24"/>
          <w:lang w:val="hy-AM"/>
        </w:rPr>
        <w:lastRenderedPageBreak/>
        <w:t>ու ծախսերն ավելացվել են</w:t>
      </w:r>
      <w:r w:rsidR="003028FE">
        <w:rPr>
          <w:rFonts w:ascii="GHEA Grapalat" w:hAnsi="GHEA Grapalat" w:cs="GHEA Grapalat"/>
          <w:sz w:val="24"/>
          <w:szCs w:val="24"/>
          <w:lang w:val="hy-AM"/>
        </w:rPr>
        <w:t xml:space="preserve"> շուրջ 9.0 </w:t>
      </w:r>
      <w:r w:rsidRPr="00031FCF">
        <w:rPr>
          <w:rFonts w:ascii="GHEA Grapalat" w:hAnsi="GHEA Grapalat" w:cs="GHEA Grapalat"/>
          <w:sz w:val="24"/>
          <w:szCs w:val="24"/>
          <w:lang w:val="hy-AM"/>
        </w:rPr>
        <w:t>մլրդ դրամով, սակայն դրոշմանիշային վճարի գծով համապատասխան ցուցանիշները չեն նվազեցվել:</w:t>
      </w:r>
    </w:p>
    <w:p w:rsidR="00C862A0" w:rsidRDefault="001553FB">
      <w:pPr>
        <w:spacing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sz w:val="24"/>
          <w:szCs w:val="24"/>
          <w:lang w:val="hy-AM"/>
        </w:rPr>
        <w:t xml:space="preserve">Վերոգրյալով պայմանավորված՝ Նախագծով առաջարկվում է ՀՀ կառավարության 25.12.2025 թ. N 1910-Ն որոշման 1-ին կետը լրացնել նոր ենթակետով, որով ՀՀ ֆինանսների նախարարությանը յուրաքանչյուր եռամսյակի վերջին աշխատանքային օրը կթույլատրվի </w:t>
      </w:r>
      <w:r w:rsidR="00013624" w:rsidRPr="00031FCF">
        <w:rPr>
          <w:rFonts w:ascii="GHEA Grapalat" w:hAnsi="GHEA Grapalat" w:cs="GHEA Grapalat"/>
          <w:sz w:val="24"/>
          <w:szCs w:val="24"/>
          <w:lang w:val="hy-AM"/>
        </w:rPr>
        <w:t xml:space="preserve">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ծախսային միջոցառման </w:t>
      </w:r>
      <w:r w:rsidRPr="00031FCF">
        <w:rPr>
          <w:rFonts w:ascii="GHEA Grapalat" w:hAnsi="GHEA Grapalat" w:cs="GHEA Grapalat"/>
          <w:sz w:val="24"/>
          <w:szCs w:val="24"/>
          <w:lang w:val="hy-AM"/>
        </w:rPr>
        <w:t xml:space="preserve">փաստացի </w:t>
      </w:r>
      <w:r w:rsidR="00013624">
        <w:rPr>
          <w:rFonts w:ascii="GHEA Grapalat" w:hAnsi="GHEA Grapalat" w:cs="GHEA Grapalat"/>
          <w:sz w:val="24"/>
          <w:szCs w:val="24"/>
          <w:lang w:val="hy-AM"/>
        </w:rPr>
        <w:t xml:space="preserve">ծախսերին </w:t>
      </w:r>
      <w:r w:rsidRPr="00031FCF">
        <w:rPr>
          <w:rFonts w:ascii="GHEA Grapalat" w:hAnsi="GHEA Grapalat" w:cs="GHEA Grapalat"/>
          <w:sz w:val="24"/>
          <w:szCs w:val="24"/>
          <w:lang w:val="hy-AM"/>
        </w:rPr>
        <w:t>համապատասխան ճշգրտել ՀՀ 2026թ. պետական բյուջեի եռամսյակի հարկային եկամուտների և 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միջոցառման ծրագրային ցուցանիշները:</w:t>
      </w:r>
    </w:p>
    <w:p w:rsidR="00CD30F4" w:rsidRPr="00031FCF" w:rsidRDefault="00CD30F4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Միաժամանակ 2026թ առաջին եռամսյակի </w:t>
      </w:r>
      <w:r w:rsidR="000348EA">
        <w:rPr>
          <w:rFonts w:ascii="GHEA Grapalat" w:hAnsi="GHEA Grapalat" w:cs="GHEA Grapalat"/>
          <w:sz w:val="24"/>
          <w:szCs w:val="24"/>
          <w:lang w:val="hy-AM"/>
        </w:rPr>
        <w:t xml:space="preserve">արդյունքներով </w:t>
      </w:r>
      <w:r>
        <w:rPr>
          <w:rFonts w:ascii="GHEA Grapalat" w:hAnsi="GHEA Grapalat" w:cs="GHEA Grapalat"/>
          <w:sz w:val="24"/>
          <w:szCs w:val="24"/>
          <w:lang w:val="hy-AM"/>
        </w:rPr>
        <w:t>հավաքագրվել է լրացուցիչ հարկային եկամուտ և Նախագծով առաջարկվում է</w:t>
      </w:r>
      <w:r w:rsidR="000348EA">
        <w:rPr>
          <w:rFonts w:ascii="GHEA Grapalat" w:hAnsi="GHEA Grapalat" w:cs="GHEA Grapalat"/>
          <w:sz w:val="24"/>
          <w:szCs w:val="24"/>
          <w:lang w:val="hy-AM"/>
        </w:rPr>
        <w:t xml:space="preserve"> հավաքգրված լրացուցիչ եկամուտներից 20.0 մլրդ դրամը ուղղել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348EA">
        <w:rPr>
          <w:rFonts w:ascii="GHEA Grapalat" w:hAnsi="GHEA Grapalat" w:cs="GHEA Grapalat"/>
          <w:sz w:val="24"/>
          <w:szCs w:val="24"/>
          <w:lang w:val="hy-AM"/>
        </w:rPr>
        <w:t>հարկային եկամուտների պլանի ավելացմանը</w:t>
      </w:r>
      <w:r w:rsidR="008C1C1C">
        <w:rPr>
          <w:rFonts w:ascii="GHEA Grapalat" w:hAnsi="GHEA Grapalat" w:cs="GHEA Grapalat"/>
          <w:sz w:val="24"/>
          <w:szCs w:val="24"/>
          <w:lang w:val="hy-AM"/>
        </w:rPr>
        <w:t xml:space="preserve"> և վերջիններս ուղղել ապրիլի 1-ից նախատեսվող կենսաթոշակների ավելացմանը:</w:t>
      </w:r>
    </w:p>
    <w:p w:rsidR="001553FB" w:rsidRPr="00031FCF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31FCF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031FCF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031FC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8C1C1C" w:rsidRDefault="001553FB" w:rsidP="008C1C1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31FCF">
        <w:rPr>
          <w:rFonts w:ascii="GHEA Grapalat" w:hAnsi="GHEA Grapalat"/>
          <w:sz w:val="24"/>
          <w:szCs w:val="24"/>
          <w:lang w:val="hy-AM"/>
        </w:rPr>
        <w:t xml:space="preserve">Նախագծի ընդունմամբ նախատեսվում է ապահովել ՀՀ պետական բյուջեի 2026թ. հարկային եկամուտների և 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միջոցառման ծրագրային ցուցանիշների ճշգրտումը՝ </w:t>
      </w:r>
      <w:r w:rsidR="00013624" w:rsidRPr="00031FCF">
        <w:rPr>
          <w:rFonts w:ascii="GHEA Grapalat" w:hAnsi="GHEA Grapalat" w:cs="GHEA Grapalat"/>
          <w:sz w:val="24"/>
          <w:szCs w:val="24"/>
          <w:lang w:val="hy-AM"/>
        </w:rPr>
        <w:t>1205 «Սոցիալական ապահովություն» ծրագրի «12009. Հայաստանի Հանրապետության պաշտպանության ժամանակ զինծառայողների կյանքին կամ առողջությանը պատճառված վնասների հատուցում» միջոցառման</w:t>
      </w:r>
      <w:r w:rsidR="00013624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C1C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013624">
        <w:rPr>
          <w:rFonts w:ascii="GHEA Grapalat" w:hAnsi="GHEA Grapalat"/>
          <w:sz w:val="24"/>
          <w:szCs w:val="24"/>
          <w:lang w:val="hy-AM"/>
        </w:rPr>
        <w:t>ծախսերի</w:t>
      </w:r>
      <w:r w:rsidR="008C1C1C">
        <w:rPr>
          <w:rFonts w:ascii="GHEA Grapalat" w:hAnsi="GHEA Grapalat"/>
          <w:sz w:val="24"/>
          <w:szCs w:val="24"/>
          <w:lang w:val="hy-AM"/>
        </w:rPr>
        <w:t xml:space="preserve"> հիման վրա, ինչպես նաև </w:t>
      </w:r>
      <w:r w:rsidR="008C1C1C">
        <w:rPr>
          <w:rFonts w:ascii="GHEA Grapalat" w:hAnsi="GHEA Grapalat" w:cs="Sylfaen"/>
          <w:sz w:val="24"/>
          <w:szCs w:val="24"/>
          <w:lang w:val="hy-AM" w:eastAsia="ru-RU"/>
        </w:rPr>
        <w:t>հնարավոր կլինի 2026 թվականի ապրիլի 1-ից իրականացնել կենսաթոշակների</w:t>
      </w:r>
      <w:r w:rsidR="000348EA">
        <w:rPr>
          <w:rFonts w:ascii="GHEA Grapalat" w:hAnsi="GHEA Grapalat" w:cs="Sylfaen"/>
          <w:sz w:val="24"/>
          <w:szCs w:val="24"/>
          <w:lang w:val="hy-AM" w:eastAsia="ru-RU"/>
        </w:rPr>
        <w:t xml:space="preserve"> բարձրացման հետ կապված ծախսերի ֆինանսավորումը:</w:t>
      </w:r>
    </w:p>
    <w:p w:rsidR="001553FB" w:rsidRPr="00031FCF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031FCF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1553FB" w:rsidRPr="00031FCF" w:rsidRDefault="001553FB" w:rsidP="001553FB">
      <w:pPr>
        <w:spacing w:line="312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ֆինանսների նախարարության կողմից։</w:t>
      </w:r>
    </w:p>
    <w:p w:rsidR="001553FB" w:rsidRPr="00031FCF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31FCF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031FCF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031FCF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031FC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53FB" w:rsidRPr="00031FCF" w:rsidRDefault="001553FB" w:rsidP="001553FB">
      <w:pPr>
        <w:spacing w:line="312" w:lineRule="auto"/>
        <w:ind w:firstLine="851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031FCF">
        <w:rPr>
          <w:rFonts w:ascii="GHEA Grapalat" w:hAnsi="GHEA Grapalat"/>
          <w:iCs/>
          <w:sz w:val="24"/>
          <w:szCs w:val="24"/>
          <w:lang w:val="hy-AM"/>
        </w:rPr>
        <w:lastRenderedPageBreak/>
        <w:t>Նախագծի ընդունմամբ Հայաստանի Հանրապետության պետական բյուջեում եկամուտներ</w:t>
      </w:r>
      <w:r w:rsidR="008C1C1C">
        <w:rPr>
          <w:rFonts w:ascii="GHEA Grapalat" w:hAnsi="GHEA Grapalat"/>
          <w:iCs/>
          <w:sz w:val="24"/>
          <w:szCs w:val="24"/>
          <w:lang w:val="hy-AM"/>
        </w:rPr>
        <w:t>ը</w:t>
      </w:r>
      <w:r w:rsidRPr="00031FCF">
        <w:rPr>
          <w:rFonts w:ascii="GHEA Grapalat" w:hAnsi="GHEA Grapalat"/>
          <w:iCs/>
          <w:sz w:val="24"/>
          <w:szCs w:val="24"/>
          <w:lang w:val="hy-AM"/>
        </w:rPr>
        <w:t xml:space="preserve"> և ծախսեր</w:t>
      </w:r>
      <w:r w:rsidR="008C1C1C">
        <w:rPr>
          <w:rFonts w:ascii="GHEA Grapalat" w:hAnsi="GHEA Grapalat"/>
          <w:iCs/>
          <w:sz w:val="24"/>
          <w:szCs w:val="24"/>
          <w:lang w:val="hy-AM"/>
        </w:rPr>
        <w:t>ը</w:t>
      </w:r>
      <w:r w:rsidRPr="00031FC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8C1C1C">
        <w:rPr>
          <w:rFonts w:ascii="GHEA Grapalat" w:hAnsi="GHEA Grapalat"/>
          <w:iCs/>
          <w:sz w:val="24"/>
          <w:szCs w:val="24"/>
          <w:lang w:val="hy-AM"/>
        </w:rPr>
        <w:t>կավելանան</w:t>
      </w:r>
      <w:r w:rsidRPr="00031FC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8C1C1C">
        <w:rPr>
          <w:rFonts w:ascii="GHEA Grapalat" w:hAnsi="GHEA Grapalat"/>
          <w:iCs/>
          <w:sz w:val="24"/>
          <w:szCs w:val="24"/>
          <w:lang w:val="hy-AM"/>
        </w:rPr>
        <w:t>20.0 մլրդ դրամի չափով</w:t>
      </w:r>
      <w:r w:rsidRPr="00031FCF">
        <w:rPr>
          <w:rFonts w:ascii="GHEA Grapalat" w:hAnsi="GHEA Grapalat"/>
          <w:iCs/>
          <w:sz w:val="24"/>
          <w:szCs w:val="24"/>
          <w:lang w:val="hy-AM"/>
        </w:rPr>
        <w:t>։</w:t>
      </w:r>
    </w:p>
    <w:p w:rsidR="001553FB" w:rsidRPr="00031FCF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31FCF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031FCF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031FCF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031FCF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1553FB" w:rsidRPr="00031FCF" w:rsidRDefault="001553FB" w:rsidP="001553FB">
      <w:pPr>
        <w:spacing w:line="312" w:lineRule="auto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031F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031FC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1553FB" w:rsidRPr="00031FCF" w:rsidRDefault="001553FB" w:rsidP="001553FB">
      <w:pPr>
        <w:spacing w:line="312" w:lineRule="auto"/>
        <w:ind w:firstLine="85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031FC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031FC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</w:t>
      </w:r>
      <w:r w:rsidRPr="00031FCF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1553FB" w:rsidRPr="00031FCF" w:rsidRDefault="001553FB" w:rsidP="001553FB">
      <w:pPr>
        <w:pStyle w:val="ListParagraph"/>
        <w:numPr>
          <w:ilvl w:val="0"/>
          <w:numId w:val="3"/>
        </w:numPr>
        <w:tabs>
          <w:tab w:val="left" w:pos="851"/>
        </w:tabs>
        <w:suppressAutoHyphens/>
        <w:overflowPunct w:val="0"/>
        <w:spacing w:line="312" w:lineRule="auto"/>
        <w:ind w:left="0" w:firstLine="851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31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031FCF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031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031FCF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031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1553FB" w:rsidRPr="00031FCF" w:rsidRDefault="001553FB" w:rsidP="001553FB">
      <w:pPr>
        <w:pStyle w:val="BodyText"/>
        <w:spacing w:after="0" w:line="312" w:lineRule="auto"/>
        <w:ind w:firstLine="851"/>
        <w:jc w:val="both"/>
        <w:rPr>
          <w:rFonts w:ascii="GHEA Grapalat" w:hAnsi="GHEA Grapalat"/>
          <w:bCs/>
          <w:lang w:val="hy-AM" w:eastAsia="en-US"/>
        </w:rPr>
      </w:pPr>
      <w:r w:rsidRPr="00031FCF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մասնավորապես. Քաղաքացիների համար առողջապահական ծառայությունների հասանելիության և  մատչելիության ապահովման նպատակով առողջության համընդհանուր ապահովագրության համակարգի ներդրում: </w:t>
      </w:r>
    </w:p>
    <w:p w:rsidR="00C862A0" w:rsidRPr="00031FCF" w:rsidRDefault="00C862A0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862A0" w:rsidRPr="00031FCF">
      <w:pgSz w:w="11907" w:h="16840"/>
      <w:pgMar w:top="1134" w:right="567" w:bottom="567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928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D5BB1"/>
    <w:multiLevelType w:val="hybridMultilevel"/>
    <w:tmpl w:val="664E531C"/>
    <w:lvl w:ilvl="0" w:tplc="C18A4DA0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5BEE436A">
      <w:numFmt w:val="decimal"/>
      <w:lvlText w:val=""/>
      <w:lvlJc w:val="left"/>
    </w:lvl>
    <w:lvl w:ilvl="2" w:tplc="A6A0C2B0">
      <w:numFmt w:val="decimal"/>
      <w:lvlText w:val=""/>
      <w:lvlJc w:val="left"/>
    </w:lvl>
    <w:lvl w:ilvl="3" w:tplc="78A833B4">
      <w:numFmt w:val="decimal"/>
      <w:lvlText w:val=""/>
      <w:lvlJc w:val="left"/>
    </w:lvl>
    <w:lvl w:ilvl="4" w:tplc="060A31B2">
      <w:numFmt w:val="decimal"/>
      <w:lvlText w:val=""/>
      <w:lvlJc w:val="left"/>
    </w:lvl>
    <w:lvl w:ilvl="5" w:tplc="FE602CA0">
      <w:numFmt w:val="decimal"/>
      <w:lvlText w:val=""/>
      <w:lvlJc w:val="left"/>
    </w:lvl>
    <w:lvl w:ilvl="6" w:tplc="7842D74E">
      <w:numFmt w:val="decimal"/>
      <w:lvlText w:val=""/>
      <w:lvlJc w:val="left"/>
    </w:lvl>
    <w:lvl w:ilvl="7" w:tplc="58D08BE0">
      <w:numFmt w:val="decimal"/>
      <w:lvlText w:val=""/>
      <w:lvlJc w:val="left"/>
    </w:lvl>
    <w:lvl w:ilvl="8" w:tplc="B5DC461E">
      <w:numFmt w:val="decimal"/>
      <w:lvlText w:val=""/>
      <w:lvlJc w:val="left"/>
    </w:lvl>
  </w:abstractNum>
  <w:abstractNum w:abstractNumId="2" w15:restartNumberingAfterBreak="0">
    <w:nsid w:val="23FA57C7"/>
    <w:multiLevelType w:val="hybridMultilevel"/>
    <w:tmpl w:val="812A8946"/>
    <w:lvl w:ilvl="0" w:tplc="EB0CE932">
      <w:start w:val="1"/>
      <w:numFmt w:val="bullet"/>
      <w:lvlText w:val="●"/>
      <w:lvlJc w:val="left"/>
      <w:pPr>
        <w:ind w:left="720" w:hanging="360"/>
      </w:pPr>
    </w:lvl>
    <w:lvl w:ilvl="1" w:tplc="D960ED92">
      <w:start w:val="1"/>
      <w:numFmt w:val="bullet"/>
      <w:lvlText w:val="○"/>
      <w:lvlJc w:val="left"/>
      <w:pPr>
        <w:ind w:left="1440" w:hanging="360"/>
      </w:pPr>
    </w:lvl>
    <w:lvl w:ilvl="2" w:tplc="995CF788">
      <w:start w:val="1"/>
      <w:numFmt w:val="bullet"/>
      <w:lvlText w:val="■"/>
      <w:lvlJc w:val="left"/>
      <w:pPr>
        <w:ind w:left="2160" w:hanging="360"/>
      </w:pPr>
    </w:lvl>
    <w:lvl w:ilvl="3" w:tplc="AD1A440A">
      <w:start w:val="1"/>
      <w:numFmt w:val="bullet"/>
      <w:lvlText w:val="●"/>
      <w:lvlJc w:val="left"/>
      <w:pPr>
        <w:ind w:left="2880" w:hanging="360"/>
      </w:pPr>
    </w:lvl>
    <w:lvl w:ilvl="4" w:tplc="A7C22A72">
      <w:start w:val="1"/>
      <w:numFmt w:val="bullet"/>
      <w:lvlText w:val="○"/>
      <w:lvlJc w:val="left"/>
      <w:pPr>
        <w:ind w:left="3600" w:hanging="360"/>
      </w:pPr>
    </w:lvl>
    <w:lvl w:ilvl="5" w:tplc="CCEE8470">
      <w:start w:val="1"/>
      <w:numFmt w:val="bullet"/>
      <w:lvlText w:val="■"/>
      <w:lvlJc w:val="left"/>
      <w:pPr>
        <w:ind w:left="4320" w:hanging="360"/>
      </w:pPr>
    </w:lvl>
    <w:lvl w:ilvl="6" w:tplc="1B3E5E60">
      <w:start w:val="1"/>
      <w:numFmt w:val="bullet"/>
      <w:lvlText w:val="●"/>
      <w:lvlJc w:val="left"/>
      <w:pPr>
        <w:ind w:left="5040" w:hanging="360"/>
      </w:pPr>
    </w:lvl>
    <w:lvl w:ilvl="7" w:tplc="F4D8A97C">
      <w:start w:val="1"/>
      <w:numFmt w:val="bullet"/>
      <w:lvlText w:val="●"/>
      <w:lvlJc w:val="left"/>
      <w:pPr>
        <w:ind w:left="5760" w:hanging="360"/>
      </w:pPr>
    </w:lvl>
    <w:lvl w:ilvl="8" w:tplc="669E442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A0"/>
    <w:rsid w:val="00013624"/>
    <w:rsid w:val="00031FCF"/>
    <w:rsid w:val="000348EA"/>
    <w:rsid w:val="001553FB"/>
    <w:rsid w:val="003028FE"/>
    <w:rsid w:val="007A5B29"/>
    <w:rsid w:val="00897272"/>
    <w:rsid w:val="008C1C1C"/>
    <w:rsid w:val="00C862A0"/>
    <w:rsid w:val="00CD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18C10"/>
  <w15:docId w15:val="{8961D8CF-42E7-41EF-BF1C-07D8B3FB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link w:val="ListParagraphChar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BodyText">
    <w:name w:val="Body Text"/>
    <w:basedOn w:val="Normal"/>
    <w:link w:val="BodyTextChar"/>
    <w:rsid w:val="001553FB"/>
    <w:pPr>
      <w:suppressAutoHyphens/>
      <w:overflowPunct w:val="0"/>
      <w:spacing w:after="120"/>
    </w:pPr>
    <w:rPr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553FB"/>
    <w:rPr>
      <w:sz w:val="24"/>
      <w:szCs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5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keywords>https://mul2-minfin.gov.am/tasks/1167499/oneclick?token=ac1b5c2f5c5188ad54ced5d4d7eae36c</cp:keywords>
  <cp:lastModifiedBy>Susanna Arzumanyan</cp:lastModifiedBy>
  <cp:revision>9</cp:revision>
  <dcterms:created xsi:type="dcterms:W3CDTF">2026-03-27T06:48:00Z</dcterms:created>
  <dcterms:modified xsi:type="dcterms:W3CDTF">2026-04-02T05:48:00Z</dcterms:modified>
</cp:coreProperties>
</file>