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A960EF" w14:textId="77777777" w:rsidR="00AB4391" w:rsidRPr="00AB4391" w:rsidRDefault="00AB4391" w:rsidP="00AB4391">
      <w:pPr>
        <w:jc w:val="center"/>
        <w:rPr>
          <w:rFonts w:ascii="GHEA Grapalat" w:hAnsi="GHEA Grapalat"/>
          <w:b/>
          <w:bCs/>
        </w:rPr>
      </w:pPr>
      <w:r w:rsidRPr="00AB4391">
        <w:rPr>
          <w:rFonts w:ascii="GHEA Grapalat" w:hAnsi="GHEA Grapalat"/>
          <w:b/>
          <w:bCs/>
        </w:rPr>
        <w:t>Ա Մ Փ Ո Փ Ա Թ Ե Ր Թ</w:t>
      </w:r>
    </w:p>
    <w:p w14:paraId="23F8A51D" w14:textId="77777777" w:rsidR="00AB4391" w:rsidRDefault="00AB4391" w:rsidP="00FC6F1F">
      <w:pPr>
        <w:jc w:val="center"/>
        <w:rPr>
          <w:rFonts w:ascii="GHEA Grapalat" w:hAnsi="GHEA Grapalat"/>
          <w:b/>
          <w:bCs/>
        </w:rPr>
      </w:pPr>
      <w:r w:rsidRPr="00AB4391">
        <w:rPr>
          <w:rFonts w:ascii="GHEA Grapalat" w:hAnsi="GHEA Grapalat"/>
          <w:b/>
          <w:bCs/>
        </w:rPr>
        <w:t>«Հայաստանի Հանրապետության կառավարության 2003 թվականի դեկտեմբերի 24-ի N 1937-Ն որոշման մեջ լրացում կատարելու մասին» Հայաստանի Հանրապետության կառավարության որոշման  նախագծի ընդունման</w:t>
      </w:r>
    </w:p>
    <w:p w14:paraId="14E31FC8" w14:textId="77777777" w:rsidR="00FC6F1F" w:rsidRDefault="00FC6F1F" w:rsidP="00FC6F1F">
      <w:pPr>
        <w:jc w:val="center"/>
        <w:rPr>
          <w:rFonts w:ascii="GHEA Grapalat" w:hAnsi="GHEA Grapalat"/>
          <w:b/>
          <w:bCs/>
        </w:rPr>
      </w:pPr>
    </w:p>
    <w:tbl>
      <w:tblPr>
        <w:tblStyle w:val="TableGrid"/>
        <w:tblW w:w="13680" w:type="dxa"/>
        <w:tblInd w:w="-5" w:type="dxa"/>
        <w:tblLook w:val="04A0" w:firstRow="1" w:lastRow="0" w:firstColumn="1" w:lastColumn="0" w:noHBand="0" w:noVBand="1"/>
      </w:tblPr>
      <w:tblGrid>
        <w:gridCol w:w="6521"/>
        <w:gridCol w:w="4369"/>
        <w:gridCol w:w="2790"/>
      </w:tblGrid>
      <w:tr w:rsidR="00AB4391" w:rsidRPr="0094380A" w14:paraId="6ED76E5C" w14:textId="77777777" w:rsidTr="00D103F6">
        <w:trPr>
          <w:trHeight w:val="485"/>
        </w:trPr>
        <w:tc>
          <w:tcPr>
            <w:tcW w:w="10890" w:type="dxa"/>
            <w:gridSpan w:val="2"/>
            <w:vMerge w:val="restart"/>
            <w:shd w:val="clear" w:color="auto" w:fill="D9D9D9" w:themeFill="background1" w:themeFillShade="D9"/>
          </w:tcPr>
          <w:p w14:paraId="6846F1C1" w14:textId="77777777" w:rsidR="00786EF7" w:rsidRPr="00786EF7" w:rsidRDefault="00AB4391" w:rsidP="00786EF7">
            <w:pPr>
              <w:spacing w:line="276" w:lineRule="auto"/>
              <w:ind w:firstLine="115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86EF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Pr="00786EF7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786EF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ՀՀ </w:t>
            </w:r>
            <w:r w:rsidR="00786EF7" w:rsidRPr="00786EF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ԷՆ գյուղական տարածքների տնտեսական զարգացման</w:t>
            </w:r>
          </w:p>
          <w:p w14:paraId="04B55880" w14:textId="77777777" w:rsidR="00AB4391" w:rsidRPr="00786EF7" w:rsidRDefault="00786EF7" w:rsidP="00786EF7">
            <w:pPr>
              <w:pStyle w:val="ListParagraph"/>
              <w:spacing w:line="360" w:lineRule="auto"/>
              <w:ind w:left="180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86EF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ԾԻԳ ՊՀ գյուղական ֆինանսավորման կառույց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3C10E2BE" w14:textId="77777777" w:rsidR="00AB4391" w:rsidRPr="0094380A" w:rsidRDefault="00AB4391" w:rsidP="00C5265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12</w:t>
            </w:r>
            <w:r w:rsidRPr="0094380A">
              <w:rPr>
                <w:rFonts w:ascii="GHEA Grapalat" w:hAnsi="GHEA Grapalat"/>
                <w:szCs w:val="24"/>
                <w:lang w:val="hy-AM"/>
              </w:rPr>
              <w:t>.</w:t>
            </w:r>
            <w:r w:rsidR="0001342B">
              <w:rPr>
                <w:rFonts w:ascii="GHEA Grapalat" w:hAnsi="GHEA Grapalat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Cs w:val="24"/>
                <w:lang w:val="hy-AM"/>
              </w:rPr>
              <w:t>2</w:t>
            </w:r>
            <w:r w:rsidRPr="0094380A">
              <w:rPr>
                <w:rFonts w:ascii="GHEA Grapalat" w:hAnsi="GHEA Grapalat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Cs w:val="24"/>
              </w:rPr>
              <w:t>5</w:t>
            </w:r>
            <w:r w:rsidRPr="0094380A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AB4391" w:rsidRPr="00286847" w14:paraId="259207B7" w14:textId="77777777" w:rsidTr="00D103F6">
        <w:trPr>
          <w:trHeight w:val="512"/>
        </w:trPr>
        <w:tc>
          <w:tcPr>
            <w:tcW w:w="10890" w:type="dxa"/>
            <w:gridSpan w:val="2"/>
            <w:vMerge/>
            <w:shd w:val="clear" w:color="auto" w:fill="D9D9D9" w:themeFill="background1" w:themeFillShade="D9"/>
          </w:tcPr>
          <w:p w14:paraId="59B1A95F" w14:textId="77777777" w:rsidR="00AB4391" w:rsidRPr="0094380A" w:rsidRDefault="00AB4391" w:rsidP="00C5265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D9D9D9" w:themeFill="background1" w:themeFillShade="D9"/>
          </w:tcPr>
          <w:p w14:paraId="0FBB755C" w14:textId="77777777" w:rsidR="00AB4391" w:rsidRPr="00286847" w:rsidRDefault="00AB4391" w:rsidP="00C5265E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286847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Pr="007F2DD9">
              <w:rPr>
                <w:rFonts w:ascii="GHEA Grapalat" w:hAnsi="GHEA Grapalat"/>
                <w:szCs w:val="24"/>
                <w:lang w:val="hy-AM"/>
              </w:rPr>
              <w:t>512-29</w:t>
            </w:r>
          </w:p>
        </w:tc>
      </w:tr>
      <w:tr w:rsidR="00AB4391" w:rsidRPr="00C745A0" w14:paraId="5A35F0F5" w14:textId="77777777" w:rsidTr="00D103F6">
        <w:trPr>
          <w:trHeight w:val="3038"/>
        </w:trPr>
        <w:tc>
          <w:tcPr>
            <w:tcW w:w="6521" w:type="dxa"/>
            <w:shd w:val="clear" w:color="auto" w:fill="FFFFFF" w:themeFill="background1"/>
          </w:tcPr>
          <w:p w14:paraId="6E3EC148" w14:textId="77777777" w:rsidR="00AB4391" w:rsidRPr="00AB4391" w:rsidRDefault="00AB4391" w:rsidP="00C5265E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B43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Ի պատասխան Ձեր 11</w:t>
            </w:r>
            <w:r w:rsidRPr="00AB4391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Pr="00AB43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12</w:t>
            </w:r>
            <w:r w:rsidRPr="00AB4391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Pr="00AB43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2025թ</w:t>
            </w:r>
            <w:r w:rsidRPr="00AB4391">
              <w:rPr>
                <w:rFonts w:ascii="GHEA Grapalat" w:hAnsi="GHEA Grapalat" w:cs="Sylfaen" w:hint="eastAsia"/>
                <w:bCs/>
                <w:sz w:val="24"/>
                <w:szCs w:val="24"/>
                <w:lang w:val="hy-AM"/>
              </w:rPr>
              <w:t>․</w:t>
            </w:r>
            <w:r w:rsidRPr="00AB439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գրության հայտնում եմ Ձեզ, որ ԳՖԿ-Ն </w:t>
            </w:r>
            <w:r w:rsidRPr="0050645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«Հայաստանի Հանրապետության կառավարության 2003 թվականի դեկտեմբերի 24-ի N 1937-Ն որոշման մեջ լրացում կատարելու մասին» ՀՀ կառավարության նախագծի</w:t>
            </w:r>
            <w:r w:rsidRPr="00AB4391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r w:rsidRPr="0050645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վերաբերյալ դիտողություններ կամ առաջարկություններ չունի։</w:t>
            </w:r>
          </w:p>
        </w:tc>
        <w:tc>
          <w:tcPr>
            <w:tcW w:w="7159" w:type="dxa"/>
            <w:gridSpan w:val="2"/>
            <w:shd w:val="clear" w:color="auto" w:fill="FFFFFF" w:themeFill="background1"/>
          </w:tcPr>
          <w:p w14:paraId="7889E422" w14:textId="77777777" w:rsidR="00AB4391" w:rsidRPr="00C745A0" w:rsidRDefault="00AB4391" w:rsidP="004C238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Ընդունվել է։</w:t>
            </w:r>
          </w:p>
          <w:p w14:paraId="5D01EBA7" w14:textId="77777777" w:rsidR="00AB4391" w:rsidRPr="00C745A0" w:rsidRDefault="00AB4391" w:rsidP="00C5265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2DBA56E3" w14:textId="77777777" w:rsidR="00AB4391" w:rsidRPr="00C745A0" w:rsidRDefault="00AB4391" w:rsidP="00C5265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60A4078C" w14:textId="77777777" w:rsidR="00AB4391" w:rsidRPr="00C745A0" w:rsidRDefault="00AB4391" w:rsidP="00C5265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0FC271D6" w14:textId="77777777" w:rsidR="00AB4391" w:rsidRPr="00C745A0" w:rsidRDefault="00AB4391" w:rsidP="00C5265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3195C867" w14:textId="77777777" w:rsidR="00AB4391" w:rsidRPr="00C745A0" w:rsidRDefault="00AB4391" w:rsidP="00C5265E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/>
                <w:szCs w:val="24"/>
                <w:lang w:val="hy-AM" w:eastAsia="ru-RU"/>
              </w:rPr>
            </w:pPr>
          </w:p>
        </w:tc>
      </w:tr>
      <w:tr w:rsidR="00AB4391" w:rsidRPr="0094380A" w14:paraId="592C761A" w14:textId="77777777" w:rsidTr="00D103F6">
        <w:trPr>
          <w:trHeight w:val="485"/>
        </w:trPr>
        <w:tc>
          <w:tcPr>
            <w:tcW w:w="10890" w:type="dxa"/>
            <w:gridSpan w:val="2"/>
            <w:vMerge w:val="restart"/>
            <w:shd w:val="clear" w:color="auto" w:fill="D9D9D9" w:themeFill="background1" w:themeFillShade="D9"/>
          </w:tcPr>
          <w:p w14:paraId="6269C32A" w14:textId="77777777" w:rsidR="00AB4391" w:rsidRDefault="00AB4391" w:rsidP="00AB4391">
            <w:pPr>
              <w:pStyle w:val="ListParagraph"/>
              <w:spacing w:line="360" w:lineRule="auto"/>
              <w:ind w:left="180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0" w:name="_Hlk224549435"/>
            <w:r w:rsidRPr="00AB439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 w:rsidRPr="00AB4391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AB439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Ֆինանսների նախարարություն</w:t>
            </w:r>
          </w:p>
          <w:p w14:paraId="0E710C23" w14:textId="77777777" w:rsidR="00AB4391" w:rsidRPr="00AB4391" w:rsidRDefault="00AB4391" w:rsidP="00AB4391">
            <w:pPr>
              <w:rPr>
                <w:lang w:val="hy-AM"/>
              </w:rPr>
            </w:pPr>
          </w:p>
        </w:tc>
        <w:tc>
          <w:tcPr>
            <w:tcW w:w="2790" w:type="dxa"/>
            <w:shd w:val="clear" w:color="auto" w:fill="D9D9D9" w:themeFill="background1" w:themeFillShade="D9"/>
          </w:tcPr>
          <w:p w14:paraId="21EB4115" w14:textId="77777777" w:rsidR="00AB4391" w:rsidRPr="0094380A" w:rsidRDefault="0010051A" w:rsidP="00C5265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06</w:t>
            </w:r>
            <w:r w:rsidR="00AB4391" w:rsidRPr="0094380A">
              <w:rPr>
                <w:rFonts w:ascii="GHEA Grapalat" w:hAnsi="GHEA Grapalat"/>
                <w:szCs w:val="24"/>
                <w:lang w:val="hy-AM"/>
              </w:rPr>
              <w:t>.</w:t>
            </w:r>
            <w:r w:rsidR="00AB4391">
              <w:rPr>
                <w:rFonts w:ascii="GHEA Grapalat" w:hAnsi="GHEA Grapalat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Cs w:val="24"/>
                <w:lang w:val="hy-AM"/>
              </w:rPr>
              <w:t>2</w:t>
            </w:r>
            <w:r w:rsidR="00AB4391" w:rsidRPr="0094380A">
              <w:rPr>
                <w:rFonts w:ascii="GHEA Grapalat" w:hAnsi="GHEA Grapalat"/>
                <w:szCs w:val="24"/>
                <w:lang w:val="hy-AM"/>
              </w:rPr>
              <w:t>.202</w:t>
            </w:r>
            <w:r w:rsidR="00AB4391">
              <w:rPr>
                <w:rFonts w:ascii="GHEA Grapalat" w:hAnsi="GHEA Grapalat"/>
                <w:szCs w:val="24"/>
                <w:lang w:val="hy-AM"/>
              </w:rPr>
              <w:t>6</w:t>
            </w:r>
            <w:r w:rsidR="00AB4391" w:rsidRPr="0094380A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AB4391" w:rsidRPr="00286847" w14:paraId="6C91A220" w14:textId="77777777" w:rsidTr="00D103F6">
        <w:trPr>
          <w:trHeight w:val="512"/>
        </w:trPr>
        <w:tc>
          <w:tcPr>
            <w:tcW w:w="10890" w:type="dxa"/>
            <w:gridSpan w:val="2"/>
            <w:vMerge/>
            <w:shd w:val="clear" w:color="auto" w:fill="D9D9D9" w:themeFill="background1" w:themeFillShade="D9"/>
          </w:tcPr>
          <w:p w14:paraId="19BBBB7C" w14:textId="77777777" w:rsidR="00AB4391" w:rsidRPr="0094380A" w:rsidRDefault="00AB4391" w:rsidP="00C5265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D9D9D9" w:themeFill="background1" w:themeFillShade="D9"/>
          </w:tcPr>
          <w:p w14:paraId="52143713" w14:textId="77777777" w:rsidR="00AB4391" w:rsidRPr="00286847" w:rsidRDefault="00AB4391" w:rsidP="00C5265E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286847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Pr="00AB4391">
              <w:rPr>
                <w:rFonts w:ascii="GHEA Grapalat" w:hAnsi="GHEA Grapalat"/>
                <w:szCs w:val="24"/>
                <w:lang w:val="hy-AM"/>
              </w:rPr>
              <w:t>01/9-2/29797-2025</w:t>
            </w:r>
          </w:p>
        </w:tc>
      </w:tr>
      <w:tr w:rsidR="00AB4391" w:rsidRPr="00C745A0" w14:paraId="4424F668" w14:textId="77777777" w:rsidTr="00D103F6">
        <w:trPr>
          <w:trHeight w:val="3038"/>
        </w:trPr>
        <w:tc>
          <w:tcPr>
            <w:tcW w:w="6521" w:type="dxa"/>
            <w:shd w:val="clear" w:color="auto" w:fill="FFFFFF" w:themeFill="background1"/>
          </w:tcPr>
          <w:p w14:paraId="2A0597BE" w14:textId="77777777" w:rsidR="00AB4391" w:rsidRPr="008577F3" w:rsidRDefault="00AB4391" w:rsidP="008577F3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kern w:val="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</w:t>
            </w:r>
            <w:r w:rsidRPr="00AB4391">
              <w:rPr>
                <w:rFonts w:ascii="GHEA Grapalat" w:hAnsi="GHEA Grapalat"/>
                <w:sz w:val="24"/>
                <w:szCs w:val="24"/>
                <w:lang w:val="hy-AM"/>
              </w:rPr>
              <w:t>Էկոնոմիկայի նախարարության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սույն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թվականի </w:t>
            </w:r>
            <w:r w:rsidRPr="00AB439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դեկտ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եմբերի </w:t>
            </w:r>
            <w:r w:rsidRPr="00AB439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11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bCs/>
                <w:kern w:val="2"/>
                <w:sz w:val="24"/>
                <w:szCs w:val="24"/>
                <w:lang w:val="hy-AM"/>
              </w:rPr>
              <w:t>01/28515-2025 գրության՝ </w:t>
            </w:r>
            <w:r w:rsidRPr="00AB4391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այաստանի </w:t>
            </w:r>
            <w:r w:rsidRPr="00AB4391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անրապետության կառավարության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2003 թվականի դեկտեմբերի 24-ի N 1937-Ն 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որոշման մեջ լրացում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կատարելու մասին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ՀՀ կառավարության որոշման նախագծի վերաբերյալ </w:t>
            </w:r>
            <w:r>
              <w:rPr>
                <w:rFonts w:ascii="GHEA Grapalat" w:hAnsi="GHEA Grapalat"/>
                <w:bCs/>
                <w:kern w:val="2"/>
                <w:sz w:val="24"/>
                <w:szCs w:val="24"/>
                <w:lang w:val="hy-AM"/>
              </w:rPr>
              <w:t>հայտնում ենք</w:t>
            </w:r>
            <w:r w:rsidRPr="00AB4391">
              <w:rPr>
                <w:rFonts w:ascii="GHEA Grapalat" w:hAnsi="GHEA Grapalat"/>
                <w:bCs/>
                <w:kern w:val="2"/>
                <w:sz w:val="24"/>
                <w:szCs w:val="24"/>
                <w:lang w:val="hy-AM"/>
              </w:rPr>
              <w:t>, որ առաջարկություններ չունենք:</w:t>
            </w:r>
          </w:p>
        </w:tc>
        <w:tc>
          <w:tcPr>
            <w:tcW w:w="7159" w:type="dxa"/>
            <w:gridSpan w:val="2"/>
            <w:shd w:val="clear" w:color="auto" w:fill="FFFFFF" w:themeFill="background1"/>
          </w:tcPr>
          <w:p w14:paraId="339B2014" w14:textId="77777777" w:rsidR="00AB4391" w:rsidRPr="00C745A0" w:rsidRDefault="00AB4391" w:rsidP="004C238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Ընդունվել է։</w:t>
            </w:r>
          </w:p>
          <w:p w14:paraId="612A60C0" w14:textId="77777777" w:rsidR="00AB4391" w:rsidRPr="00C745A0" w:rsidRDefault="00AB4391" w:rsidP="00C5265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31CE9C83" w14:textId="77777777" w:rsidR="00AB4391" w:rsidRPr="00C745A0" w:rsidRDefault="00AB4391" w:rsidP="00C5265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5E57239B" w14:textId="77777777" w:rsidR="00AB4391" w:rsidRPr="00C745A0" w:rsidRDefault="00AB4391" w:rsidP="00C5265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4FFDDF3A" w14:textId="77777777" w:rsidR="00AB4391" w:rsidRPr="00C745A0" w:rsidRDefault="00AB4391" w:rsidP="00C5265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59699FD1" w14:textId="77777777" w:rsidR="00AB4391" w:rsidRPr="00C745A0" w:rsidRDefault="00AB4391" w:rsidP="00C5265E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/>
                <w:szCs w:val="24"/>
                <w:lang w:val="hy-AM" w:eastAsia="ru-RU"/>
              </w:rPr>
            </w:pPr>
          </w:p>
        </w:tc>
      </w:tr>
      <w:bookmarkEnd w:id="0"/>
      <w:tr w:rsidR="00461BCB" w:rsidRPr="0094380A" w14:paraId="5D21E859" w14:textId="77777777" w:rsidTr="00D103F6">
        <w:trPr>
          <w:trHeight w:val="485"/>
        </w:trPr>
        <w:tc>
          <w:tcPr>
            <w:tcW w:w="10890" w:type="dxa"/>
            <w:gridSpan w:val="2"/>
            <w:vMerge w:val="restart"/>
            <w:shd w:val="clear" w:color="auto" w:fill="D9D9D9" w:themeFill="background1" w:themeFillShade="D9"/>
          </w:tcPr>
          <w:p w14:paraId="590DD9AF" w14:textId="77777777" w:rsidR="00461BCB" w:rsidRPr="00461BCB" w:rsidRDefault="00461BCB" w:rsidP="005F09ED">
            <w:pPr>
              <w:pStyle w:val="ListParagraph"/>
              <w:spacing w:line="360" w:lineRule="auto"/>
              <w:ind w:left="180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3</w:t>
            </w:r>
            <w:r w:rsidRPr="00461BCB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461BC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Արդարադատության նախարարություն</w:t>
            </w:r>
          </w:p>
          <w:p w14:paraId="0364E99E" w14:textId="77777777" w:rsidR="00461BCB" w:rsidRPr="00AB4391" w:rsidRDefault="00461BCB" w:rsidP="005F09ED">
            <w:pPr>
              <w:rPr>
                <w:lang w:val="hy-AM"/>
              </w:rPr>
            </w:pPr>
          </w:p>
        </w:tc>
        <w:tc>
          <w:tcPr>
            <w:tcW w:w="2790" w:type="dxa"/>
            <w:shd w:val="clear" w:color="auto" w:fill="D9D9D9" w:themeFill="background1" w:themeFillShade="D9"/>
          </w:tcPr>
          <w:p w14:paraId="5162FA1C" w14:textId="77777777" w:rsidR="00461BCB" w:rsidRPr="0094380A" w:rsidRDefault="004C2383" w:rsidP="005F09E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16</w:t>
            </w:r>
            <w:r w:rsidR="00461BCB" w:rsidRPr="0094380A">
              <w:rPr>
                <w:rFonts w:ascii="GHEA Grapalat" w:hAnsi="GHEA Grapalat"/>
                <w:szCs w:val="24"/>
                <w:lang w:val="hy-AM"/>
              </w:rPr>
              <w:t>.</w:t>
            </w:r>
            <w:r w:rsidR="00461BCB">
              <w:rPr>
                <w:rFonts w:ascii="GHEA Grapalat" w:hAnsi="GHEA Grapalat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Cs w:val="24"/>
                <w:lang w:val="hy-AM"/>
              </w:rPr>
              <w:t>3</w:t>
            </w:r>
            <w:r w:rsidR="00461BCB" w:rsidRPr="0094380A">
              <w:rPr>
                <w:rFonts w:ascii="GHEA Grapalat" w:hAnsi="GHEA Grapalat"/>
                <w:szCs w:val="24"/>
                <w:lang w:val="hy-AM"/>
              </w:rPr>
              <w:t>.202</w:t>
            </w:r>
            <w:r w:rsidR="00461BCB">
              <w:rPr>
                <w:rFonts w:ascii="GHEA Grapalat" w:hAnsi="GHEA Grapalat"/>
                <w:szCs w:val="24"/>
                <w:lang w:val="hy-AM"/>
              </w:rPr>
              <w:t>6</w:t>
            </w:r>
            <w:r w:rsidR="00461BCB" w:rsidRPr="0094380A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461BCB" w:rsidRPr="00286847" w14:paraId="04E525B8" w14:textId="77777777" w:rsidTr="00D103F6">
        <w:trPr>
          <w:trHeight w:val="512"/>
        </w:trPr>
        <w:tc>
          <w:tcPr>
            <w:tcW w:w="10890" w:type="dxa"/>
            <w:gridSpan w:val="2"/>
            <w:vMerge/>
            <w:shd w:val="clear" w:color="auto" w:fill="D9D9D9" w:themeFill="background1" w:themeFillShade="D9"/>
          </w:tcPr>
          <w:p w14:paraId="78DB98E9" w14:textId="77777777" w:rsidR="00461BCB" w:rsidRPr="0094380A" w:rsidRDefault="00461BCB" w:rsidP="005F09E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D9D9D9" w:themeFill="background1" w:themeFillShade="D9"/>
          </w:tcPr>
          <w:p w14:paraId="1B862925" w14:textId="77777777" w:rsidR="00461BCB" w:rsidRPr="00286847" w:rsidRDefault="00461BCB" w:rsidP="005F09ED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286847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="004C2383" w:rsidRPr="004C2383">
              <w:rPr>
                <w:rFonts w:ascii="GHEA Grapalat" w:hAnsi="GHEA Grapalat"/>
                <w:szCs w:val="24"/>
                <w:lang w:val="hy-AM"/>
              </w:rPr>
              <w:t>/27.1.1/11608-2026</w:t>
            </w:r>
          </w:p>
        </w:tc>
      </w:tr>
      <w:tr w:rsidR="00461BCB" w:rsidRPr="00C745A0" w14:paraId="44FCEABE" w14:textId="77777777" w:rsidTr="00D103F6">
        <w:trPr>
          <w:trHeight w:val="3038"/>
        </w:trPr>
        <w:tc>
          <w:tcPr>
            <w:tcW w:w="6521" w:type="dxa"/>
            <w:shd w:val="clear" w:color="auto" w:fill="FFFFFF" w:themeFill="background1"/>
          </w:tcPr>
          <w:p w14:paraId="65E4BCF0" w14:textId="77777777" w:rsidR="00461BCB" w:rsidRPr="00461BCB" w:rsidRDefault="004C2383" w:rsidP="004C2383">
            <w:pPr>
              <w:spacing w:line="360" w:lineRule="auto"/>
              <w:ind w:right="36" w:firstLine="70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C238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 պատասխան Ձեր՝ 2026 թվականի փետրվարի 17-ի թիվ 01/3086-2026 գրության՝ կից ներկայացվում է «Հայաստանի Հանրապետության կառավարության 2003 թվականի դեկտեմբերի 24-ի N 1937-Ն որոշման մեջ լրացում կատարելու մասին»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եզրակացությունը:</w:t>
            </w:r>
          </w:p>
          <w:p w14:paraId="13312CC4" w14:textId="77777777" w:rsidR="004C2383" w:rsidRPr="00CA4921" w:rsidRDefault="004C2383" w:rsidP="004C2383">
            <w:pPr>
              <w:spacing w:line="360" w:lineRule="auto"/>
              <w:ind w:right="-360" w:firstLine="7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A492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608F0C0E" w14:textId="77777777" w:rsidR="004C2383" w:rsidRPr="004C2383" w:rsidRDefault="004C2383" w:rsidP="004C2383">
            <w:pPr>
              <w:spacing w:line="360" w:lineRule="auto"/>
              <w:ind w:right="270"/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A0880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2003 թվականի դեկտեմբերի 24-ի N 1937-Ն որոշման մեջ լրացում կատարելու մասին»</w:t>
            </w:r>
            <w:r w:rsidRPr="00A019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A4921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որոշման</w:t>
            </w:r>
            <w:r w:rsidRPr="00CA4921">
              <w:rPr>
                <w:rFonts w:ascii="GHEA Grapalat" w:hAnsi="GHEA Grapalat" w:cs="Sylfaen"/>
                <w:lang w:val="hy-AM"/>
              </w:rPr>
              <w:t xml:space="preserve"> </w:t>
            </w:r>
            <w:r w:rsidRPr="00CA4921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CA492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Pr="00CA4921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վերաբերյալ </w:t>
            </w:r>
          </w:p>
          <w:p w14:paraId="6ACE5F68" w14:textId="77777777" w:rsidR="00461BCB" w:rsidRPr="004C2383" w:rsidRDefault="004C2383" w:rsidP="004C2383">
            <w:pPr>
              <w:spacing w:line="360" w:lineRule="auto"/>
              <w:ind w:right="36" w:firstLine="70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04FA8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2003 թվականի դեկտեմբերի 24-ի N 1937-Ն որոշման մեջ լրացում կատարելու մասին»</w:t>
            </w:r>
            <w:r w:rsidRPr="00A019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A18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r w:rsidRPr="00CA492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r w:rsidRPr="00904FA8">
              <w:rPr>
                <w:rFonts w:ascii="GHEA Grapalat" w:hAnsi="GHEA Grapalat" w:cs="Sylfaen"/>
                <w:sz w:val="24"/>
                <w:szCs w:val="24"/>
                <w:lang w:val="hy-AM"/>
              </w:rPr>
              <w:t>2-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րդ կետում </w:t>
            </w:r>
            <w:r w:rsidRPr="00D53159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հրապարակմանը</w:t>
            </w:r>
            <w:r w:rsidRPr="00D53159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բառից առաջ անհրաժեշտ է լրացնել «պաշտոնական» բառը՝ նկատի ունենալով «Նորմատիվ իրավական ակտերի մասին» օրենքի 23-րդ հոդվածի 1-ին մասի կարգավորումը, որի համաձայն՝ </w:t>
            </w:r>
            <w:r w:rsidRPr="00D53159">
              <w:rPr>
                <w:rFonts w:ascii="GHEA Grapalat" w:hAnsi="GHEA Grapalat" w:cs="Arial"/>
                <w:i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ակտերն ուժի մեջ են մտնում դրանցում սահմանված ժամկետներում, սակայն ոչ շուտ, քան դրանց </w:t>
            </w:r>
            <w:r w:rsidRPr="00D53159">
              <w:rPr>
                <w:rFonts w:ascii="GHEA Grapalat" w:hAnsi="GHEA Grapalat" w:cs="Arial"/>
                <w:b/>
                <w:i/>
                <w:color w:val="333333"/>
                <w:sz w:val="24"/>
                <w:szCs w:val="24"/>
                <w:shd w:val="clear" w:color="auto" w:fill="FFFFFF"/>
                <w:lang w:val="hy-AM"/>
              </w:rPr>
              <w:t>պաշտոնական հրապարակմանը հաջորդող օրվանից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>․․․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)։</w:t>
            </w:r>
            <w:r w:rsidRPr="00D531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159" w:type="dxa"/>
            <w:gridSpan w:val="2"/>
            <w:shd w:val="clear" w:color="auto" w:fill="FFFFFF" w:themeFill="background1"/>
          </w:tcPr>
          <w:p w14:paraId="0A2F0F52" w14:textId="77777777" w:rsidR="00461BCB" w:rsidRPr="004C2383" w:rsidRDefault="00461BCB" w:rsidP="004C238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C238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4A6B7E0D" w14:textId="77777777" w:rsidR="00461BCB" w:rsidRPr="00461BCB" w:rsidRDefault="00461BCB" w:rsidP="005F09E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8CF9A95" w14:textId="77777777" w:rsidR="00461BCB" w:rsidRPr="00461BCB" w:rsidRDefault="00461BCB" w:rsidP="005F09E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F6A0225" w14:textId="77777777" w:rsidR="00461BCB" w:rsidRPr="00461BCB" w:rsidRDefault="00461BCB" w:rsidP="005F09E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0E1323D" w14:textId="77777777" w:rsidR="00461BCB" w:rsidRPr="00461BCB" w:rsidRDefault="00461BCB" w:rsidP="005F09E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A511E1B" w14:textId="77777777" w:rsidR="00461BCB" w:rsidRPr="00461BCB" w:rsidRDefault="00461BCB" w:rsidP="005F09ED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193853" w:rsidRPr="0094380A" w14:paraId="3F237D5B" w14:textId="77777777" w:rsidTr="00D103F6">
        <w:trPr>
          <w:trHeight w:val="485"/>
        </w:trPr>
        <w:tc>
          <w:tcPr>
            <w:tcW w:w="10890" w:type="dxa"/>
            <w:gridSpan w:val="2"/>
            <w:vMerge w:val="restart"/>
            <w:shd w:val="clear" w:color="auto" w:fill="D9D9D9" w:themeFill="background1" w:themeFillShade="D9"/>
          </w:tcPr>
          <w:p w14:paraId="35C65B4F" w14:textId="77777777" w:rsidR="00193853" w:rsidRDefault="00193853" w:rsidP="00D44670">
            <w:pPr>
              <w:pStyle w:val="ListParagraph"/>
              <w:spacing w:line="360" w:lineRule="auto"/>
              <w:ind w:left="180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4</w:t>
            </w:r>
            <w:r w:rsidRPr="00AB4391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AB439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Հաշվեքննիչ պալատ</w:t>
            </w:r>
          </w:p>
          <w:p w14:paraId="15A9A8D6" w14:textId="77777777" w:rsidR="00193853" w:rsidRPr="00AB4391" w:rsidRDefault="00193853" w:rsidP="00D44670">
            <w:pPr>
              <w:rPr>
                <w:lang w:val="hy-AM"/>
              </w:rPr>
            </w:pPr>
          </w:p>
        </w:tc>
        <w:tc>
          <w:tcPr>
            <w:tcW w:w="2790" w:type="dxa"/>
            <w:shd w:val="clear" w:color="auto" w:fill="D9D9D9" w:themeFill="background1" w:themeFillShade="D9"/>
          </w:tcPr>
          <w:p w14:paraId="28BEE9FE" w14:textId="77777777" w:rsidR="00193853" w:rsidRPr="0094380A" w:rsidRDefault="00193853" w:rsidP="00D4467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04</w:t>
            </w:r>
            <w:r w:rsidRPr="0094380A">
              <w:rPr>
                <w:rFonts w:ascii="GHEA Grapalat" w:hAnsi="GHEA Grapalat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Cs w:val="24"/>
                <w:lang w:val="hy-AM"/>
              </w:rPr>
              <w:t>01</w:t>
            </w:r>
            <w:r w:rsidRPr="0094380A">
              <w:rPr>
                <w:rFonts w:ascii="GHEA Grapalat" w:hAnsi="GHEA Grapalat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Cs w:val="24"/>
                <w:lang w:val="hy-AM"/>
              </w:rPr>
              <w:t>6</w:t>
            </w:r>
            <w:r w:rsidRPr="0094380A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193853" w:rsidRPr="00286847" w14:paraId="1CEE6F1D" w14:textId="77777777" w:rsidTr="00D103F6">
        <w:trPr>
          <w:trHeight w:val="512"/>
        </w:trPr>
        <w:tc>
          <w:tcPr>
            <w:tcW w:w="10890" w:type="dxa"/>
            <w:gridSpan w:val="2"/>
            <w:vMerge/>
            <w:shd w:val="clear" w:color="auto" w:fill="D9D9D9" w:themeFill="background1" w:themeFillShade="D9"/>
          </w:tcPr>
          <w:p w14:paraId="4F8CDBDB" w14:textId="77777777" w:rsidR="00193853" w:rsidRPr="0094380A" w:rsidRDefault="00193853" w:rsidP="00D4467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D9D9D9" w:themeFill="background1" w:themeFillShade="D9"/>
          </w:tcPr>
          <w:p w14:paraId="69DB4B8E" w14:textId="77777777" w:rsidR="00193853" w:rsidRPr="00286847" w:rsidRDefault="00193853" w:rsidP="00193853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286847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Pr="00193853">
              <w:rPr>
                <w:rFonts w:ascii="GHEA Grapalat" w:hAnsi="GHEA Grapalat"/>
                <w:szCs w:val="24"/>
                <w:lang w:val="hy-AM"/>
              </w:rPr>
              <w:t xml:space="preserve">  ՀՊԵ/01/114-2026</w:t>
            </w:r>
          </w:p>
        </w:tc>
      </w:tr>
      <w:tr w:rsidR="00193853" w:rsidRPr="00422641" w14:paraId="0A222DE6" w14:textId="77777777" w:rsidTr="00D103F6">
        <w:trPr>
          <w:trHeight w:val="3038"/>
        </w:trPr>
        <w:tc>
          <w:tcPr>
            <w:tcW w:w="6521" w:type="dxa"/>
            <w:shd w:val="clear" w:color="auto" w:fill="FFFFFF" w:themeFill="background1"/>
          </w:tcPr>
          <w:p w14:paraId="02296DED" w14:textId="16E96DA2" w:rsidR="00193853" w:rsidRPr="00193853" w:rsidRDefault="00193853" w:rsidP="0051359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385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Ի պատասխան  2025 թվականի մարտի 25-ի № 02/16.4/9579-2026 գրության, ներկայացվում է «Հայաստանի Հանրապետության կառավարության 2003 թվականի դեկտեմբերի 24-ի N 1937-Ն որոշման մեջ լրացում կատարելու մասին» ՀՀ կառավարության որոշման նախագծի վերաբերյալ ՀՀ հաշվեքննիչ պալատի կարծիքը։</w:t>
            </w:r>
          </w:p>
          <w:p w14:paraId="0A6ACE08" w14:textId="77777777" w:rsidR="00193853" w:rsidRPr="00193853" w:rsidRDefault="00193853" w:rsidP="00193853">
            <w:pPr>
              <w:spacing w:line="360" w:lineRule="auto"/>
              <w:ind w:left="1418" w:right="12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3853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Կ Ա Ր Ծ Ի Ք</w:t>
            </w:r>
          </w:p>
          <w:p w14:paraId="3E6EAD79" w14:textId="77777777" w:rsidR="00193853" w:rsidRPr="00193853" w:rsidRDefault="00193853" w:rsidP="00193853">
            <w:pPr>
              <w:pBdr>
                <w:bottom w:val="single" w:sz="4" w:space="1" w:color="auto"/>
              </w:pBdr>
              <w:ind w:left="1418" w:right="1276"/>
              <w:jc w:val="center"/>
              <w:rPr>
                <w:rFonts w:ascii="GHEA Grapalat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9385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193853">
              <w:rPr>
                <w:rFonts w:ascii="GHEA Grapalat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19385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93853">
              <w:rPr>
                <w:rFonts w:ascii="GHEA Grapalat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19385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93853">
              <w:rPr>
                <w:rFonts w:ascii="GHEA Grapalat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19385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2003 </w:t>
            </w:r>
            <w:r w:rsidRPr="00193853">
              <w:rPr>
                <w:rFonts w:ascii="GHEA Grapalat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19385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93853">
              <w:rPr>
                <w:rFonts w:ascii="GHEA Grapalat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դեկտեմբերի</w:t>
            </w:r>
            <w:r w:rsidRPr="0019385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24-</w:t>
            </w:r>
            <w:r w:rsidRPr="00193853">
              <w:rPr>
                <w:rFonts w:ascii="GHEA Grapalat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19385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1937-</w:t>
            </w:r>
            <w:r w:rsidRPr="00193853">
              <w:rPr>
                <w:rFonts w:ascii="GHEA Grapalat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19385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93853">
              <w:rPr>
                <w:rFonts w:ascii="GHEA Grapalat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19385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93853">
              <w:rPr>
                <w:rFonts w:ascii="GHEA Grapalat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19385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93853">
              <w:rPr>
                <w:rFonts w:ascii="GHEA Grapalat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</w:t>
            </w:r>
            <w:r w:rsidRPr="0019385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93853">
              <w:rPr>
                <w:rFonts w:ascii="GHEA Grapalat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19385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93853">
              <w:rPr>
                <w:rFonts w:ascii="GHEA Grapalat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19385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193853">
              <w:rPr>
                <w:rFonts w:ascii="GHEA Grapalat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Հայաստանի</w:t>
            </w:r>
            <w:r w:rsidRPr="0019385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93853">
              <w:rPr>
                <w:rFonts w:ascii="GHEA Grapalat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19385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93853">
              <w:rPr>
                <w:rFonts w:ascii="GHEA Grapalat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19385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93853">
              <w:rPr>
                <w:rFonts w:ascii="GHEA Grapalat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19385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19385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93853">
              <w:rPr>
                <w:rFonts w:ascii="GHEA Grapalat" w:hAnsi="GHEA Grapalat" w:cs="Arial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</w:p>
          <w:p w14:paraId="3701DE01" w14:textId="77777777" w:rsidR="00193853" w:rsidRPr="00193853" w:rsidRDefault="00193853" w:rsidP="00193853">
            <w:pPr>
              <w:pBdr>
                <w:bottom w:val="single" w:sz="4" w:space="1" w:color="auto"/>
              </w:pBdr>
              <w:ind w:left="1418" w:right="12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DAE9BDC" w14:textId="77777777" w:rsidR="00193853" w:rsidRPr="00193853" w:rsidRDefault="00193853" w:rsidP="00193853">
            <w:pPr>
              <w:spacing w:line="360" w:lineRule="auto"/>
              <w:ind w:firstLine="567"/>
              <w:jc w:val="both"/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  <w:lang w:val="hy-AM"/>
              </w:rPr>
            </w:pPr>
          </w:p>
          <w:p w14:paraId="0E9E3C6A" w14:textId="77777777" w:rsidR="00193853" w:rsidRPr="00193853" w:rsidRDefault="00193853" w:rsidP="00193853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Arial"/>
                <w:bCs/>
                <w:color w:val="00000A"/>
                <w:sz w:val="24"/>
                <w:szCs w:val="24"/>
                <w:lang w:val="hy-AM"/>
              </w:rPr>
            </w:pPr>
            <w:r w:rsidRPr="00193853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  <w:lang w:val="hy-AM"/>
              </w:rPr>
              <w:t xml:space="preserve">Հաշվեքննիչ պալատն իրականացրել է ՀՀ 2024 թվականի պետական բյուջեով ՀՀ էկոնոմիկայի նախարարության բյուջետային ծրագրերի ֆինանսական և համապատասխանության հաշվեքննություն, որի արդյունքներն ամփոփվել են ՀՀ Ազգային ժողով, ՀՀ կառավարություն, ՀՀ էկոնոմիկայի նախարարություն ներկայացված և ՀՀ հաշվեքննիչ պալատի պաշտոնական կայքում հրապարակված Ընթացիկ եզրակացության (այսուհետ՝ Եզրակացություն) մեջ։ </w:t>
            </w:r>
            <w:r w:rsidRPr="0019385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Հաշվեքննությամբ գնահատվել է նաև </w:t>
            </w:r>
            <w:r w:rsidRPr="00193853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  <w:lang w:val="hy-AM"/>
              </w:rPr>
              <w:t xml:space="preserve">ագրոպարենային ոլորտում ՀՀ կառավարության </w:t>
            </w:r>
            <w:r w:rsidRPr="0019385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աջակցության ծրագրերով սուբսիդավորման ծրագրերի իրականացման գործընթացը՝ իրավամեթոդաբանական կարգավորումների կիրառելի պահանջների նկատմամբ։</w:t>
            </w:r>
          </w:p>
          <w:p w14:paraId="67805ACA" w14:textId="77777777" w:rsidR="00193853" w:rsidRPr="00193853" w:rsidRDefault="00193853" w:rsidP="00193853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Arial"/>
                <w:bCs/>
                <w:color w:val="00000A"/>
                <w:sz w:val="24"/>
                <w:szCs w:val="24"/>
                <w:lang w:val="hy-AM"/>
              </w:rPr>
            </w:pPr>
            <w:r w:rsidRPr="00193853">
              <w:rPr>
                <w:rFonts w:ascii="GHEA Grapalat" w:eastAsia="Calibri" w:hAnsi="GHEA Grapalat" w:cs="Arial"/>
                <w:bCs/>
                <w:color w:val="00000A"/>
                <w:sz w:val="24"/>
                <w:szCs w:val="24"/>
                <w:lang w:val="hy-AM"/>
              </w:rPr>
              <w:t xml:space="preserve">Եզրակացությամբ արձանագրվել է, որ </w:t>
            </w:r>
          </w:p>
          <w:p w14:paraId="4227DEA2" w14:textId="77777777" w:rsidR="00193853" w:rsidRPr="00193853" w:rsidRDefault="00193853" w:rsidP="00193853">
            <w:pPr>
              <w:pStyle w:val="ListParagraph"/>
              <w:numPr>
                <w:ilvl w:val="0"/>
                <w:numId w:val="1"/>
              </w:numPr>
              <w:spacing w:line="312" w:lineRule="auto"/>
              <w:ind w:left="90" w:firstLine="180"/>
              <w:jc w:val="both"/>
              <w:rPr>
                <w:rFonts w:ascii="GHEA Grapalat" w:eastAsia="Calibri" w:hAnsi="GHEA Grapalat" w:cs="Arial"/>
                <w:bCs/>
                <w:color w:val="00000A"/>
                <w:sz w:val="24"/>
                <w:szCs w:val="24"/>
                <w:lang w:val="hy-AM"/>
              </w:rPr>
            </w:pPr>
            <w:r w:rsidRPr="00193853">
              <w:rPr>
                <w:rFonts w:ascii="GHEA Grapalat" w:eastAsia="Calibri" w:hAnsi="GHEA Grapalat" w:cs="Arial"/>
                <w:bCs/>
                <w:color w:val="00000A"/>
                <w:sz w:val="24"/>
                <w:szCs w:val="24"/>
                <w:lang w:val="hy-AM"/>
              </w:rPr>
              <w:t xml:space="preserve">ՀՀ էկոնոմիկայի նախարարությունը (այսուհետ՝ Նախարարություն) </w:t>
            </w:r>
            <w:r w:rsidRPr="001938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193853">
              <w:rPr>
                <w:rFonts w:ascii="GHEA Grapalat" w:eastAsia="GHEA Grapalat" w:hAnsi="GHEA Grapalat" w:cs="Arial"/>
                <w:i/>
                <w:sz w:val="24"/>
                <w:szCs w:val="24"/>
                <w:lang w:val="hy-AM"/>
              </w:rPr>
              <w:t xml:space="preserve">(…) </w:t>
            </w:r>
            <w:r w:rsidRPr="0019385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193853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Սուբսիդիայի հատկացման մասին» պայմանագրերը կնքել է իրավաբանական անձի </w:t>
            </w:r>
            <w:r w:rsidRPr="00193853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lastRenderedPageBreak/>
              <w:t>կարգավիճակ չունեցող և սուբսիդիայի շահառու չհանդիսացող պետական հիմնարկի կազմում գտնվող միավորի (ԳՖԿ) հետ:</w:t>
            </w:r>
            <w:r w:rsidRPr="0019385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193853">
              <w:rPr>
                <w:rFonts w:ascii="GHEA Grapalat" w:eastAsia="Calibri" w:hAnsi="GHEA Grapalat" w:cs="Arial"/>
                <w:bCs/>
                <w:color w:val="00000A"/>
                <w:sz w:val="24"/>
                <w:szCs w:val="24"/>
                <w:lang w:val="hy-AM"/>
              </w:rPr>
              <w:t xml:space="preserve"> </w:t>
            </w:r>
          </w:p>
          <w:p w14:paraId="0E94D23C" w14:textId="77777777" w:rsidR="00193853" w:rsidRPr="00193853" w:rsidRDefault="00193853" w:rsidP="00193853">
            <w:pPr>
              <w:pStyle w:val="ListParagraph"/>
              <w:numPr>
                <w:ilvl w:val="1"/>
                <w:numId w:val="2"/>
              </w:numPr>
              <w:spacing w:line="312" w:lineRule="auto"/>
              <w:ind w:left="90" w:firstLine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938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Նախարարությունը պարզաբանել է, որ </w:t>
            </w:r>
            <w:r w:rsidRPr="00193853">
              <w:rPr>
                <w:rFonts w:ascii="GHEA Grapalat" w:hAnsi="GHEA Grapalat" w:cs="Calibri"/>
                <w:i/>
                <w:iCs/>
                <w:sz w:val="24"/>
                <w:szCs w:val="24"/>
                <w:lang w:val="hy-AM"/>
              </w:rPr>
              <w:t>«</w:t>
            </w:r>
            <w:r w:rsidRPr="00193853">
              <w:rPr>
                <w:rFonts w:ascii="GHEA Grapalat" w:eastAsia="GHEA Grapalat" w:hAnsi="GHEA Grapalat" w:cs="Arial"/>
                <w:i/>
                <w:sz w:val="24"/>
                <w:szCs w:val="24"/>
                <w:lang w:val="hy-AM"/>
              </w:rPr>
              <w:t xml:space="preserve">(…) </w:t>
            </w:r>
            <w:r w:rsidRPr="0019385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նախագիծ է շրջանառվում, համաձայն որի նախատեսվում է</w:t>
            </w:r>
            <w:r w:rsidRPr="0019385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«Գյուղական տարածքների տնտեսական զարգացման ծրագրերի իրականացման գրասենյակ» պետական հիմնարկի իրավաբանական անձի կարգավիճակի սահմանում: Միջոցներ են ձեռնարկվում  նաև Նախարարության և ԳՖԿ-ի միջև կնքված քաղաքացիաիրավական պայմանագրերում հնարավորինս ներառել ՀՀ կառավարության 2003 թվականի դեկտեմբերի 24-ի թիվ 1937-Ն որոշմամբ սահմանված </w:t>
            </w:r>
            <w:r w:rsidRPr="001938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պահանջները կարգավորող դրույթները:»</w:t>
            </w:r>
          </w:p>
          <w:p w14:paraId="7E51F20E" w14:textId="77777777" w:rsidR="00193853" w:rsidRPr="00193853" w:rsidRDefault="00193853" w:rsidP="00193853">
            <w:pPr>
              <w:pStyle w:val="ListParagraph"/>
              <w:numPr>
                <w:ilvl w:val="1"/>
                <w:numId w:val="2"/>
              </w:numPr>
              <w:spacing w:line="312" w:lineRule="auto"/>
              <w:ind w:left="90" w:firstLine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938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Հաշվեքննիչ պալատը Նախարարության ներկայացված պարզաբանման կապակցությամբ հայտնել է, որ՝ « (</w:t>
            </w:r>
            <w:r w:rsidRPr="00193853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․․․</w:t>
            </w:r>
            <w:r w:rsidRPr="001938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)հաշվեքննությամբ ԳՖԿ</w:t>
            </w:r>
            <w:r w:rsidRPr="001938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noBreakHyphen/>
              <w:t>ի կազմակերպաիրավական տեսակի փոփոխության առաջարկ չի ներկայացվել, քանի որ ԳՖԿ-ն, անգամ իրավաբանական անձի կարգավիճակով՝ տվյալ բյուջետային միջոցառումների շրջանակում, չի կարող հանդիսանալ սուբսիդիայի շահառու և նրա հետ չի կարող կնքվել սուբսիդիայի տրամադրման պայմանագիր։»</w:t>
            </w:r>
          </w:p>
          <w:p w14:paraId="28BFEE03" w14:textId="77777777" w:rsidR="00193853" w:rsidRPr="00193853" w:rsidRDefault="00193853" w:rsidP="00193853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line="312" w:lineRule="auto"/>
              <w:ind w:left="0" w:right="-57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3853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lastRenderedPageBreak/>
              <w:t>«</w:t>
            </w:r>
            <w:r w:rsidRPr="00193853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/>
              </w:rPr>
              <w:t xml:space="preserve">Նախարարությունը սուբսիդիայի շահառու հանդիսացող կազմակերպությունների հետ </w:t>
            </w:r>
            <w:r w:rsidRPr="00193853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սուբսիդիայի տրամադրման մասին պայմանագրեր չի կնքել, մինդեռ՝ այդ պայմանագրերով պետք է բացահայտվեն շահառուի կողմից իրականացվող ծրագրի բովանդակային նկարագիրը՝ պետական քաղաքականության սահմանված ցուցանիշներով (քանակական և ժամկետայնության) և այլ պայմանները, ներառյալ՝ դրանց չպահպանելու համար կողմերի պատասխանատվությունը։ Արդյունքում, չեն պահպանվել պետական աջակցության յուրաքանչյուր բյուջետային միջոցառման նպատակի իրագործման համար սահմանված պահանջները և չեն հավաքվել, ընդհանրացվել ու գնահատվել՝ ըստ առանձին շահառուների արդյունքային (քանակական, որակական, ժամկետային) ցուցանիշները: Ինչն իր հերթին անհնար է դարձրել գյուղատնտեսության բնագավառում պետական աջակցության ծրագրերի իրականացմամբ նախանշված արդյունքնե</w:t>
            </w:r>
            <w:r w:rsidRPr="00193853">
              <w:rPr>
                <w:rFonts w:ascii="GHEA Grapalat" w:hAnsi="GHEA Grapalat"/>
                <w:b/>
                <w:i/>
                <w:iCs/>
                <w:sz w:val="24"/>
                <w:szCs w:val="24"/>
                <w:lang w:val="hy-AM"/>
              </w:rPr>
              <w:t xml:space="preserve">րի </w:t>
            </w:r>
            <w:r w:rsidRPr="00193853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հասնելու աստիճանի գնահատումը։»</w:t>
            </w:r>
          </w:p>
          <w:p w14:paraId="661AA45B" w14:textId="77777777" w:rsidR="00193853" w:rsidRPr="00193853" w:rsidRDefault="00193853" w:rsidP="00193853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193853">
              <w:rPr>
                <w:rFonts w:ascii="GHEA Grapalat" w:eastAsia="Calibri" w:hAnsi="GHEA Grapalat" w:cs="Arial"/>
                <w:bCs/>
                <w:color w:val="00000A"/>
                <w:sz w:val="24"/>
                <w:szCs w:val="24"/>
                <w:lang w:val="hy-AM"/>
              </w:rPr>
              <w:t xml:space="preserve">Նկատի ունենալով վերոգրյալը, </w:t>
            </w:r>
            <w:r w:rsidRPr="00193853">
              <w:rPr>
                <w:rFonts w:ascii="GHEA Grapalat" w:eastAsia="Calibri" w:hAnsi="GHEA Grapalat" w:cs="Calibri"/>
                <w:b/>
                <w:bCs/>
                <w:color w:val="00000A"/>
                <w:sz w:val="24"/>
                <w:szCs w:val="24"/>
                <w:lang w:val="hy-AM"/>
              </w:rPr>
              <w:t>«</w:t>
            </w:r>
            <w:r w:rsidRPr="00193853">
              <w:rPr>
                <w:rFonts w:ascii="GHEA Grapalat" w:eastAsia="Calibri" w:hAnsi="GHEA Grapalat" w:cs="Arial"/>
                <w:bCs/>
                <w:color w:val="00000A"/>
                <w:sz w:val="24"/>
                <w:szCs w:val="24"/>
                <w:lang w:val="hy-AM"/>
              </w:rPr>
              <w:t>Գյուղական</w:t>
            </w:r>
            <w:r w:rsidRPr="00193853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Calibri" w:hAnsi="GHEA Grapalat" w:cs="Arial"/>
                <w:bCs/>
                <w:color w:val="00000A"/>
                <w:sz w:val="24"/>
                <w:szCs w:val="24"/>
                <w:lang w:val="hy-AM"/>
              </w:rPr>
              <w:t>տարածքների</w:t>
            </w:r>
            <w:r w:rsidRPr="00193853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Calibri" w:hAnsi="GHEA Grapalat" w:cs="Arial"/>
                <w:bCs/>
                <w:color w:val="00000A"/>
                <w:sz w:val="24"/>
                <w:szCs w:val="24"/>
                <w:lang w:val="hy-AM"/>
              </w:rPr>
              <w:t>տնտեսական</w:t>
            </w:r>
            <w:r w:rsidRPr="00193853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Calibri" w:hAnsi="GHEA Grapalat" w:cs="Arial"/>
                <w:bCs/>
                <w:color w:val="00000A"/>
                <w:sz w:val="24"/>
                <w:szCs w:val="24"/>
                <w:lang w:val="hy-AM"/>
              </w:rPr>
              <w:t>զարգացման</w:t>
            </w:r>
            <w:r w:rsidRPr="00193853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Calibri" w:hAnsi="GHEA Grapalat" w:cs="Arial"/>
                <w:bCs/>
                <w:color w:val="00000A"/>
                <w:sz w:val="24"/>
                <w:szCs w:val="24"/>
                <w:lang w:val="hy-AM"/>
              </w:rPr>
              <w:t>ծրագրերի</w:t>
            </w:r>
            <w:r w:rsidRPr="00193853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Calibri" w:hAnsi="GHEA Grapalat" w:cs="Arial"/>
                <w:bCs/>
                <w:color w:val="00000A"/>
                <w:sz w:val="24"/>
                <w:szCs w:val="24"/>
                <w:lang w:val="hy-AM"/>
              </w:rPr>
              <w:t>իրականացման</w:t>
            </w:r>
            <w:r w:rsidRPr="00193853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Calibri" w:hAnsi="GHEA Grapalat" w:cs="Arial"/>
                <w:bCs/>
                <w:color w:val="00000A"/>
                <w:sz w:val="24"/>
                <w:szCs w:val="24"/>
                <w:lang w:val="hy-AM"/>
              </w:rPr>
              <w:t>գրասենյակ</w:t>
            </w:r>
            <w:r w:rsidRPr="00193853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» </w:t>
            </w:r>
            <w:r w:rsidRPr="00193853">
              <w:rPr>
                <w:rFonts w:ascii="GHEA Grapalat" w:eastAsia="Calibri" w:hAnsi="GHEA Grapalat" w:cs="Arial"/>
                <w:bCs/>
                <w:color w:val="00000A"/>
                <w:sz w:val="24"/>
                <w:szCs w:val="24"/>
                <w:lang w:val="hy-AM"/>
              </w:rPr>
              <w:t>պետական</w:t>
            </w:r>
            <w:r w:rsidRPr="00193853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Calibri" w:hAnsi="GHEA Grapalat" w:cs="Arial"/>
                <w:bCs/>
                <w:color w:val="00000A"/>
                <w:sz w:val="24"/>
                <w:szCs w:val="24"/>
                <w:lang w:val="hy-AM"/>
              </w:rPr>
              <w:t>հիմնարկը</w:t>
            </w:r>
            <w:r w:rsidRPr="00193853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 (</w:t>
            </w:r>
            <w:r w:rsidRPr="00193853">
              <w:rPr>
                <w:rFonts w:ascii="GHEA Grapalat" w:eastAsia="Calibri" w:hAnsi="GHEA Grapalat" w:cs="Arial"/>
                <w:bCs/>
                <w:color w:val="00000A"/>
                <w:sz w:val="24"/>
                <w:szCs w:val="24"/>
                <w:lang w:val="hy-AM"/>
              </w:rPr>
              <w:t>ԳՖԿ)</w:t>
            </w:r>
            <w:r w:rsidRPr="00193853">
              <w:rPr>
                <w:rFonts w:ascii="GHEA Grapalat" w:eastAsia="Calibri" w:hAnsi="GHEA Grapalat" w:cs="Arial"/>
                <w:b/>
                <w:bCs/>
                <w:color w:val="00000A"/>
                <w:sz w:val="24"/>
                <w:szCs w:val="24"/>
                <w:lang w:val="hy-AM"/>
              </w:rPr>
              <w:t xml:space="preserve"> «</w:t>
            </w:r>
            <w:r w:rsidRPr="00193853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Տնտեսական</w:t>
            </w:r>
            <w:r w:rsidRPr="001938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զարգացման</w:t>
            </w:r>
            <w:r w:rsidRPr="001938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և</w:t>
            </w:r>
            <w:r w:rsidRPr="001938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ֆինանսավորման</w:t>
            </w:r>
            <w:r w:rsidRPr="001938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կառույց»</w:t>
            </w:r>
            <w:r w:rsidRPr="001938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(</w:t>
            </w:r>
            <w:r w:rsidRPr="00193853">
              <w:rPr>
                <w:rFonts w:ascii="GHEA Grapalat" w:eastAsia="GHEA Grapalat" w:hAnsi="GHEA Grapalat" w:cs="Arial"/>
                <w:b/>
                <w:sz w:val="24"/>
                <w:szCs w:val="24"/>
                <w:lang w:val="hy-AM"/>
              </w:rPr>
              <w:t>ՏԶՖԿ</w:t>
            </w:r>
            <w:r w:rsidRPr="001938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) հիմնարկ վերակազմակերպմամբ և շրջանառվող որոշման նախագծով չի կարգավորում (չի </w:t>
            </w:r>
            <w:r w:rsidRPr="001938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վերանում) հաշվեքննությամբ  արձանագրված անհամապատասխանությունը հետևյալ հիմնավորմամբ.</w:t>
            </w:r>
          </w:p>
          <w:p w14:paraId="27202AE6" w14:textId="77777777" w:rsidR="00193853" w:rsidRPr="00193853" w:rsidRDefault="00193853" w:rsidP="00193853">
            <w:pPr>
              <w:pStyle w:val="ListParagraph"/>
              <w:numPr>
                <w:ilvl w:val="0"/>
                <w:numId w:val="3"/>
              </w:numPr>
              <w:spacing w:line="312" w:lineRule="auto"/>
              <w:ind w:left="0" w:firstLine="360"/>
              <w:jc w:val="both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193853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  <w:lang w:val="hy-AM"/>
              </w:rPr>
              <w:t xml:space="preserve">Գյուղատնտեսության (ագրոպարենային) ոլորտում </w:t>
            </w:r>
            <w:r w:rsidRPr="00193853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</w:t>
            </w:r>
            <w:r w:rsidRPr="00193853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>աջակցության ծրագրերի շահառուները տվյալ ոլորտում գործունեություն իրականացնող տնտեսավարող սուբյեկտներն են</w:t>
            </w:r>
            <w:r w:rsidRPr="0019385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հետևաբար՝ </w:t>
            </w:r>
            <w:r w:rsidRPr="00193853">
              <w:rPr>
                <w:rFonts w:ascii="GHEA Grapalat" w:eastAsia="GHEA Grapalat" w:hAnsi="GHEA Grapalat" w:cs="Arial"/>
                <w:b/>
                <w:sz w:val="24"/>
                <w:szCs w:val="24"/>
                <w:lang w:val="hy-AM"/>
              </w:rPr>
              <w:t>ՏԶՖԿ</w:t>
            </w:r>
            <w:r w:rsidRPr="001938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-ն, անկախ իր կազմակերպաիրավական կարգավիճակից (հիմնարկ կամ իրավաբանական անձ), </w:t>
            </w:r>
            <w:r w:rsidRPr="00193853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սուբսիդիայի շահառու չէ և նրա հետ չի կարող կնքվել ագրոպարենային ոլորտի սուբսիդիայի տրամադրման պայմանագրեր,</w:t>
            </w:r>
          </w:p>
          <w:p w14:paraId="181A8C5A" w14:textId="77777777" w:rsidR="00193853" w:rsidRPr="00193853" w:rsidRDefault="00193853" w:rsidP="00193853">
            <w:pPr>
              <w:pStyle w:val="ListParagraph"/>
              <w:numPr>
                <w:ilvl w:val="0"/>
                <w:numId w:val="3"/>
              </w:numPr>
              <w:spacing w:line="312" w:lineRule="auto"/>
              <w:ind w:left="90" w:firstLine="270"/>
              <w:jc w:val="both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193853">
              <w:rPr>
                <w:rFonts w:ascii="GHEA Grapalat" w:hAnsi="GHEA Grapalat"/>
                <w:sz w:val="24"/>
                <w:szCs w:val="24"/>
                <w:lang w:val="hy-AM"/>
              </w:rPr>
              <w:t>«Սուբսիդիաները՝ դրանք պետական միավորների կողմից կազմակերպություններին տրամադրված ընթացիկ անհատույց վճարներն են, որոնք տրամադրվում են՝ հիմք ընդունելով վերջիններիս արտադրական գործունեության մակարդակը, արտադրվող, վաճառվող, արտահանվող և ներկրվող ապրանքների և ծառայությունների արժեքն ու քանակը: Սուբսիդիաները կարող են տրվել արտադրության մակարդակի, վաճառքի  գնի վրա ազդելու համար կամ էլ կազմակերպությունների ծախսերը փոխհատուցելու նպատակով: (...) »։</w:t>
            </w:r>
          </w:p>
          <w:p w14:paraId="5503F674" w14:textId="4BFB8161" w:rsidR="00193853" w:rsidRPr="00D103F6" w:rsidRDefault="00193853" w:rsidP="00D103F6">
            <w:pPr>
              <w:spacing w:line="360" w:lineRule="auto"/>
              <w:ind w:firstLine="567"/>
              <w:jc w:val="both"/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</w:pPr>
            <w:r w:rsidRPr="00193853">
              <w:rPr>
                <w:rFonts w:ascii="GHEA Grapalat" w:eastAsia="Calibri" w:hAnsi="GHEA Grapalat" w:cs="Arial"/>
                <w:bCs/>
                <w:color w:val="00000A"/>
                <w:sz w:val="24"/>
                <w:szCs w:val="24"/>
                <w:lang w:val="hy-AM"/>
              </w:rPr>
              <w:t xml:space="preserve">Այսպիսով, Նախարարության կողմից ներկայացված </w:t>
            </w:r>
            <w:r w:rsidRPr="0019385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</w:t>
            </w:r>
            <w:r w:rsidRPr="00193853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1938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1938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1938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2003 </w:t>
            </w:r>
            <w:r w:rsidRPr="00193853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թվականի</w:t>
            </w:r>
            <w:r w:rsidRPr="001938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դեկտեմբերի</w:t>
            </w:r>
            <w:r w:rsidRPr="001938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24-</w:t>
            </w:r>
            <w:r w:rsidRPr="00193853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ի</w:t>
            </w:r>
            <w:r w:rsidRPr="001938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N 1937-</w:t>
            </w:r>
            <w:r w:rsidRPr="00193853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Ն</w:t>
            </w:r>
            <w:r w:rsidRPr="001938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1938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մեջ</w:t>
            </w:r>
            <w:r w:rsidRPr="001938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lastRenderedPageBreak/>
              <w:t>լրացում</w:t>
            </w:r>
            <w:r w:rsidRPr="001938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կատարելու</w:t>
            </w:r>
            <w:r w:rsidRPr="001938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մասին</w:t>
            </w:r>
            <w:r w:rsidRPr="0019385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»</w:t>
            </w:r>
            <w:r w:rsidRPr="001938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ՀՀ</w:t>
            </w:r>
            <w:r w:rsidRPr="001938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1938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19385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93853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 xml:space="preserve">նախագծի ընդունմամբ չեն վերանա Եզրակացությամբ </w:t>
            </w:r>
            <w:r w:rsidRPr="00193853">
              <w:rPr>
                <w:rFonts w:ascii="GHEA Grapalat" w:eastAsia="Calibri" w:hAnsi="GHEA Grapalat" w:cs="Arial"/>
                <w:bCs/>
                <w:color w:val="00000A"/>
                <w:sz w:val="24"/>
                <w:szCs w:val="24"/>
                <w:lang w:val="hy-AM"/>
              </w:rPr>
              <w:t>արձանագրված անհամապատասխանությունները։ Խնդրի լուծման նպատակով, կարելի է քննարկել Հաշվեքննիչ պալատի Եզրակացության մեջ տրված առաջարկությունների իրագործման նպատակահարմարությունը</w:t>
            </w:r>
            <w:r w:rsidRPr="00193853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։</w:t>
            </w:r>
          </w:p>
        </w:tc>
        <w:tc>
          <w:tcPr>
            <w:tcW w:w="7159" w:type="dxa"/>
            <w:gridSpan w:val="2"/>
            <w:shd w:val="clear" w:color="auto" w:fill="FFFFFF" w:themeFill="background1"/>
          </w:tcPr>
          <w:p w14:paraId="14129184" w14:textId="77777777" w:rsidR="00193853" w:rsidRPr="00C745A0" w:rsidRDefault="00193853" w:rsidP="00D4467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27653279" w14:textId="7014CDED" w:rsidR="00193853" w:rsidRPr="00C745A0" w:rsidRDefault="00D103F6" w:rsidP="00D4467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Մասամբ է ընդունվել։</w:t>
            </w:r>
          </w:p>
          <w:p w14:paraId="31331F47" w14:textId="663B6189" w:rsidR="00D103F6" w:rsidRDefault="00D103F6" w:rsidP="00D103F6">
            <w:pPr>
              <w:shd w:val="clear" w:color="auto" w:fill="FFFFFF"/>
              <w:tabs>
                <w:tab w:val="left" w:pos="900"/>
              </w:tabs>
              <w:spacing w:line="360" w:lineRule="auto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103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ՀՀ կառավարության համապատասխան որոշումներով հաստատված գյուղատնտեսության ոլորտում վարկի կամ լիզինգի տոկոսադրույքի կամ լիզինգի կանխավճարի մասնակի կամ ամբողջական սուբսիդավորմամբ իրականացվող,  ինչպես նաև </w:t>
            </w:r>
            <w:r w:rsidRPr="00D103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գյուղատնտեսության ապահովագրության  ոլորտի սուբսիդավորման</w:t>
            </w:r>
            <w:r w:rsidRPr="00D103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աջակցության ծրագրերում մանրամասն նկարագրված է սուբսիդավորման գործընթացը, որը ունի իր առանձնահատկությունները և որի արդյունավետ իրականացման նպատակով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որպես սուբսիդավորման գումարների տրամադրման միջնորդ </w:t>
            </w:r>
            <w:r w:rsidRPr="00D103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նախատեսված է նաև </w:t>
            </w:r>
            <w:r w:rsidRPr="00D103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ԳՖԿ-ի, իսկ </w:t>
            </w:r>
            <w:r w:rsidRPr="00D103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գյուղատնտեսության ապահովագրության  ոլորտի սուբսիդավորման դեպքում՝ գ</w:t>
            </w:r>
            <w:r w:rsidRPr="00D103F6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ործակալության</w:t>
            </w:r>
            <w:r w:rsidRPr="00D103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ներգրավումը։ Բացի այդ, վերոնշյալ աջակցության ծրագրերի շրջանակում սուբսիդիաները տրամադրվում են ոչ միայն իրավաբանական անձի կարգավիճակ ունեցող կազմակերպություններին, այլև հիմնականում ֆիզիկական անձանց, ինչպես նաև անհատ ձեռնարկատերեր</w:t>
            </w:r>
            <w:bookmarkStart w:id="1" w:name="_GoBack"/>
            <w:bookmarkEnd w:id="1"/>
            <w:r w:rsidRPr="00D103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ին, որոշ դեպքերում՝ համայնքներին, որոնց սուբսիդավորումը ՀՀ կառավարության 2003 թվականի դեկտեմբերի 24-ի N 1937-Ն որոշման շրջանակում չի կարգավորվում</w:t>
            </w:r>
            <w:r w:rsidR="00D2691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և անհրաժեշտ է կարգավորել վերջիններիս սուբսիդավորման գործընթացը։ </w:t>
            </w:r>
            <w:r w:rsidRPr="00D103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Պետք է նշել, որ համապատասխան աջակցության ծրագրերի շրջանակում սուբսիդավորման իրականացման համար արդեն իսկ հաստատված իրավական ակտերից բացի այլ իրավական ակտով (Հայաստանի Հանրապետության կառավարության 2003 թվականի դեկտեմբերի 24-ի N 1937-Ն որոշմամբ) առաջնորդվելը </w:t>
            </w:r>
            <w:r w:rsidR="00637A8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հակասում է</w:t>
            </w:r>
            <w:r w:rsidRPr="00D103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FD45F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իրավական ակտին</w:t>
            </w:r>
            <w:r w:rsidRPr="00D103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։</w:t>
            </w:r>
          </w:p>
          <w:p w14:paraId="4B262A87" w14:textId="70603AF5" w:rsidR="00D103F6" w:rsidRDefault="00637A89" w:rsidP="00D103F6">
            <w:pPr>
              <w:shd w:val="clear" w:color="auto" w:fill="FFFFFF"/>
              <w:tabs>
                <w:tab w:val="left" w:pos="900"/>
              </w:tabs>
              <w:spacing w:line="360" w:lineRule="auto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Բնականաբար կոնկրետ այս նախագիծը միտված չի եղել բոլոր անհամապատասխանությունների վերացմանը, բայց կոնկրետ ծրագրերի շրջանակում սուբսիդավորման մեխանիզմների կանոնակարգման համար սույն նախագծի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ընդունումը գտնում ենք անհրաժեշտ է: Նախագծի չընդունվելու պարագայում գործընթացը չի կանոնակարգվի:</w:t>
            </w:r>
          </w:p>
          <w:p w14:paraId="5758F0FE" w14:textId="77777777" w:rsidR="00193853" w:rsidRPr="00C745A0" w:rsidRDefault="00193853" w:rsidP="00FD45FE">
            <w:pPr>
              <w:shd w:val="clear" w:color="auto" w:fill="FFFFFF"/>
              <w:tabs>
                <w:tab w:val="left" w:pos="900"/>
              </w:tabs>
              <w:spacing w:line="360" w:lineRule="auto"/>
              <w:ind w:firstLine="450"/>
              <w:jc w:val="both"/>
              <w:rPr>
                <w:rFonts w:ascii="GHEA Grapalat" w:hAnsi="GHEA Grapalat"/>
                <w:szCs w:val="24"/>
                <w:lang w:val="hy-AM" w:eastAsia="ru-RU"/>
              </w:rPr>
            </w:pPr>
          </w:p>
        </w:tc>
      </w:tr>
    </w:tbl>
    <w:p w14:paraId="5C477A10" w14:textId="77777777" w:rsidR="00461BCB" w:rsidRPr="00D103F6" w:rsidRDefault="00461BCB" w:rsidP="00461BCB">
      <w:pPr>
        <w:jc w:val="center"/>
        <w:rPr>
          <w:rFonts w:ascii="GHEA Grapalat" w:hAnsi="GHEA Grapalat"/>
          <w:b/>
          <w:bCs/>
          <w:lang w:val="hy-AM"/>
        </w:rPr>
      </w:pPr>
    </w:p>
    <w:sectPr w:rsidR="00461BCB" w:rsidRPr="00D103F6" w:rsidSect="008577F3">
      <w:pgSz w:w="15840" w:h="12240" w:orient="landscape"/>
      <w:pgMar w:top="1152" w:right="1152" w:bottom="18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F0AEDA" w14:textId="77777777" w:rsidR="00B71F32" w:rsidRDefault="00B71F32" w:rsidP="00193853">
      <w:pPr>
        <w:spacing w:after="0" w:line="240" w:lineRule="auto"/>
      </w:pPr>
      <w:r>
        <w:separator/>
      </w:r>
    </w:p>
  </w:endnote>
  <w:endnote w:type="continuationSeparator" w:id="0">
    <w:p w14:paraId="24873A34" w14:textId="77777777" w:rsidR="00B71F32" w:rsidRDefault="00B71F32" w:rsidP="00193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C67BD9" w14:textId="77777777" w:rsidR="00B71F32" w:rsidRDefault="00B71F32" w:rsidP="00193853">
      <w:pPr>
        <w:spacing w:after="0" w:line="240" w:lineRule="auto"/>
      </w:pPr>
      <w:r>
        <w:separator/>
      </w:r>
    </w:p>
  </w:footnote>
  <w:footnote w:type="continuationSeparator" w:id="0">
    <w:p w14:paraId="12F31D5F" w14:textId="77777777" w:rsidR="00B71F32" w:rsidRDefault="00B71F32" w:rsidP="001938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E60C0"/>
    <w:multiLevelType w:val="hybridMultilevel"/>
    <w:tmpl w:val="DB026C20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1380E24"/>
    <w:multiLevelType w:val="multilevel"/>
    <w:tmpl w:val="B06A42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E3E73C1"/>
    <w:multiLevelType w:val="hybridMultilevel"/>
    <w:tmpl w:val="C770B8AE"/>
    <w:lvl w:ilvl="0" w:tplc="920C535E">
      <w:start w:val="1"/>
      <w:numFmt w:val="decimal"/>
      <w:lvlText w:val="%1."/>
      <w:lvlJc w:val="left"/>
      <w:pPr>
        <w:ind w:left="1004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391"/>
    <w:rsid w:val="00007247"/>
    <w:rsid w:val="0001342B"/>
    <w:rsid w:val="000253DE"/>
    <w:rsid w:val="0010051A"/>
    <w:rsid w:val="00193853"/>
    <w:rsid w:val="00422641"/>
    <w:rsid w:val="00461BCB"/>
    <w:rsid w:val="00470F1B"/>
    <w:rsid w:val="00481979"/>
    <w:rsid w:val="0048683B"/>
    <w:rsid w:val="004C2383"/>
    <w:rsid w:val="004D5741"/>
    <w:rsid w:val="0051359D"/>
    <w:rsid w:val="006031CB"/>
    <w:rsid w:val="0060468C"/>
    <w:rsid w:val="00637A89"/>
    <w:rsid w:val="00687216"/>
    <w:rsid w:val="00786EF7"/>
    <w:rsid w:val="007C7258"/>
    <w:rsid w:val="00830C17"/>
    <w:rsid w:val="008577F3"/>
    <w:rsid w:val="008979C3"/>
    <w:rsid w:val="008C2FC7"/>
    <w:rsid w:val="008E7D9D"/>
    <w:rsid w:val="00A0452D"/>
    <w:rsid w:val="00A36131"/>
    <w:rsid w:val="00AB4391"/>
    <w:rsid w:val="00B71F32"/>
    <w:rsid w:val="00BF6482"/>
    <w:rsid w:val="00C635B3"/>
    <w:rsid w:val="00CD4FDE"/>
    <w:rsid w:val="00D103F6"/>
    <w:rsid w:val="00D26917"/>
    <w:rsid w:val="00ED560B"/>
    <w:rsid w:val="00F0297B"/>
    <w:rsid w:val="00F46E6C"/>
    <w:rsid w:val="00FC6F1F"/>
    <w:rsid w:val="00FD4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6B62E"/>
  <w15:chartTrackingRefBased/>
  <w15:docId w15:val="{ED9B99E5-60A2-4527-9649-8B2D69550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391"/>
  </w:style>
  <w:style w:type="paragraph" w:styleId="Heading1">
    <w:name w:val="heading 1"/>
    <w:basedOn w:val="Normal"/>
    <w:next w:val="Normal"/>
    <w:link w:val="Heading1Char"/>
    <w:uiPriority w:val="9"/>
    <w:qFormat/>
    <w:rsid w:val="00AB43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43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43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43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43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43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43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43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43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43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43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43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439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439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43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43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43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43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43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43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43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43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43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4391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,lp1,3"/>
    <w:basedOn w:val="Normal"/>
    <w:link w:val="ListParagraphChar"/>
    <w:uiPriority w:val="1"/>
    <w:qFormat/>
    <w:rsid w:val="00AB43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439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43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439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439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AB4391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basedOn w:val="DefaultParagraphFont"/>
    <w:link w:val="ListParagraph"/>
    <w:uiPriority w:val="1"/>
    <w:qFormat/>
    <w:rsid w:val="00AB4391"/>
  </w:style>
  <w:style w:type="paragraph" w:styleId="FootnoteText">
    <w:name w:val="footnote text"/>
    <w:basedOn w:val="Normal"/>
    <w:link w:val="FootnoteTextChar"/>
    <w:uiPriority w:val="99"/>
    <w:unhideWhenUsed/>
    <w:rsid w:val="00193853"/>
    <w:pPr>
      <w:spacing w:after="0" w:line="240" w:lineRule="auto"/>
    </w:pPr>
    <w:rPr>
      <w:rFonts w:ascii="GHEA Grapalat" w:hAnsi="GHEA Grapalat"/>
      <w:i/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93853"/>
    <w:rPr>
      <w:rFonts w:ascii="GHEA Grapalat" w:hAnsi="GHEA Grapalat"/>
      <w:i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19385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938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1239</Words>
  <Characters>7065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A. Najaryan</dc:creator>
  <cp:keywords/>
  <dc:description/>
  <cp:lastModifiedBy>User</cp:lastModifiedBy>
  <cp:revision>8</cp:revision>
  <dcterms:created xsi:type="dcterms:W3CDTF">2026-04-01T10:27:00Z</dcterms:created>
  <dcterms:modified xsi:type="dcterms:W3CDTF">2026-04-02T05:26:00Z</dcterms:modified>
</cp:coreProperties>
</file>