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2BD9E08E" w:rsidR="001F16AF" w:rsidRPr="00AA074F" w:rsidRDefault="00C521DD" w:rsidP="00AA074F">
      <w:pPr>
        <w:spacing w:line="360" w:lineRule="auto"/>
        <w:jc w:val="center"/>
        <w:rPr>
          <w:rFonts w:ascii="GHEA Grapalat" w:hAnsi="GHEA Grapalat"/>
          <w:b/>
          <w:sz w:val="24"/>
          <w:szCs w:val="24"/>
          <w:lang w:val="af-ZA"/>
        </w:rPr>
      </w:pPr>
      <w:r w:rsidRPr="00C521DD">
        <w:rPr>
          <w:rFonts w:ascii="GHEA Grapalat" w:hAnsi="GHEA Grapalat"/>
          <w:b/>
          <w:bCs/>
          <w:sz w:val="24"/>
          <w:szCs w:val="24"/>
          <w:lang w:val="hy-AM"/>
        </w:rPr>
        <w:t>«</w:t>
      </w:r>
      <w:r w:rsidR="00FA0C9D" w:rsidRPr="00FA0C9D">
        <w:rPr>
          <w:rFonts w:ascii="GHEA Grapalat" w:hAnsi="GHEA Grapalat"/>
          <w:b/>
          <w:bCs/>
          <w:sz w:val="24"/>
          <w:szCs w:val="24"/>
          <w:lang w:val="hy-AM"/>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53F938CC" w:rsidR="00F35D9A" w:rsidRPr="00247EC7" w:rsidRDefault="00FA0C9D"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27.03</w:t>
            </w:r>
            <w:r w:rsidR="0010295B">
              <w:rPr>
                <w:rFonts w:ascii="GHEA Grapalat" w:eastAsia="Times New Roman" w:hAnsi="GHEA Grapalat" w:cs="Times New Roman"/>
                <w:color w:val="000000"/>
                <w:sz w:val="24"/>
                <w:szCs w:val="24"/>
                <w:lang w:val="hy-AM" w:eastAsia="ru-RU"/>
              </w:rPr>
              <w:t>.2026թ.</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7F5EACB1" w:rsidR="00F35D9A" w:rsidRPr="0010295B" w:rsidRDefault="0010295B" w:rsidP="00236726">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FA0C9D" w:rsidRPr="00FA0C9D">
              <w:rPr>
                <w:rFonts w:ascii="GHEA Grapalat" w:eastAsia="Times New Roman" w:hAnsi="GHEA Grapalat" w:cs="Times New Roman"/>
                <w:color w:val="000000"/>
                <w:sz w:val="24"/>
                <w:szCs w:val="24"/>
                <w:lang w:val="en-US" w:eastAsia="ru-RU"/>
              </w:rPr>
              <w:t>01/34-3/5672-2026</w:t>
            </w:r>
          </w:p>
        </w:tc>
      </w:tr>
      <w:tr w:rsidR="00FA0C9D" w:rsidRPr="0084224E" w14:paraId="0380E19D" w14:textId="77777777" w:rsidTr="00FA0C9D">
        <w:trPr>
          <w:trHeight w:val="416"/>
          <w:tblCellSpacing w:w="0" w:type="dxa"/>
        </w:trPr>
        <w:tc>
          <w:tcPr>
            <w:tcW w:w="5765" w:type="dxa"/>
            <w:shd w:val="clear" w:color="auto" w:fill="FFFFFF"/>
          </w:tcPr>
          <w:p w14:paraId="327C7B6A" w14:textId="64DF18A8" w:rsidR="00FA0C9D" w:rsidRPr="00FA0C9D" w:rsidRDefault="00FA0C9D" w:rsidP="00FA0C9D">
            <w:pPr>
              <w:spacing w:after="0"/>
              <w:ind w:left="132" w:right="214"/>
              <w:contextualSpacing/>
              <w:jc w:val="both"/>
              <w:rPr>
                <w:rFonts w:ascii="GHEA Grapalat" w:eastAsia="Times New Roman" w:hAnsi="GHEA Grapalat" w:cs="Times New Roman"/>
                <w:color w:val="000000"/>
                <w:sz w:val="24"/>
                <w:szCs w:val="24"/>
                <w:lang w:val="hy-AM" w:eastAsia="ru-RU"/>
              </w:rPr>
            </w:pPr>
            <w:r w:rsidRPr="00FA0C9D">
              <w:rPr>
                <w:rFonts w:ascii="GHEA Grapalat" w:eastAsia="Times New Roman" w:hAnsi="GHEA Grapalat" w:cs="Times New Roman"/>
                <w:color w:val="000000"/>
                <w:sz w:val="24"/>
                <w:szCs w:val="24"/>
                <w:lang w:val="hy-AM" w:eastAsia="ru-RU"/>
              </w:rPr>
              <w:t>Նկատի ունենալով վարկային ծրագրով նախատեսված արդյունքային ցուցանիշների ապահովման գծով ՀՀ ստանձնած պարտավորությունը՝ առաջարկում ենք ՀՀ կառավարության պահուստային ֆոնդը չդիտարկել որպես վերը նշված ծախսերի ֆինանսավորման աղբյուր, քանի որ ՀՀ կառավարության պահուստային ֆոնդում ազատ միջոցներ առկա չեն, և բարձրացված հարցը ՀՀ կառավարությունում քննարկման արդյունքներով հրատապ և առաջնահերթ համարվելու պարագայում՝ նշված ծախսերը կատարել ՀՀ 2026թ. պետական բյուջեի «1236 Հանրակրթական և նախադպրոցական հաստատությունների հիմնում, կառուցում, բարելավում» ծրագրով դպրոցաշինության գծով նախատեսված հատկացումների շրջանակներում:</w:t>
            </w:r>
          </w:p>
        </w:tc>
        <w:tc>
          <w:tcPr>
            <w:tcW w:w="5137" w:type="dxa"/>
            <w:gridSpan w:val="2"/>
            <w:shd w:val="clear" w:color="auto" w:fill="FFFFFF"/>
          </w:tcPr>
          <w:p w14:paraId="199851A5" w14:textId="4C2CA6A1" w:rsidR="00FA0C9D" w:rsidRPr="00FA0C9D" w:rsidRDefault="00FA0C9D" w:rsidP="00FA0C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 xml:space="preserve">Ընդունվել է </w:t>
            </w:r>
            <w:bookmarkStart w:id="0" w:name="_GoBack"/>
            <w:bookmarkEnd w:id="0"/>
          </w:p>
        </w:tc>
      </w:tr>
      <w:tr w:rsidR="00F35D9A" w:rsidRPr="00216F2D"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151B1F17" w:rsidR="00F35D9A" w:rsidRPr="004533DD" w:rsidRDefault="00216F2D" w:rsidP="00216F2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F35D9A" w:rsidRPr="001F3ADB">
              <w:rPr>
                <w:rFonts w:ascii="GHEA Grapalat" w:eastAsia="Times New Roman" w:hAnsi="GHEA Grapalat" w:cs="Times New Roman"/>
                <w:color w:val="000000"/>
                <w:sz w:val="24"/>
                <w:szCs w:val="24"/>
                <w:lang w:eastAsia="ru-RU"/>
              </w:rPr>
              <w:t xml:space="preserve">. </w:t>
            </w:r>
            <w:r w:rsidR="00F35D9A">
              <w:rPr>
                <w:rFonts w:ascii="GHEA Grapalat" w:eastAsia="Times New Roman" w:hAnsi="GHEA Grapalat" w:cs="Times New Roman"/>
                <w:color w:val="000000"/>
                <w:sz w:val="24"/>
                <w:szCs w:val="24"/>
                <w:lang w:val="hy-AM" w:eastAsia="ru-RU"/>
              </w:rPr>
              <w:t xml:space="preserve">ՀՀ </w:t>
            </w:r>
            <w:r w:rsidR="001F3ADB">
              <w:rPr>
                <w:rFonts w:ascii="GHEA Grapalat" w:eastAsia="Times New Roman" w:hAnsi="GHEA Grapalat" w:cs="Times New Roman"/>
                <w:color w:val="000000"/>
                <w:sz w:val="24"/>
                <w:szCs w:val="24"/>
                <w:lang w:val="hy-AM" w:eastAsia="ru-RU"/>
              </w:rPr>
              <w:t>տարածքային կառավարման և ենթակառուցվածքների նախարարություն</w:t>
            </w:r>
          </w:p>
        </w:tc>
        <w:tc>
          <w:tcPr>
            <w:tcW w:w="3067" w:type="dxa"/>
            <w:shd w:val="clear" w:color="auto" w:fill="D9D9D9" w:themeFill="background1" w:themeFillShade="D9"/>
          </w:tcPr>
          <w:p w14:paraId="79E1FDB6" w14:textId="652AB104" w:rsidR="00F35D9A" w:rsidRPr="004533DD" w:rsidRDefault="001F3ADB" w:rsidP="00216F2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06.03</w:t>
            </w:r>
            <w:r w:rsidR="00216F2D">
              <w:rPr>
                <w:rFonts w:ascii="GHEA Grapalat" w:eastAsia="Times New Roman" w:hAnsi="GHEA Grapalat" w:cs="Times New Roman"/>
                <w:color w:val="000000"/>
                <w:sz w:val="24"/>
                <w:szCs w:val="24"/>
                <w:lang w:val="hy-AM" w:eastAsia="ru-RU"/>
              </w:rPr>
              <w:t>.2026</w:t>
            </w:r>
            <w:r w:rsidR="00F35D9A">
              <w:rPr>
                <w:rFonts w:ascii="GHEA Grapalat" w:eastAsia="Times New Roman" w:hAnsi="GHEA Grapalat" w:cs="Times New Roman"/>
                <w:color w:val="000000"/>
                <w:sz w:val="24"/>
                <w:szCs w:val="24"/>
                <w:lang w:val="hy-AM" w:eastAsia="ru-RU"/>
              </w:rPr>
              <w:t>թ</w:t>
            </w:r>
            <w:r w:rsidR="00F35D9A">
              <w:rPr>
                <w:rFonts w:ascii="Cambria Math" w:eastAsia="Times New Roman" w:hAnsi="Cambria Math" w:cs="Cambria Math"/>
                <w:color w:val="000000"/>
                <w:sz w:val="24"/>
                <w:szCs w:val="24"/>
                <w:lang w:val="hy-AM" w:eastAsia="ru-RU"/>
              </w:rPr>
              <w:t>․</w:t>
            </w:r>
          </w:p>
        </w:tc>
      </w:tr>
      <w:tr w:rsidR="00F35D9A" w:rsidRPr="00216F2D"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024F52B8" w:rsidR="00F35D9A" w:rsidRPr="00AA074F"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216F2D">
              <w:rPr>
                <w:rFonts w:ascii="GHEA Grapalat" w:eastAsia="Times New Roman" w:hAnsi="GHEA Grapalat" w:cs="Times New Roman"/>
                <w:color w:val="000000"/>
                <w:sz w:val="24"/>
                <w:szCs w:val="24"/>
                <w:lang w:val="hy-AM" w:eastAsia="ru-RU"/>
              </w:rPr>
              <w:t xml:space="preserve">N </w:t>
            </w:r>
            <w:r w:rsidR="001F3ADB" w:rsidRPr="001F3ADB">
              <w:rPr>
                <w:rFonts w:ascii="GHEA Grapalat" w:eastAsia="Times New Roman" w:hAnsi="GHEA Grapalat" w:cs="Times New Roman"/>
                <w:color w:val="000000"/>
                <w:sz w:val="24"/>
                <w:szCs w:val="24"/>
                <w:lang w:val="hy-AM" w:eastAsia="ru-RU"/>
              </w:rPr>
              <w:t>ԴԽ/23.1/8367-2026</w:t>
            </w:r>
          </w:p>
        </w:tc>
      </w:tr>
      <w:tr w:rsidR="00F35D9A" w:rsidRPr="00FA0C9D" w14:paraId="6A1D5B54" w14:textId="77777777" w:rsidTr="00ED165C">
        <w:trPr>
          <w:trHeight w:val="416"/>
          <w:tblCellSpacing w:w="0" w:type="dxa"/>
        </w:trPr>
        <w:tc>
          <w:tcPr>
            <w:tcW w:w="5765" w:type="dxa"/>
            <w:shd w:val="clear" w:color="auto" w:fill="FFFFFF"/>
          </w:tcPr>
          <w:p w14:paraId="0E917550" w14:textId="77777777" w:rsidR="001F3ADB" w:rsidRPr="001F3ADB" w:rsidRDefault="001F3ADB" w:rsidP="001F3ADB">
            <w:pPr>
              <w:spacing w:after="0"/>
              <w:ind w:left="132" w:right="214"/>
              <w:contextualSpacing/>
              <w:jc w:val="both"/>
              <w:rPr>
                <w:rFonts w:ascii="GHEA Grapalat" w:eastAsia="Times New Roman" w:hAnsi="GHEA Grapalat" w:cs="Times New Roman"/>
                <w:color w:val="000000"/>
                <w:sz w:val="24"/>
                <w:szCs w:val="24"/>
                <w:lang w:val="hy-AM" w:eastAsia="ru-RU"/>
              </w:rPr>
            </w:pPr>
            <w:r w:rsidRPr="001F3ADB">
              <w:rPr>
                <w:rFonts w:ascii="GHEA Grapalat" w:eastAsia="Times New Roman" w:hAnsi="GHEA Grapalat" w:cs="Times New Roman"/>
                <w:color w:val="000000"/>
                <w:sz w:val="24"/>
                <w:szCs w:val="24"/>
                <w:lang w:val="hy-AM" w:eastAsia="ru-RU"/>
              </w:rPr>
              <w:t xml:space="preserve">ՀՀ կառավարության «Հայաստանի Հանրապետության 2026 թվականի պետական բյուջեի մասին» օրենքում վերաբաշխում և լրացում, Հայաստանի Հանրապետության </w:t>
            </w:r>
            <w:r w:rsidRPr="001F3ADB">
              <w:rPr>
                <w:rFonts w:ascii="GHEA Grapalat" w:eastAsia="Times New Roman" w:hAnsi="GHEA Grapalat" w:cs="Times New Roman"/>
                <w:color w:val="000000"/>
                <w:sz w:val="24"/>
                <w:szCs w:val="24"/>
                <w:lang w:val="hy-AM" w:eastAsia="ru-RU"/>
              </w:rPr>
              <w:lastRenderedPageBreak/>
              <w:t>կառավարության 2025 թվականի դեկտեմբերի 25-ի N 1910-Ն որոշման մեջ փոփոխություններ և լրացումներ կատարելու, ինչպես նաև Հայաստանի Հանրապետության կրթության, գիտության, մշակույթի և սպորտի նախարարությանը գումար հատկացնելու մասին» որոշման նախագծի վերաբերյալ առաջարկում ենք հետևյալը</w:t>
            </w:r>
            <w:r w:rsidRPr="001F3ADB">
              <w:rPr>
                <w:rFonts w:ascii="Cambria Math" w:eastAsia="Times New Roman" w:hAnsi="Cambria Math" w:cs="Cambria Math"/>
                <w:color w:val="000000"/>
                <w:sz w:val="24"/>
                <w:szCs w:val="24"/>
                <w:lang w:val="hy-AM" w:eastAsia="ru-RU"/>
              </w:rPr>
              <w:t>․</w:t>
            </w:r>
          </w:p>
          <w:p w14:paraId="7D4E4876" w14:textId="77777777" w:rsidR="001F3ADB" w:rsidRPr="001F3ADB" w:rsidRDefault="001F3ADB" w:rsidP="001F3ADB">
            <w:pPr>
              <w:spacing w:after="0"/>
              <w:ind w:left="132" w:right="214"/>
              <w:contextualSpacing/>
              <w:jc w:val="both"/>
              <w:rPr>
                <w:rFonts w:ascii="GHEA Grapalat" w:eastAsia="Times New Roman" w:hAnsi="GHEA Grapalat" w:cs="Times New Roman"/>
                <w:color w:val="000000"/>
                <w:sz w:val="24"/>
                <w:szCs w:val="24"/>
                <w:lang w:val="hy-AM" w:eastAsia="ru-RU"/>
              </w:rPr>
            </w:pPr>
            <w:r w:rsidRPr="001F3ADB">
              <w:rPr>
                <w:rFonts w:ascii="GHEA Grapalat" w:eastAsia="Times New Roman" w:hAnsi="GHEA Grapalat" w:cs="Times New Roman"/>
                <w:color w:val="000000"/>
                <w:sz w:val="24"/>
                <w:szCs w:val="24"/>
                <w:lang w:val="hy-AM" w:eastAsia="ru-RU"/>
              </w:rPr>
              <w:t></w:t>
            </w:r>
            <w:r w:rsidRPr="001F3ADB">
              <w:rPr>
                <w:rFonts w:ascii="GHEA Grapalat" w:eastAsia="Times New Roman" w:hAnsi="GHEA Grapalat" w:cs="Times New Roman"/>
                <w:color w:val="000000"/>
                <w:sz w:val="24"/>
                <w:szCs w:val="24"/>
                <w:lang w:val="hy-AM" w:eastAsia="ru-RU"/>
              </w:rPr>
              <w:tab/>
              <w:t>Պահպանել Հայաստանի Հանրապետության կառավարության 2025 թվականի դեկտեմբերի 25-ի N 1910-Ն որոշման 1-ին կետի 7-րդ ենթակետի պահանջը՝ նախագծում ավելացնելով ՀՀ կառավարության պահուստային ֆոնդից կատարվող հատկացմանը վերաբերող հավելվածը։</w:t>
            </w:r>
          </w:p>
          <w:p w14:paraId="39A4D562" w14:textId="3F3EE53B" w:rsidR="00F35D9A" w:rsidRPr="00247EC7" w:rsidRDefault="001F3ADB" w:rsidP="001F3ADB">
            <w:pPr>
              <w:spacing w:after="0"/>
              <w:ind w:left="132" w:right="214"/>
              <w:contextualSpacing/>
              <w:jc w:val="both"/>
              <w:rPr>
                <w:rFonts w:ascii="GHEA Grapalat" w:eastAsia="Times New Roman" w:hAnsi="GHEA Grapalat" w:cs="Times New Roman"/>
                <w:color w:val="000000"/>
                <w:sz w:val="24"/>
                <w:szCs w:val="24"/>
                <w:lang w:val="hy-AM" w:eastAsia="ru-RU"/>
              </w:rPr>
            </w:pPr>
            <w:r w:rsidRPr="001F3ADB">
              <w:rPr>
                <w:rFonts w:ascii="GHEA Grapalat" w:eastAsia="Times New Roman" w:hAnsi="GHEA Grapalat" w:cs="Times New Roman"/>
                <w:color w:val="000000"/>
                <w:sz w:val="24"/>
                <w:szCs w:val="24"/>
                <w:lang w:val="hy-AM" w:eastAsia="ru-RU"/>
              </w:rPr>
              <w:t></w:t>
            </w:r>
            <w:r w:rsidRPr="001F3ADB">
              <w:rPr>
                <w:rFonts w:ascii="GHEA Grapalat" w:eastAsia="Times New Roman" w:hAnsi="GHEA Grapalat" w:cs="Times New Roman"/>
                <w:color w:val="000000"/>
                <w:sz w:val="24"/>
                <w:szCs w:val="24"/>
                <w:lang w:val="hy-AM" w:eastAsia="ru-RU"/>
              </w:rPr>
              <w:tab/>
              <w:t>Նախագծի N 2 հավելվածի 42-րդ տողում ճշգրտել 1139 «ՀՀ կառավարության պահուստային ֆոնդ» ծրագրի բյուջետային գլխավոր կարգադրիչը։</w:t>
            </w:r>
          </w:p>
        </w:tc>
        <w:tc>
          <w:tcPr>
            <w:tcW w:w="5137" w:type="dxa"/>
            <w:gridSpan w:val="2"/>
            <w:shd w:val="clear" w:color="auto" w:fill="FFFFFF"/>
          </w:tcPr>
          <w:p w14:paraId="6C15DDF1" w14:textId="0B47A73B"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է </w:t>
            </w:r>
            <w:r w:rsidR="001F3ADB">
              <w:rPr>
                <w:rFonts w:ascii="GHEA Grapalat" w:eastAsia="Times New Roman" w:hAnsi="GHEA Grapalat" w:cs="Times New Roman"/>
                <w:b/>
                <w:i/>
                <w:color w:val="000000"/>
                <w:sz w:val="24"/>
                <w:szCs w:val="24"/>
                <w:lang w:val="hy-AM" w:eastAsia="ru-RU"/>
              </w:rPr>
              <w:t>մասնակի</w:t>
            </w:r>
          </w:p>
          <w:p w14:paraId="56E73383" w14:textId="4CCAC7A5" w:rsidR="001F3ADB" w:rsidRPr="00096C98" w:rsidRDefault="00096C98" w:rsidP="001F3ADB">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Պահուստային ֆոնդից հատկացումների հավելվածը ներկայացվում է այն դեպքում, երբ հատկացումները կատարվում են մի </w:t>
            </w:r>
            <w:r>
              <w:rPr>
                <w:rFonts w:ascii="GHEA Grapalat" w:eastAsia="Times New Roman" w:hAnsi="GHEA Grapalat" w:cs="Times New Roman"/>
                <w:bCs/>
                <w:iCs/>
                <w:color w:val="000000"/>
                <w:sz w:val="24"/>
                <w:szCs w:val="24"/>
                <w:lang w:val="hy-AM" w:eastAsia="ru-RU"/>
              </w:rPr>
              <w:lastRenderedPageBreak/>
              <w:t xml:space="preserve">քանի տողով, հակառակ դեպքում հավելվածը կրկնում է </w:t>
            </w:r>
            <w:r w:rsidRPr="00096C98">
              <w:rPr>
                <w:rFonts w:ascii="GHEA Grapalat" w:eastAsia="Times New Roman" w:hAnsi="GHEA Grapalat" w:cs="Times New Roman"/>
                <w:bCs/>
                <w:iCs/>
                <w:color w:val="000000"/>
                <w:sz w:val="24"/>
                <w:szCs w:val="24"/>
                <w:lang w:val="hy-AM" w:eastAsia="ru-RU"/>
              </w:rPr>
              <w:t xml:space="preserve">NN </w:t>
            </w:r>
            <w:r>
              <w:rPr>
                <w:rFonts w:ascii="GHEA Grapalat" w:eastAsia="Times New Roman" w:hAnsi="GHEA Grapalat" w:cs="Times New Roman"/>
                <w:bCs/>
                <w:iCs/>
                <w:color w:val="000000"/>
                <w:sz w:val="24"/>
                <w:szCs w:val="24"/>
                <w:lang w:val="hy-AM" w:eastAsia="ru-RU"/>
              </w:rPr>
              <w:t>3 և 4 հավելվածներում փոփոխություն կատարող հավելվածը:</w:t>
            </w:r>
          </w:p>
          <w:p w14:paraId="14A83DC2" w14:textId="35EA76DA" w:rsidR="00143665" w:rsidRDefault="00143665" w:rsidP="00F35D9A">
            <w:pPr>
              <w:spacing w:after="0"/>
              <w:ind w:left="132" w:right="214"/>
              <w:contextualSpacing/>
              <w:jc w:val="both"/>
              <w:rPr>
                <w:rFonts w:ascii="GHEA Grapalat" w:eastAsia="Times New Roman" w:hAnsi="GHEA Grapalat" w:cs="Times New Roman"/>
                <w:color w:val="000000"/>
                <w:sz w:val="24"/>
                <w:szCs w:val="24"/>
                <w:lang w:val="hy-AM" w:eastAsia="ru-RU"/>
              </w:rPr>
            </w:pPr>
          </w:p>
          <w:p w14:paraId="7EDE5000" w14:textId="77777777" w:rsidR="00AA074F" w:rsidRDefault="00AA074F" w:rsidP="00F35D9A">
            <w:pPr>
              <w:spacing w:after="0"/>
              <w:ind w:left="132" w:right="214"/>
              <w:contextualSpacing/>
              <w:jc w:val="both"/>
              <w:rPr>
                <w:rFonts w:ascii="GHEA Grapalat" w:eastAsia="Times New Roman" w:hAnsi="GHEA Grapalat" w:cs="Times New Roman"/>
                <w:color w:val="000000"/>
                <w:sz w:val="24"/>
                <w:szCs w:val="24"/>
                <w:lang w:val="hy-AM" w:eastAsia="ru-RU"/>
              </w:rPr>
            </w:pPr>
          </w:p>
          <w:p w14:paraId="039AF107" w14:textId="39CB9C1B" w:rsidR="00F35D9A" w:rsidRPr="00096C98"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AA074F" w:rsidRPr="004533DD" w14:paraId="06B9D2BF" w14:textId="77777777" w:rsidTr="00C35A3B">
        <w:trPr>
          <w:trHeight w:val="416"/>
          <w:tblCellSpacing w:w="0" w:type="dxa"/>
        </w:trPr>
        <w:tc>
          <w:tcPr>
            <w:tcW w:w="7835" w:type="dxa"/>
            <w:gridSpan w:val="2"/>
            <w:vMerge w:val="restart"/>
            <w:shd w:val="clear" w:color="auto" w:fill="D9D9D9" w:themeFill="background1" w:themeFillShade="D9"/>
          </w:tcPr>
          <w:p w14:paraId="66C44F05" w14:textId="4717FECC" w:rsidR="00AA074F" w:rsidRPr="004533DD" w:rsidRDefault="00AA074F" w:rsidP="00C35A3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Pr>
                <w:rFonts w:ascii="GHEA Grapalat" w:eastAsia="Times New Roman" w:hAnsi="GHEA Grapalat" w:cs="Times New Roman"/>
                <w:color w:val="000000"/>
                <w:sz w:val="24"/>
                <w:szCs w:val="24"/>
                <w:lang w:val="en-US" w:eastAsia="ru-RU"/>
              </w:rPr>
              <w:t xml:space="preserve">. </w:t>
            </w:r>
            <w:r w:rsidR="001F3ADB">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141863D0" w14:textId="4CEB3ED6" w:rsidR="00AA074F" w:rsidRPr="004533DD" w:rsidRDefault="001F3ADB" w:rsidP="00C35A3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05.03</w:t>
            </w:r>
            <w:r w:rsidR="00AA074F">
              <w:rPr>
                <w:rFonts w:ascii="GHEA Grapalat" w:eastAsia="Times New Roman" w:hAnsi="GHEA Grapalat" w:cs="Times New Roman"/>
                <w:color w:val="000000"/>
                <w:sz w:val="24"/>
                <w:szCs w:val="24"/>
                <w:lang w:val="hy-AM" w:eastAsia="ru-RU"/>
              </w:rPr>
              <w:t>.2026թ</w:t>
            </w:r>
            <w:r w:rsidR="00AA074F">
              <w:rPr>
                <w:rFonts w:ascii="Cambria Math" w:eastAsia="Times New Roman" w:hAnsi="Cambria Math" w:cs="Cambria Math"/>
                <w:color w:val="000000"/>
                <w:sz w:val="24"/>
                <w:szCs w:val="24"/>
                <w:lang w:val="hy-AM" w:eastAsia="ru-RU"/>
              </w:rPr>
              <w:t>․</w:t>
            </w:r>
          </w:p>
        </w:tc>
      </w:tr>
      <w:tr w:rsidR="00AA074F" w:rsidRPr="00AA074F" w14:paraId="782670DF" w14:textId="77777777" w:rsidTr="00C35A3B">
        <w:trPr>
          <w:trHeight w:val="416"/>
          <w:tblCellSpacing w:w="0" w:type="dxa"/>
        </w:trPr>
        <w:tc>
          <w:tcPr>
            <w:tcW w:w="7835" w:type="dxa"/>
            <w:gridSpan w:val="2"/>
            <w:vMerge/>
            <w:shd w:val="clear" w:color="auto" w:fill="D9D9D9" w:themeFill="background1" w:themeFillShade="D9"/>
          </w:tcPr>
          <w:p w14:paraId="21D694FF" w14:textId="77777777" w:rsidR="00AA074F" w:rsidRPr="00247EC7" w:rsidRDefault="00AA074F" w:rsidP="00C35A3B">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01EC989" w14:textId="3CD1ECC0" w:rsidR="00AA074F" w:rsidRPr="00AA074F" w:rsidRDefault="00AA074F" w:rsidP="00C35A3B">
            <w:pPr>
              <w:spacing w:after="0"/>
              <w:ind w:left="132" w:right="214"/>
              <w:contextualSpacing/>
              <w:jc w:val="center"/>
              <w:rPr>
                <w:rFonts w:ascii="GHEA Grapalat" w:eastAsia="Times New Roman" w:hAnsi="GHEA Grapalat" w:cs="Times New Roman"/>
                <w:color w:val="000000"/>
                <w:sz w:val="24"/>
                <w:szCs w:val="24"/>
                <w:lang w:val="en-US" w:eastAsia="ru-RU"/>
              </w:rPr>
            </w:pPr>
            <w:r w:rsidRPr="00216F2D">
              <w:rPr>
                <w:rFonts w:ascii="GHEA Grapalat" w:eastAsia="Times New Roman" w:hAnsi="GHEA Grapalat" w:cs="Times New Roman"/>
                <w:color w:val="000000"/>
                <w:sz w:val="24"/>
                <w:szCs w:val="24"/>
                <w:lang w:val="hy-AM" w:eastAsia="ru-RU"/>
              </w:rPr>
              <w:t xml:space="preserve">N </w:t>
            </w:r>
            <w:r w:rsidR="001F3ADB" w:rsidRPr="001F3ADB">
              <w:rPr>
                <w:rFonts w:ascii="GHEA Grapalat" w:eastAsia="Times New Roman" w:hAnsi="GHEA Grapalat" w:cs="Times New Roman"/>
                <w:color w:val="000000"/>
                <w:sz w:val="24"/>
                <w:szCs w:val="24"/>
                <w:lang w:val="hy-AM" w:eastAsia="ru-RU"/>
              </w:rPr>
              <w:t>Ե/01/726-26</w:t>
            </w:r>
          </w:p>
        </w:tc>
      </w:tr>
      <w:tr w:rsidR="00AA074F" w:rsidRPr="00C8106F" w14:paraId="2205CA37" w14:textId="77777777" w:rsidTr="00C35A3B">
        <w:trPr>
          <w:trHeight w:val="416"/>
          <w:tblCellSpacing w:w="0" w:type="dxa"/>
        </w:trPr>
        <w:tc>
          <w:tcPr>
            <w:tcW w:w="5765" w:type="dxa"/>
            <w:shd w:val="clear" w:color="auto" w:fill="FFFFFF"/>
          </w:tcPr>
          <w:p w14:paraId="75C50EA0" w14:textId="46A1FD9B" w:rsidR="008D668D" w:rsidRPr="00247EC7" w:rsidRDefault="00096C98" w:rsidP="008D668D">
            <w:pPr>
              <w:spacing w:after="0"/>
              <w:ind w:left="132" w:right="214"/>
              <w:contextualSpacing/>
              <w:jc w:val="both"/>
              <w:rPr>
                <w:rFonts w:ascii="GHEA Grapalat" w:eastAsia="Times New Roman" w:hAnsi="GHEA Grapalat" w:cs="Times New Roman"/>
                <w:color w:val="000000"/>
                <w:sz w:val="24"/>
                <w:szCs w:val="24"/>
                <w:lang w:val="hy-AM" w:eastAsia="ru-RU"/>
              </w:rPr>
            </w:pPr>
            <w:r w:rsidRPr="00096C98">
              <w:rPr>
                <w:rFonts w:ascii="GHEA Grapalat" w:eastAsia="Times New Roman" w:hAnsi="GHEA Grapalat" w:cs="Times New Roman"/>
                <w:color w:val="000000"/>
                <w:sz w:val="24"/>
                <w:szCs w:val="24"/>
                <w:lang w:val="hy-AM" w:eastAsia="ru-RU"/>
              </w:rPr>
              <w:t>Ի կատարումն ՀՀ փոխվարչապետի գրասենյակի ղեկավարի 04.03.2026թ. № 03.1/03.39/6834-2026 գրության հայտնում ենք, որ «Հայաստանի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ինչպես նաև Հայաստանի Հանրապետության կրթության, գիտության, մշակույթի և սպորտի նախարարությանը գումար հատկացնելու մասին» ՀՀ կառավարության որոշման նախագծի վերաբերյալ դիտողություններ և առաջարկություններ չունենք:</w:t>
            </w:r>
          </w:p>
        </w:tc>
        <w:tc>
          <w:tcPr>
            <w:tcW w:w="5137" w:type="dxa"/>
            <w:gridSpan w:val="2"/>
            <w:shd w:val="clear" w:color="auto" w:fill="FFFFFF"/>
          </w:tcPr>
          <w:p w14:paraId="56980BB4" w14:textId="67B55E5B" w:rsidR="00AA074F" w:rsidRPr="00096C98" w:rsidRDefault="00096C98" w:rsidP="00096C98">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B4D97" w14:textId="77777777" w:rsidR="00BB28DB" w:rsidRDefault="00BB28DB" w:rsidP="009F26EA">
      <w:pPr>
        <w:spacing w:after="0" w:line="240" w:lineRule="auto"/>
      </w:pPr>
      <w:r>
        <w:separator/>
      </w:r>
    </w:p>
  </w:endnote>
  <w:endnote w:type="continuationSeparator" w:id="0">
    <w:p w14:paraId="08096C8B" w14:textId="77777777" w:rsidR="00BB28DB" w:rsidRDefault="00BB28DB"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274EF" w14:textId="77777777" w:rsidR="00BB28DB" w:rsidRDefault="00BB28DB" w:rsidP="009F26EA">
      <w:pPr>
        <w:spacing w:after="0" w:line="240" w:lineRule="auto"/>
      </w:pPr>
      <w:r>
        <w:separator/>
      </w:r>
    </w:p>
  </w:footnote>
  <w:footnote w:type="continuationSeparator" w:id="0">
    <w:p w14:paraId="07337A86" w14:textId="77777777" w:rsidR="00BB28DB" w:rsidRDefault="00BB28DB"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AB32C0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86F7C1E"/>
    <w:multiLevelType w:val="hybridMultilevel"/>
    <w:tmpl w:val="4C4A1ABA"/>
    <w:lvl w:ilvl="0" w:tplc="5CB85DE4">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6"/>
  </w:num>
  <w:num w:numId="4">
    <w:abstractNumId w:val="12"/>
  </w:num>
  <w:num w:numId="5">
    <w:abstractNumId w:val="14"/>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96C98"/>
    <w:rsid w:val="000A0E77"/>
    <w:rsid w:val="000A43DC"/>
    <w:rsid w:val="000A477C"/>
    <w:rsid w:val="000A4E44"/>
    <w:rsid w:val="000A50D9"/>
    <w:rsid w:val="000C0223"/>
    <w:rsid w:val="000C2447"/>
    <w:rsid w:val="000C283E"/>
    <w:rsid w:val="000D270C"/>
    <w:rsid w:val="000D7E42"/>
    <w:rsid w:val="000E447D"/>
    <w:rsid w:val="000F1D1F"/>
    <w:rsid w:val="000F3D64"/>
    <w:rsid w:val="0010295B"/>
    <w:rsid w:val="00102B3D"/>
    <w:rsid w:val="00103D63"/>
    <w:rsid w:val="001052D7"/>
    <w:rsid w:val="00111320"/>
    <w:rsid w:val="00112C2F"/>
    <w:rsid w:val="001149B7"/>
    <w:rsid w:val="00115052"/>
    <w:rsid w:val="001163C2"/>
    <w:rsid w:val="00116B68"/>
    <w:rsid w:val="001208DA"/>
    <w:rsid w:val="00131CBF"/>
    <w:rsid w:val="001374E5"/>
    <w:rsid w:val="001436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3ADB"/>
    <w:rsid w:val="001F4D1D"/>
    <w:rsid w:val="00201E73"/>
    <w:rsid w:val="002022F9"/>
    <w:rsid w:val="00202481"/>
    <w:rsid w:val="00205CF6"/>
    <w:rsid w:val="0021092A"/>
    <w:rsid w:val="00213282"/>
    <w:rsid w:val="00216F2D"/>
    <w:rsid w:val="00224034"/>
    <w:rsid w:val="00230DF7"/>
    <w:rsid w:val="00231DA1"/>
    <w:rsid w:val="00232271"/>
    <w:rsid w:val="002330F3"/>
    <w:rsid w:val="002333D5"/>
    <w:rsid w:val="00236726"/>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2369"/>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4743"/>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37ED2"/>
    <w:rsid w:val="0045226C"/>
    <w:rsid w:val="004533DD"/>
    <w:rsid w:val="00467B82"/>
    <w:rsid w:val="0048083C"/>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1CCD"/>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4224E"/>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668D"/>
    <w:rsid w:val="008D7F19"/>
    <w:rsid w:val="008E3367"/>
    <w:rsid w:val="008F295F"/>
    <w:rsid w:val="009026DA"/>
    <w:rsid w:val="00920CF9"/>
    <w:rsid w:val="00924509"/>
    <w:rsid w:val="00943A48"/>
    <w:rsid w:val="00944B38"/>
    <w:rsid w:val="0094652E"/>
    <w:rsid w:val="00947733"/>
    <w:rsid w:val="009646B5"/>
    <w:rsid w:val="0096588D"/>
    <w:rsid w:val="00976410"/>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0C61"/>
    <w:rsid w:val="00A33A79"/>
    <w:rsid w:val="00A36878"/>
    <w:rsid w:val="00A368C3"/>
    <w:rsid w:val="00A53F15"/>
    <w:rsid w:val="00A604EF"/>
    <w:rsid w:val="00A60547"/>
    <w:rsid w:val="00A63C36"/>
    <w:rsid w:val="00A67DA4"/>
    <w:rsid w:val="00A83447"/>
    <w:rsid w:val="00A8395D"/>
    <w:rsid w:val="00A846B2"/>
    <w:rsid w:val="00A86320"/>
    <w:rsid w:val="00A93911"/>
    <w:rsid w:val="00A93D61"/>
    <w:rsid w:val="00AA074F"/>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DB"/>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21DD"/>
    <w:rsid w:val="00C62F40"/>
    <w:rsid w:val="00C70BFF"/>
    <w:rsid w:val="00C77451"/>
    <w:rsid w:val="00C80A4A"/>
    <w:rsid w:val="00C8106F"/>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5E7E"/>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1E49"/>
    <w:rsid w:val="00F6667F"/>
    <w:rsid w:val="00F75DD5"/>
    <w:rsid w:val="00F945F1"/>
    <w:rsid w:val="00F954EC"/>
    <w:rsid w:val="00F96479"/>
    <w:rsid w:val="00FA0C9D"/>
    <w:rsid w:val="00FA260A"/>
    <w:rsid w:val="00FB1372"/>
    <w:rsid w:val="00FB467E"/>
    <w:rsid w:val="00FC09DD"/>
    <w:rsid w:val="00FC3BFD"/>
    <w:rsid w:val="00FD23D7"/>
    <w:rsid w:val="00FD26F8"/>
    <w:rsid w:val="00FE720F"/>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097735">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08D99C-026E-4935-A209-584E5BAA1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TotalTime>
  <Pages>2</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284</cp:revision>
  <cp:lastPrinted>2022-04-22T07:01:00Z</cp:lastPrinted>
  <dcterms:created xsi:type="dcterms:W3CDTF">2021-03-05T10:37:00Z</dcterms:created>
  <dcterms:modified xsi:type="dcterms:W3CDTF">2026-03-30T16:06:00Z</dcterms:modified>
</cp:coreProperties>
</file>