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C16" w:rsidRDefault="008B0C16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C16" w:rsidRDefault="008B0C16" w:rsidP="00A71CED">
      <w:pPr>
        <w:jc w:val="center"/>
      </w:pPr>
    </w:p>
    <w:p w:rsidR="008B0C16" w:rsidRDefault="008B0C16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B0C16" w:rsidRDefault="008B0C16" w:rsidP="00A71CED">
      <w:pPr>
        <w:pStyle w:val="mechtex"/>
        <w:rPr>
          <w:rFonts w:ascii="GHEA Mariam" w:hAnsi="GHEA Mariam"/>
          <w:b/>
        </w:rPr>
      </w:pPr>
    </w:p>
    <w:p w:rsidR="008B0C16" w:rsidRDefault="008B0C16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B0C16" w:rsidRPr="008E1B5A" w:rsidRDefault="008B0C16" w:rsidP="00A71CED">
      <w:pPr>
        <w:jc w:val="center"/>
        <w:rPr>
          <w:rFonts w:ascii="GHEA Mariam" w:hAnsi="GHEA Mariam"/>
          <w:sz w:val="24"/>
          <w:szCs w:val="24"/>
        </w:rPr>
      </w:pPr>
    </w:p>
    <w:p w:rsidR="008B0C16" w:rsidRPr="00691610" w:rsidRDefault="008B0C16" w:rsidP="00A71CED">
      <w:pPr>
        <w:jc w:val="center"/>
        <w:rPr>
          <w:rFonts w:ascii="GHEA Mariam" w:hAnsi="GHEA Mariam"/>
          <w:sz w:val="12"/>
          <w:szCs w:val="24"/>
        </w:rPr>
      </w:pPr>
    </w:p>
    <w:p w:rsidR="008B0C16" w:rsidRPr="008E1B5A" w:rsidRDefault="008B0C16" w:rsidP="00A71CED">
      <w:pPr>
        <w:jc w:val="center"/>
        <w:rPr>
          <w:rFonts w:ascii="GHEA Mariam" w:hAnsi="GHEA Mariam"/>
          <w:sz w:val="24"/>
          <w:szCs w:val="24"/>
        </w:rPr>
      </w:pPr>
    </w:p>
    <w:p w:rsidR="008B0C16" w:rsidRPr="00DA7ABC" w:rsidRDefault="008B0C1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DA7ABC">
        <w:rPr>
          <w:rFonts w:ascii="GHEA Mariam" w:hAnsi="GHEA Mariam"/>
          <w:sz w:val="24"/>
          <w:szCs w:val="24"/>
        </w:rPr>
        <w:t>Ն</w:t>
      </w:r>
    </w:p>
    <w:p w:rsidR="008B0C16" w:rsidRDefault="008B0C1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B0C16" w:rsidRDefault="008B0C1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B0C16" w:rsidRDefault="008B0C1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B0C16" w:rsidRDefault="008B0C16" w:rsidP="008B0C16">
      <w:pPr>
        <w:pStyle w:val="mechtex"/>
        <w:rPr>
          <w:rFonts w:ascii="GHEA Mariam" w:hAnsi="GHEA Mariam"/>
          <w:sz w:val="24"/>
          <w:lang w:val="fr-FR"/>
        </w:rPr>
      </w:pPr>
      <w:r w:rsidRPr="008B0C16">
        <w:rPr>
          <w:rFonts w:ascii="GHEA Mariam" w:hAnsi="GHEA Mariam" w:cs="Sylfaen"/>
          <w:sz w:val="24"/>
          <w:shd w:val="clear" w:color="auto" w:fill="FFFFFF"/>
          <w:lang w:val="hy-AM"/>
        </w:rPr>
        <w:t>ՉԻՆԱՍՏԱՆԻ</w:t>
      </w:r>
      <w:r w:rsidRPr="008B0C1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0C16">
        <w:rPr>
          <w:rFonts w:ascii="GHEA Mariam" w:hAnsi="GHEA Mariam" w:cs="Sylfaen"/>
          <w:sz w:val="24"/>
          <w:shd w:val="clear" w:color="auto" w:fill="FFFFFF"/>
          <w:lang w:val="hy-AM"/>
        </w:rPr>
        <w:t>ԺՈՂՈՎՐԴԱԿԱՆ</w:t>
      </w:r>
      <w:r w:rsidRPr="008B0C1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0C16">
        <w:rPr>
          <w:rFonts w:ascii="GHEA Mariam" w:hAnsi="GHEA Mariam" w:cs="Sylfaen"/>
          <w:sz w:val="24"/>
          <w:shd w:val="clear" w:color="auto" w:fill="FFFFFF"/>
          <w:lang w:val="hy-AM"/>
        </w:rPr>
        <w:t>ՀԱՆՐԱՊԵՏՈՒԹՅԱՆ</w:t>
      </w:r>
      <w:r w:rsidRPr="008B0C1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0C16">
        <w:rPr>
          <w:rFonts w:ascii="GHEA Mariam" w:hAnsi="GHEA Mariam" w:cs="Sylfaen"/>
          <w:sz w:val="24"/>
          <w:shd w:val="clear" w:color="auto" w:fill="FFFFFF"/>
          <w:lang w:val="hy-AM"/>
        </w:rPr>
        <w:t>ԾԱԳՈՒՄ</w:t>
      </w:r>
      <w:r w:rsidRPr="008B0C1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0C16">
        <w:rPr>
          <w:rFonts w:ascii="GHEA Mariam" w:hAnsi="GHEA Mariam" w:cs="Sylfaen"/>
          <w:sz w:val="24"/>
          <w:shd w:val="clear" w:color="auto" w:fill="FFFFFF"/>
          <w:lang w:val="hy-AM"/>
        </w:rPr>
        <w:t>ՈՒՆԵՑՈՂ</w:t>
      </w:r>
      <w:r w:rsidRPr="008B0C1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0C16">
        <w:rPr>
          <w:rFonts w:ascii="GHEA Mariam" w:hAnsi="GHEA Mariam" w:cs="Sylfaen"/>
          <w:sz w:val="24"/>
          <w:shd w:val="clear" w:color="auto" w:fill="FFFFFF"/>
          <w:lang w:val="hy-AM"/>
        </w:rPr>
        <w:t>ԵԱՏՄ</w:t>
      </w:r>
      <w:r w:rsidRPr="008B0C1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0C16">
        <w:rPr>
          <w:rFonts w:ascii="GHEA Mariam" w:hAnsi="GHEA Mariam" w:cs="Sylfaen"/>
          <w:sz w:val="24"/>
          <w:shd w:val="clear" w:color="auto" w:fill="FFFFFF"/>
          <w:lang w:val="hy-AM"/>
        </w:rPr>
        <w:t>ԱՏԳ</w:t>
      </w:r>
      <w:r w:rsidRPr="008B0C1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0C16">
        <w:rPr>
          <w:rFonts w:ascii="GHEA Mariam" w:hAnsi="GHEA Mariam" w:cs="Sylfaen"/>
          <w:sz w:val="24"/>
          <w:shd w:val="clear" w:color="auto" w:fill="FFFFFF"/>
          <w:lang w:val="hy-AM"/>
        </w:rPr>
        <w:t>ԱԱ</w:t>
      </w:r>
      <w:r w:rsidRPr="008B0C1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0C16">
        <w:rPr>
          <w:rFonts w:ascii="GHEA Mariam" w:hAnsi="GHEA Mariam"/>
          <w:sz w:val="24"/>
          <w:lang w:val="hy-AM"/>
        </w:rPr>
        <w:t xml:space="preserve">8545 11 002 0 </w:t>
      </w:r>
      <w:r w:rsidRPr="008B0C16">
        <w:rPr>
          <w:rFonts w:ascii="GHEA Mariam" w:hAnsi="GHEA Mariam" w:cs="Sylfaen"/>
          <w:sz w:val="24"/>
          <w:shd w:val="clear" w:color="auto" w:fill="FFFFFF"/>
          <w:lang w:val="hy-AM"/>
        </w:rPr>
        <w:t>ԾԱԾԿԱԳՐԻՆ</w:t>
      </w:r>
      <w:r w:rsidRPr="008B0C1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0C16">
        <w:rPr>
          <w:rFonts w:ascii="GHEA Mariam" w:hAnsi="GHEA Mariam" w:cs="Sylfaen"/>
          <w:sz w:val="24"/>
          <w:shd w:val="clear" w:color="auto" w:fill="FFFFFF"/>
          <w:lang w:val="hy-AM"/>
        </w:rPr>
        <w:t>ԴԱՍՎՈՂ՝</w:t>
      </w:r>
      <w:r w:rsidRPr="008B0C1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0C16">
        <w:rPr>
          <w:rFonts w:ascii="GHEA Mariam" w:hAnsi="GHEA Mariam" w:cs="Sylfaen"/>
          <w:sz w:val="24"/>
          <w:shd w:val="clear" w:color="auto" w:fill="FFFFFF"/>
          <w:lang w:val="hy-AM"/>
        </w:rPr>
        <w:t>Վ</w:t>
      </w:r>
      <w:r w:rsidRPr="008B0C16">
        <w:rPr>
          <w:rFonts w:ascii="GHEA Mariam" w:hAnsi="GHEA Mariam" w:cs="Sylfaen"/>
          <w:sz w:val="24"/>
          <w:lang w:val="hy-AM"/>
        </w:rPr>
        <w:t>ԱՌԱՐԱՆՆԵՐՈՒՄ</w:t>
      </w:r>
      <w:r w:rsidRPr="008B0C16">
        <w:rPr>
          <w:rFonts w:ascii="GHEA Mariam" w:hAnsi="GHEA Mariam"/>
          <w:sz w:val="24"/>
          <w:lang w:val="hy-AM"/>
        </w:rPr>
        <w:t xml:space="preserve"> </w:t>
      </w:r>
      <w:r w:rsidRPr="008B0C16">
        <w:rPr>
          <w:rFonts w:ascii="GHEA Mariam" w:hAnsi="GHEA Mariam" w:cs="Sylfaen"/>
          <w:spacing w:val="-12"/>
          <w:sz w:val="24"/>
          <w:lang w:val="hy-AM"/>
        </w:rPr>
        <w:t>ՕԳՏԱԳՈՐԾՎՈՂ</w:t>
      </w:r>
      <w:r w:rsidRPr="008B0C16">
        <w:rPr>
          <w:rFonts w:ascii="GHEA Mariam" w:hAnsi="GHEA Mariam"/>
          <w:spacing w:val="-12"/>
          <w:sz w:val="24"/>
          <w:lang w:val="hy-AM"/>
        </w:rPr>
        <w:t xml:space="preserve"> </w:t>
      </w:r>
      <w:r w:rsidRPr="008B0C16">
        <w:rPr>
          <w:rFonts w:ascii="GHEA Mariam" w:hAnsi="GHEA Mariam" w:cs="Sylfaen"/>
          <w:spacing w:val="-12"/>
          <w:sz w:val="24"/>
          <w:lang w:val="hy-AM"/>
        </w:rPr>
        <w:t>ԳՐԱՖԻՏԱՑՎԱԾ</w:t>
      </w:r>
      <w:r w:rsidRPr="008B0C16">
        <w:rPr>
          <w:rFonts w:ascii="GHEA Mariam" w:hAnsi="GHEA Mariam"/>
          <w:spacing w:val="-12"/>
          <w:sz w:val="24"/>
          <w:lang w:val="hy-AM"/>
        </w:rPr>
        <w:t xml:space="preserve"> </w:t>
      </w:r>
      <w:r w:rsidRPr="008B0C16">
        <w:rPr>
          <w:rFonts w:ascii="GHEA Mariam" w:hAnsi="GHEA Mariam" w:cs="Sylfaen"/>
          <w:spacing w:val="-12"/>
          <w:sz w:val="24"/>
          <w:lang w:val="hy-AM"/>
        </w:rPr>
        <w:t>ԷԼԵԿՏՐՈԴՆԵՐԻ՝</w:t>
      </w:r>
      <w:r w:rsidRPr="008B0C16">
        <w:rPr>
          <w:rFonts w:ascii="GHEA Mariam" w:hAnsi="GHEA Mariam"/>
          <w:spacing w:val="-12"/>
          <w:sz w:val="24"/>
          <w:lang w:val="hy-AM"/>
        </w:rPr>
        <w:t xml:space="preserve"> </w:t>
      </w:r>
      <w:r w:rsidRPr="008B0C16">
        <w:rPr>
          <w:rFonts w:ascii="GHEA Mariam" w:hAnsi="GHEA Mariam" w:cs="Sylfaen"/>
          <w:spacing w:val="-12"/>
          <w:sz w:val="24"/>
          <w:lang w:val="hy-AM"/>
        </w:rPr>
        <w:t>ԱՌԱՆՑ</w:t>
      </w:r>
      <w:r w:rsidRPr="008B0C16">
        <w:rPr>
          <w:rFonts w:ascii="GHEA Mariam" w:hAnsi="GHEA Mariam"/>
          <w:spacing w:val="-12"/>
          <w:sz w:val="24"/>
          <w:lang w:val="hy-AM"/>
        </w:rPr>
        <w:t xml:space="preserve"> </w:t>
      </w:r>
      <w:r w:rsidRPr="008B0C16">
        <w:rPr>
          <w:rFonts w:ascii="GHEA Mariam" w:hAnsi="GHEA Mariam" w:cs="Sylfaen"/>
          <w:spacing w:val="-12"/>
          <w:sz w:val="24"/>
          <w:lang w:val="hy-AM"/>
        </w:rPr>
        <w:t>ՀԱԿԱԳՆԱԳՑՄԱՆ</w:t>
      </w:r>
      <w:r w:rsidRPr="008B0C16">
        <w:rPr>
          <w:rFonts w:ascii="GHEA Mariam" w:hAnsi="GHEA Mariam"/>
          <w:sz w:val="24"/>
          <w:lang w:val="hy-AM"/>
        </w:rPr>
        <w:t xml:space="preserve">  </w:t>
      </w:r>
      <w:r w:rsidRPr="008B0C16">
        <w:rPr>
          <w:rFonts w:ascii="GHEA Mariam" w:hAnsi="GHEA Mariam" w:cs="Sylfaen"/>
          <w:sz w:val="24"/>
          <w:lang w:val="hy-AM"/>
        </w:rPr>
        <w:t>ՏՈՒՐՔԻ</w:t>
      </w:r>
      <w:r w:rsidRPr="008B0C16">
        <w:rPr>
          <w:rFonts w:ascii="GHEA Mariam" w:hAnsi="GHEA Mariam"/>
          <w:sz w:val="24"/>
          <w:lang w:val="hy-AM"/>
        </w:rPr>
        <w:t xml:space="preserve"> </w:t>
      </w:r>
      <w:r w:rsidRPr="008B0C16">
        <w:rPr>
          <w:rFonts w:ascii="GHEA Mariam" w:hAnsi="GHEA Mariam" w:cs="Sylfaen"/>
          <w:sz w:val="24"/>
          <w:lang w:val="hy-AM"/>
        </w:rPr>
        <w:t>ՎՃԱՐՄԱՆ</w:t>
      </w:r>
      <w:r w:rsidRPr="008B0C16">
        <w:rPr>
          <w:rFonts w:ascii="GHEA Mariam" w:hAnsi="GHEA Mariam"/>
          <w:sz w:val="24"/>
          <w:lang w:val="hy-AM"/>
        </w:rPr>
        <w:t xml:space="preserve"> </w:t>
      </w:r>
      <w:r w:rsidRPr="008B0C16">
        <w:rPr>
          <w:rFonts w:ascii="GHEA Mariam" w:hAnsi="GHEA Mariam" w:cs="Sylfaen"/>
          <w:sz w:val="24"/>
          <w:shd w:val="clear" w:color="auto" w:fill="FFFFFF"/>
          <w:lang w:val="hy-AM"/>
        </w:rPr>
        <w:t>ՀԱՅԱՍՏԱՆԻ</w:t>
      </w:r>
      <w:r w:rsidRPr="008B0C1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0C16">
        <w:rPr>
          <w:rFonts w:ascii="GHEA Mariam" w:hAnsi="GHEA Mariam" w:cs="Sylfaen"/>
          <w:sz w:val="24"/>
          <w:shd w:val="clear" w:color="auto" w:fill="FFFFFF"/>
          <w:lang w:val="hy-AM"/>
        </w:rPr>
        <w:t>ՀԱՆՐԱՊԵՏՈՒԹՅԱՆ</w:t>
      </w:r>
      <w:r w:rsidRPr="008B0C1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0C16">
        <w:rPr>
          <w:rFonts w:ascii="GHEA Mariam" w:hAnsi="GHEA Mariam" w:cs="Sylfaen"/>
          <w:sz w:val="24"/>
          <w:shd w:val="clear" w:color="auto" w:fill="FFFFFF"/>
          <w:lang w:val="hy-AM"/>
        </w:rPr>
        <w:t>ՏԱՐԱԾՔ</w:t>
      </w:r>
      <w:r w:rsidRPr="008B0C1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0C16">
        <w:rPr>
          <w:rFonts w:ascii="GHEA Mariam" w:hAnsi="GHEA Mariam" w:cs="Sylfaen"/>
          <w:sz w:val="24"/>
          <w:shd w:val="clear" w:color="auto" w:fill="FFFFFF"/>
          <w:lang w:val="hy-AM"/>
        </w:rPr>
        <w:t>ՆԵՐՄՈՒԾՄԱՆ</w:t>
      </w:r>
      <w:r w:rsidRPr="008B0C1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0C16">
        <w:rPr>
          <w:rFonts w:ascii="GHEA Mariam" w:hAnsi="GHEA Mariam" w:cs="Sylfaen"/>
          <w:sz w:val="24"/>
          <w:shd w:val="clear" w:color="auto" w:fill="FFFFFF"/>
          <w:lang w:val="hy-AM"/>
        </w:rPr>
        <w:t>ԸՆԹԱՑԱԿԱՐԳԸ</w:t>
      </w:r>
      <w:r w:rsidRPr="008B0C1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0C16">
        <w:rPr>
          <w:rFonts w:ascii="GHEA Mariam" w:hAnsi="GHEA Mariam" w:cs="Sylfaen"/>
          <w:sz w:val="24"/>
          <w:shd w:val="clear" w:color="auto" w:fill="FFFFFF"/>
          <w:lang w:val="hy-AM"/>
        </w:rPr>
        <w:t>ՀԱՍՏԱՏԵԼՈՒ</w:t>
      </w:r>
      <w:r w:rsidRPr="008B0C1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B0C16">
        <w:rPr>
          <w:rFonts w:ascii="GHEA Mariam" w:hAnsi="GHEA Mariam" w:cs="Sylfaen"/>
          <w:sz w:val="24"/>
          <w:shd w:val="clear" w:color="auto" w:fill="FFFFFF"/>
          <w:lang w:val="hy-AM"/>
        </w:rPr>
        <w:t>ՄԱՍԻՆ</w:t>
      </w:r>
      <w:r w:rsidRPr="008B0C16">
        <w:rPr>
          <w:rFonts w:ascii="GHEA Mariam" w:hAnsi="GHEA Mariam"/>
          <w:sz w:val="24"/>
          <w:lang w:val="fr-FR"/>
        </w:rPr>
        <w:t xml:space="preserve"> </w:t>
      </w:r>
    </w:p>
    <w:p w:rsidR="008B0C16" w:rsidRPr="001D6354" w:rsidRDefault="008B0C16" w:rsidP="000045D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B0C16" w:rsidRDefault="008B0C16" w:rsidP="008B0C16">
      <w:pPr>
        <w:pStyle w:val="mechtex"/>
        <w:rPr>
          <w:rFonts w:ascii="GHEA Mariam" w:hAnsi="GHEA Mariam"/>
          <w:sz w:val="24"/>
          <w:lang w:val="fr-FR"/>
        </w:rPr>
      </w:pPr>
    </w:p>
    <w:p w:rsidR="008B0C16" w:rsidRPr="008B0C16" w:rsidRDefault="008B0C16" w:rsidP="008B0C16">
      <w:pPr>
        <w:pStyle w:val="mechtex"/>
        <w:rPr>
          <w:rFonts w:ascii="GHEA Mariam" w:hAnsi="GHEA Mariam"/>
          <w:sz w:val="24"/>
          <w:lang w:val="fr-FR"/>
        </w:rPr>
      </w:pPr>
    </w:p>
    <w:p w:rsidR="008B0C16" w:rsidRPr="008B0C16" w:rsidRDefault="008B0C16" w:rsidP="008B0C16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Ղեկավարվելով «Մաքսային կարգավորման մասին» օրենքի 338-րդ հոդվածի 6-րդ մասով և Եվրասիական տնտեսական հանձնաժողովի </w:t>
      </w:r>
      <w:r w:rsidR="009A4B8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ոլեգիայի 2025 թվականի նոյեմբերի 17-ի 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en-US"/>
        </w:rPr>
        <w:t>N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101 որոշման 1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vertAlign w:val="superscript"/>
          <w:lang w:val="hy-AM"/>
        </w:rPr>
        <w:t>2</w:t>
      </w:r>
      <w:r w:rsidR="00EF154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-րդ 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 1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vertAlign w:val="superscript"/>
          <w:lang w:val="hy-AM"/>
        </w:rPr>
        <w:t>3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-րդ կետերի դրույթներով</w:t>
      </w:r>
      <w:r w:rsidR="00EF154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B0C16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B0C1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B0C16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B0C1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B0C16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B0C16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B0C16">
        <w:rPr>
          <w:rFonts w:ascii="GHEA Mariam" w:hAnsi="GHEA Mariam" w:cs="Sylfaen"/>
          <w:sz w:val="24"/>
          <w:szCs w:val="22"/>
          <w:lang w:val="de-DE"/>
        </w:rPr>
        <w:t>ո</w:t>
      </w:r>
      <w:r w:rsidRPr="008B0C1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B0C16">
        <w:rPr>
          <w:rFonts w:ascii="GHEA Mariam" w:hAnsi="GHEA Mariam" w:cs="Sylfaen"/>
          <w:sz w:val="24"/>
          <w:szCs w:val="22"/>
          <w:lang w:val="de-DE"/>
        </w:rPr>
        <w:t>ր</w:t>
      </w:r>
      <w:r w:rsidRPr="008B0C1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B0C16">
        <w:rPr>
          <w:rFonts w:ascii="GHEA Mariam" w:hAnsi="GHEA Mariam" w:cs="Sylfaen"/>
          <w:sz w:val="24"/>
          <w:szCs w:val="22"/>
          <w:lang w:val="de-DE"/>
        </w:rPr>
        <w:t>ո</w:t>
      </w:r>
      <w:r w:rsidRPr="008B0C1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B0C16">
        <w:rPr>
          <w:rFonts w:ascii="GHEA Mariam" w:hAnsi="GHEA Mariam" w:cs="Sylfaen"/>
          <w:sz w:val="24"/>
          <w:szCs w:val="22"/>
          <w:lang w:val="de-DE"/>
        </w:rPr>
        <w:t>շ</w:t>
      </w:r>
      <w:r w:rsidRPr="008B0C1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B0C16">
        <w:rPr>
          <w:rFonts w:ascii="GHEA Mariam" w:hAnsi="GHEA Mariam" w:cs="Sylfaen"/>
          <w:sz w:val="24"/>
          <w:szCs w:val="22"/>
          <w:lang w:val="de-DE"/>
        </w:rPr>
        <w:t>ու</w:t>
      </w:r>
      <w:r w:rsidRPr="008B0C1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B0C16">
        <w:rPr>
          <w:rFonts w:ascii="GHEA Mariam" w:hAnsi="GHEA Mariam" w:cs="Sylfaen"/>
          <w:sz w:val="24"/>
          <w:szCs w:val="22"/>
          <w:lang w:val="de-DE"/>
        </w:rPr>
        <w:t>մ</w:t>
      </w:r>
      <w:r w:rsidRPr="008B0C16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B0C16">
        <w:rPr>
          <w:rFonts w:ascii="GHEA Mariam" w:hAnsi="GHEA Mariam" w:cs="Sylfaen"/>
          <w:sz w:val="24"/>
          <w:szCs w:val="22"/>
          <w:lang w:val="de-DE"/>
        </w:rPr>
        <w:t>է</w:t>
      </w:r>
      <w:r w:rsidRPr="008B0C16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B0C16" w:rsidRPr="008B0C16" w:rsidRDefault="008B0C16" w:rsidP="008B0C16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</w:t>
      </w:r>
      <w:r w:rsidR="001D63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Սահմանել, որ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8B0C16" w:rsidRPr="008B0C16" w:rsidRDefault="008B0C16" w:rsidP="008B0C16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1) Եվրասիական տնտեսական հանձնաժողովի կոլեգիայի 2025 թվականի նոյեմբերի 17-ի 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en-US"/>
        </w:rPr>
        <w:t>N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101 որոշման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(այսուհետ՝ ո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րոշում) 1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vertAlign w:val="superscript"/>
          <w:lang w:val="hy-AM"/>
        </w:rPr>
        <w:t>3</w:t>
      </w:r>
      <w:r w:rsidR="00EF154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-րդ 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կետով նախատեսված՝ </w:t>
      </w:r>
      <w:r w:rsidRPr="008B0C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հակագնագցման տուրքի վճարումից ազատվում են Հայաստանի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Հանրապետության տարածք ներմուծվող Չինաստանի Ժողովրդական Հանրապետության ծագում ունեցող և ԵԱՏՄ ԱՏԳ ԱԱ 8545 11 002 0 ծածկագրին դասվող 520 մմ-ից ավելի, բայց ոչ ավելի, քան 650 մմ տրամագծով շրջանաձև լայնական հատույթով կամ այլ լայնական հատույթով 2700 սմ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vertAlign w:val="superscript"/>
          <w:lang w:val="hy-AM"/>
        </w:rPr>
        <w:t>2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-ից ավելի, բայց ոչ ավելի, քան 3300 սմ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vertAlign w:val="superscript"/>
          <w:lang w:val="hy-AM"/>
        </w:rPr>
        <w:t>2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մակերեսով 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վառարաններում օգտագործվող գրաֆիտացված էլեկտրոդները՝ տարեկան 700 տոննա ծավալո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վ.</w:t>
      </w:r>
      <w:bookmarkStart w:id="0" w:name="_GoBack"/>
      <w:bookmarkEnd w:id="0"/>
    </w:p>
    <w:p w:rsidR="008B0C16" w:rsidRPr="008B0C16" w:rsidRDefault="008B0C16" w:rsidP="008B0C16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8B0C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2) որոշման 1</w:t>
      </w:r>
      <w:r w:rsidRPr="008B0C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vertAlign w:val="superscript"/>
          <w:lang w:val="hy-AM"/>
        </w:rPr>
        <w:t>2</w:t>
      </w:r>
      <w:r w:rsidRPr="008B0C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-րդ կետով նախատեսված՝ հակագնագցման տուրքը չի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գանձվում «Լիաոնինգ Դանտան Նյու Մաթերիալս Կո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ՍՊ </w:t>
      </w:r>
      <w:r w:rsidR="00976DA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ը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նկերության («Liaoning Dantan New Materials Co.», Ltd.) կողմից արտադրված գրաֆիտացված էլեկտրոդների նկատմամբ, եթե հայտատուն ապրանքների մասին հայտարարագրի գրանցման օրվա դրությամբ ունի համապատասխան արտադրողի լիազորված, աշխատակցի կողմից ստորագրված և այդ արտադրողի կնիքով հաստատված՝ արտադրողի հավաստագրի ձևը՝ համաձայն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ո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րոշման 1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vertAlign w:val="superscript"/>
          <w:lang w:val="hy-AM"/>
        </w:rPr>
        <w:t>1</w:t>
      </w:r>
      <w:r w:rsidR="00EF154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-ին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հավելվածի, և ապրանքների մասին </w:t>
      </w:r>
      <w:r w:rsidRPr="008B0C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հայտարարագրում այդպիսի հավաստագրի մասին տեղեկություններ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ներկայացնելու դեպքում։</w:t>
      </w:r>
    </w:p>
    <w:p w:rsidR="008B0C16" w:rsidRPr="008B0C16" w:rsidRDefault="008B0C16" w:rsidP="008B0C16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8B0C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2. Սահմանել Հայաստանի Հանրապետության էկոնոմիկայի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նախարարու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թյունը լիազոր մարմին՝ ո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րոշման կիրարկման իմաստով:</w:t>
      </w:r>
    </w:p>
    <w:p w:rsidR="008B0C16" w:rsidRPr="008B0C16" w:rsidRDefault="008B0C16" w:rsidP="008B0C16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8B0C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3. Սույն որոշման 1-ին կետում նշված ապրանքների՝ առանց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հակագնագցման տուրքի վճարման «Բացթողում՝ ներքին սպառման համար» մաքսային ընթա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ցակարգով ձևակերպումն իրականացվում է Հայաստանի Հանրապետության էկոնոմիկայի նախարարության կողմից Հայաստանի Հանրապետության կառա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B0C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վարության 2015 թվականի մարտի 10-ի </w:t>
      </w:r>
      <w:r w:rsidRPr="008B0C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N</w:t>
      </w:r>
      <w:r w:rsidRPr="008B0C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228-Ն որոշման համաձայն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տրամադրված եզրակացության հիման վրա՝ եզրակացության մեջ նշված քանակներով:</w:t>
      </w:r>
    </w:p>
    <w:p w:rsidR="008B0C16" w:rsidRPr="008B0C16" w:rsidRDefault="008B0C16" w:rsidP="008B0C16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4. Սույն որոշումն ուժի մեջ է մտնում պաշտոնական հրապարակմանը </w:t>
      </w:r>
      <w:r w:rsidRPr="008B0C16">
        <w:rPr>
          <w:rFonts w:ascii="GHEA Mariam" w:hAnsi="GHEA Mariam"/>
          <w:color w:val="000000"/>
          <w:spacing w:val="-10"/>
          <w:sz w:val="24"/>
          <w:szCs w:val="24"/>
          <w:shd w:val="clear" w:color="auto" w:fill="FFFFFF"/>
          <w:lang w:val="hy-AM"/>
        </w:rPr>
        <w:t>հաջորդող օրվանից, գործում է 5 տարի ժամկետով և դրա գործողությունը տարածվում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է </w:t>
      </w:r>
      <w:r w:rsidRPr="008B0C1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2026 թվականի հունվարի 18-ից «Բացթողում՝ ներքին սպառման համար»</w:t>
      </w:r>
      <w:r w:rsidRPr="008B0C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մաքսային ընթացակարգով գրանցված մաքսային հայտարարագրերի նկատմամբ։</w:t>
      </w:r>
    </w:p>
    <w:p w:rsidR="008B0C16" w:rsidRPr="008B0C16" w:rsidRDefault="008B0C16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B0C16" w:rsidRPr="00B45A61" w:rsidRDefault="008B0C16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8B0C16" w:rsidRPr="00B45A61" w:rsidRDefault="008B0C16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8B0C16" w:rsidRPr="000F4671" w:rsidRDefault="008B0C16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8B0C16" w:rsidRPr="000F4671" w:rsidRDefault="008B0C1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B0C16" w:rsidRPr="000F4671" w:rsidRDefault="008B0C16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8B0C16" w:rsidRPr="000F4671" w:rsidRDefault="008B0C16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B0C16" w:rsidRPr="000F4671" w:rsidRDefault="008B0C16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8B0C16" w:rsidRDefault="008B0C16" w:rsidP="008B0C16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8B0C16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490" w:rsidRDefault="00943490">
      <w:r>
        <w:separator/>
      </w:r>
    </w:p>
  </w:endnote>
  <w:endnote w:type="continuationSeparator" w:id="0">
    <w:p w:rsidR="00943490" w:rsidRDefault="00943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76DA0">
      <w:rPr>
        <w:noProof/>
        <w:sz w:val="18"/>
      </w:rPr>
      <w:t>voroshumMK-089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490" w:rsidRDefault="00943490">
      <w:r>
        <w:separator/>
      </w:r>
    </w:p>
  </w:footnote>
  <w:footnote w:type="continuationSeparator" w:id="0">
    <w:p w:rsidR="00943490" w:rsidRDefault="00943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D635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C1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354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0E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C16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490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6DA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B86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545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4CCE55"/>
  <w15:chartTrackingRefBased/>
  <w15:docId w15:val="{E68CD658-6F49-4853-B216-9AED4CD17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B0C1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B0C1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B0C16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976D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76DA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2026-03-31T06:55:00Z</cp:lastPrinted>
  <dcterms:created xsi:type="dcterms:W3CDTF">2026-03-31T06:49:00Z</dcterms:created>
  <dcterms:modified xsi:type="dcterms:W3CDTF">2026-03-31T07:42:00Z</dcterms:modified>
</cp:coreProperties>
</file>