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7C0" w:rsidRPr="00635AE5" w:rsidRDefault="009307C0" w:rsidP="009307C0">
      <w:pPr>
        <w:spacing w:after="0" w:line="360" w:lineRule="auto"/>
        <w:jc w:val="center"/>
        <w:outlineLvl w:val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35A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9307C0" w:rsidRDefault="009307C0" w:rsidP="009307C0">
      <w:pPr>
        <w:tabs>
          <w:tab w:val="left" w:pos="426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35AE5">
        <w:rPr>
          <w:rFonts w:ascii="GHEA Grapalat" w:eastAsia="Calibri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2025 ԹՎԱԿԱՆԻ ԴԵԿՏԵՄԲԵՐԻ 25-Ի N 1958-Ն ՈՐՈՇՄԱՆ ՄԵՋ </w:t>
      </w:r>
      <w:r>
        <w:rPr>
          <w:rFonts w:ascii="GHEA Grapalat" w:eastAsia="Calibri" w:hAnsi="GHEA Grapalat" w:cs="Arial"/>
          <w:b/>
          <w:bCs/>
          <w:sz w:val="24"/>
          <w:szCs w:val="24"/>
          <w:shd w:val="clear" w:color="auto" w:fill="FFFFFF"/>
          <w:lang w:val="hy-AM"/>
        </w:rPr>
        <w:t>ՓՈՓՈԽՈՒԹՅՈՒ</w:t>
      </w:r>
      <w:r w:rsidRPr="00635AE5">
        <w:rPr>
          <w:rFonts w:ascii="GHEA Grapalat" w:eastAsia="Calibri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Ն ԿԱՏԱՐԵԼՈՒ ՄԱՍԻՆ» </w:t>
      </w:r>
      <w:r w:rsidRPr="00635A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ՈՐՈՇՄԱՆ ՆԱԽԱԳԾԻ ԸՆԴՈՒՆՄԱՆ ՎԵՐԱԲԵՐՅԱԼ</w:t>
      </w:r>
    </w:p>
    <w:p w:rsidR="009307C0" w:rsidRPr="00635AE5" w:rsidRDefault="009307C0" w:rsidP="009307C0">
      <w:pPr>
        <w:tabs>
          <w:tab w:val="left" w:pos="426"/>
        </w:tabs>
        <w:spacing w:after="0" w:line="360" w:lineRule="auto"/>
        <w:ind w:firstLine="567"/>
        <w:jc w:val="center"/>
        <w:rPr>
          <w:rFonts w:ascii="GHEA Grapalat" w:eastAsia="Calibri" w:hAnsi="GHEA Grapalat" w:cs="CIDFont+F1"/>
          <w:sz w:val="24"/>
          <w:szCs w:val="24"/>
          <w:lang w:val="hy-AM"/>
        </w:rPr>
      </w:pPr>
    </w:p>
    <w:p w:rsidR="009307C0" w:rsidRPr="00635AE5" w:rsidRDefault="009307C0" w:rsidP="009307C0">
      <w:pPr>
        <w:spacing w:after="0" w:line="360" w:lineRule="auto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35A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9307C0" w:rsidRPr="00A17BBE" w:rsidRDefault="009307C0" w:rsidP="009307C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</w:pPr>
      <w:r w:rsidRPr="00A17BBE">
        <w:rPr>
          <w:rFonts w:ascii="GHEA Grapalat" w:hAnsi="GHEA Grapalat"/>
          <w:lang w:val="hy-AM"/>
        </w:rPr>
        <w:t xml:space="preserve">ՀՀ կառավարության 2025թվականի դեկտեմբերի 25-ի N 1958-Ն որոշմամբ սահմանված է </w:t>
      </w:r>
      <w:r w:rsidRPr="00A17BBE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>մթնոլորտային օդի պետական մոնիտորինգի իրականաց</w:t>
      </w:r>
      <w:r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>ման, ստացված տվյալների հավաքման, վերլուծության,</w:t>
      </w:r>
      <w:r w:rsidRPr="00A17BBE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 գնահատման և տեղեկատվության տրամադրման կարգը, որը </w:t>
      </w:r>
      <w:r w:rsidRPr="00A17BBE">
        <w:rPr>
          <w:rFonts w:ascii="GHEA Grapalat" w:hAnsi="GHEA Grapalat" w:cs="Arial"/>
          <w:lang w:val="hy-AM"/>
        </w:rPr>
        <w:t>գործող ռեֆերենս կայանների համար ուժի մեջ է մտնում 2026 թվականի ապրիլի 1-ից, ագլոմերացիայի (ք. Երևան) համար՝ 2027 թվականի հունվարի 1-ից, իսկ ամբողջությամբ ուժի մեջ է մտնում 2028 թվականի հունվարի 1-ից։</w:t>
      </w:r>
    </w:p>
    <w:p w:rsidR="009307C0" w:rsidRDefault="009307C0" w:rsidP="009307C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Հաշվի առնելով, որ </w:t>
      </w:r>
      <w:r w:rsidRPr="00AB0512">
        <w:rPr>
          <w:rFonts w:ascii="GHEA Grapalat" w:hAnsi="GHEA Grapalat"/>
          <w:shd w:val="clear" w:color="auto" w:fill="FFFFFF"/>
          <w:lang w:val="hy-AM"/>
        </w:rPr>
        <w:t>Կառավարության 2025 թվականի մայիսի 22-ի «Մթնոլորտային օդի պահպանության բնագավառում 2025-2030 թվականների համալիր միջոցառումների ծրագիրը հաստատելու մասին»</w:t>
      </w:r>
      <w:r>
        <w:rPr>
          <w:rFonts w:ascii="GHEA Grapalat" w:hAnsi="GHEA Grapalat"/>
          <w:shd w:val="clear" w:color="auto" w:fill="FFFFFF"/>
          <w:lang w:val="hy-AM"/>
        </w:rPr>
        <w:t xml:space="preserve"> (այսուհետ՝ Ծրագիր)</w:t>
      </w:r>
      <w:r w:rsidRPr="00AB0512">
        <w:rPr>
          <w:rFonts w:ascii="GHEA Grapalat" w:hAnsi="GHEA Grapalat"/>
          <w:shd w:val="clear" w:color="auto" w:fill="FFFFFF"/>
          <w:lang w:val="hy-AM"/>
        </w:rPr>
        <w:t xml:space="preserve"> N611-Լ որոշման 1-ին կետով սահմանված է «</w:t>
      </w:r>
      <w:r w:rsidRPr="00AB0512">
        <w:rPr>
          <w:rFonts w:ascii="GHEA Grapalat" w:hAnsi="GHEA Grapalat"/>
          <w:lang w:val="hy-AM"/>
        </w:rPr>
        <w:t>Մթնոլորտային օդի որակի մոնիթորինգի համակարգի արդիականացում և միջազգային չափանիշներին համապատասխանեցում» միջոցառումը,</w:t>
      </w:r>
      <w:r>
        <w:rPr>
          <w:rFonts w:ascii="GHEA Grapalat" w:hAnsi="GHEA Grapalat"/>
          <w:lang w:val="hy-AM"/>
        </w:rPr>
        <w:t xml:space="preserve"> որի  շրջանակներում </w:t>
      </w:r>
      <w:r w:rsidRPr="00AB0512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է</w:t>
      </w:r>
      <w:r w:rsidRPr="00AB0512">
        <w:rPr>
          <w:rFonts w:ascii="GHEA Grapalat" w:hAnsi="GHEA Grapalat"/>
          <w:lang w:val="hy-AM"/>
        </w:rPr>
        <w:t xml:space="preserve"> ձեռք բերել մթնոլորտային օդի որակի գնահատման համար անհրաժեշտ, նվազագույն մոնիթորինգային ծածկույթի ապահովման համար </w:t>
      </w:r>
      <w:r w:rsidRPr="00AB0512">
        <w:rPr>
          <w:rFonts w:ascii="GHEA Grapalat" w:hAnsi="GHEA Grapalat" w:cs="Sylfaen"/>
          <w:lang w:val="hy-AM"/>
        </w:rPr>
        <w:t>միջազգային չափանիշներին համապատասխան, Առողջապահության համաշխարհային կազմակերպության կողմից հաստատված, մարդու առողջության համար հիմնական վնասակար աղտոտիչների իրական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ժամանակին</w:t>
      </w:r>
      <w:r w:rsidRPr="00AB0512">
        <w:rPr>
          <w:rFonts w:ascii="GHEA Grapalat" w:hAnsi="GHEA Grapalat" w:cs="Arial"/>
          <w:lang w:val="hy-AM"/>
        </w:rPr>
        <w:t xml:space="preserve"> (</w:t>
      </w:r>
      <w:r w:rsidRPr="00AB0512">
        <w:rPr>
          <w:rFonts w:ascii="GHEA Grapalat" w:hAnsi="GHEA Grapalat" w:cs="Sylfaen"/>
          <w:lang w:val="hy-AM"/>
        </w:rPr>
        <w:t>ներառյալ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փոշու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մասնիկները՝</w:t>
      </w:r>
      <w:r w:rsidRPr="00AB0512">
        <w:rPr>
          <w:rFonts w:ascii="GHEA Grapalat" w:hAnsi="GHEA Grapalat" w:cs="Arial"/>
          <w:lang w:val="hy-AM"/>
        </w:rPr>
        <w:t xml:space="preserve"> PM2</w:t>
      </w:r>
      <w:r w:rsidRPr="00143259">
        <w:rPr>
          <w:rFonts w:ascii="MS Gothic" w:eastAsia="MS Gothic" w:hAnsi="MS Gothic" w:cs="MS Gothic"/>
          <w:lang w:val="hy-AM"/>
        </w:rPr>
        <w:t>.</w:t>
      </w:r>
      <w:r w:rsidRPr="00AB0512">
        <w:rPr>
          <w:rFonts w:ascii="GHEA Grapalat" w:hAnsi="GHEA Grapalat" w:cs="Arial"/>
          <w:lang w:val="hy-AM"/>
        </w:rPr>
        <w:t xml:space="preserve">5 </w:t>
      </w:r>
      <w:r w:rsidRPr="00AB0512">
        <w:rPr>
          <w:rFonts w:ascii="GHEA Grapalat" w:hAnsi="GHEA Grapalat" w:cs="Sylfaen"/>
          <w:lang w:val="hy-AM"/>
        </w:rPr>
        <w:t>և</w:t>
      </w:r>
      <w:r w:rsidRPr="00AB0512">
        <w:rPr>
          <w:rFonts w:ascii="GHEA Grapalat" w:hAnsi="GHEA Grapalat" w:cs="Arial"/>
          <w:lang w:val="hy-AM"/>
        </w:rPr>
        <w:t xml:space="preserve"> PM10, </w:t>
      </w:r>
      <w:r w:rsidRPr="00AB0512">
        <w:rPr>
          <w:rFonts w:ascii="GHEA Grapalat" w:hAnsi="GHEA Grapalat" w:cs="Sylfaen"/>
          <w:lang w:val="hy-AM"/>
        </w:rPr>
        <w:t>ազոտի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և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ծծմբի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երկօքսիդները</w:t>
      </w:r>
      <w:r w:rsidRPr="00AB0512">
        <w:rPr>
          <w:rFonts w:ascii="GHEA Grapalat" w:hAnsi="GHEA Grapalat" w:cs="Arial"/>
          <w:lang w:val="hy-AM"/>
        </w:rPr>
        <w:t xml:space="preserve">, </w:t>
      </w:r>
      <w:r w:rsidRPr="00AB0512">
        <w:rPr>
          <w:rFonts w:ascii="GHEA Grapalat" w:hAnsi="GHEA Grapalat" w:cs="Sylfaen"/>
          <w:lang w:val="hy-AM"/>
        </w:rPr>
        <w:t>ածխածնի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մոնօքսիդը</w:t>
      </w:r>
      <w:r w:rsidRPr="00AB0512">
        <w:rPr>
          <w:rFonts w:ascii="GHEA Grapalat" w:hAnsi="GHEA Grapalat" w:cs="Arial"/>
          <w:lang w:val="hy-AM"/>
        </w:rPr>
        <w:t xml:space="preserve">, </w:t>
      </w:r>
      <w:r w:rsidRPr="00AB0512">
        <w:rPr>
          <w:rFonts w:ascii="GHEA Grapalat" w:hAnsi="GHEA Grapalat" w:cs="Sylfaen"/>
          <w:lang w:val="hy-AM"/>
        </w:rPr>
        <w:t>գետնամերձ</w:t>
      </w:r>
      <w:r w:rsidRPr="00AB0512">
        <w:rPr>
          <w:rFonts w:ascii="GHEA Grapalat" w:hAnsi="GHEA Grapalat" w:cs="Arial"/>
          <w:lang w:val="hy-AM"/>
        </w:rPr>
        <w:t xml:space="preserve"> </w:t>
      </w:r>
      <w:r w:rsidRPr="00AB0512">
        <w:rPr>
          <w:rFonts w:ascii="GHEA Grapalat" w:hAnsi="GHEA Grapalat" w:cs="Sylfaen"/>
          <w:lang w:val="hy-AM"/>
        </w:rPr>
        <w:t>օզոնը</w:t>
      </w:r>
      <w:r w:rsidRPr="00AB0512">
        <w:rPr>
          <w:rFonts w:ascii="GHEA Grapalat" w:hAnsi="GHEA Grapalat" w:cs="Arial"/>
          <w:lang w:val="hy-AM"/>
        </w:rPr>
        <w:t>)</w:t>
      </w:r>
      <w:r w:rsidRPr="00AB0512">
        <w:rPr>
          <w:rFonts w:ascii="GHEA Grapalat" w:hAnsi="GHEA Grapalat" w:cs="Sylfaen"/>
          <w:lang w:val="hy-AM"/>
        </w:rPr>
        <w:t xml:space="preserve"> չափման հնարավորությամբ դիտակայաններ։ Նոր դիտակայանների միջոցով իրականացվող մթնոլորտային օդի որակի </w:t>
      </w:r>
      <w:r>
        <w:rPr>
          <w:rFonts w:ascii="GHEA Grapalat" w:hAnsi="GHEA Grapalat" w:cs="Sylfaen"/>
          <w:lang w:val="hy-AM"/>
        </w:rPr>
        <w:t xml:space="preserve">  ավտոմատ և ոչ ավտոմատ եղանակով հավաքված,  տարբեր մոտեցումներով </w:t>
      </w:r>
      <w:r w:rsidRPr="00895F3F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ժամանակային, տարածական</w:t>
      </w:r>
      <w:r w:rsidRPr="00895F3F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 վերլուծված, ինչպես նաև </w:t>
      </w:r>
      <w:r>
        <w:rPr>
          <w:rFonts w:ascii="GHEA Grapalat" w:hAnsi="GHEA Grapalat" w:cs="Sylfaen"/>
          <w:lang w:val="hy-AM"/>
        </w:rPr>
        <w:lastRenderedPageBreak/>
        <w:t xml:space="preserve">վերլությության արդյունքում ստացված տվյալների հիման վրա կիրականացվի մթնոլորտային օդի որակի վերաբերյալ գնահատում, ինչպես մարդու առողջության վրա ազդեցության, այնպես էլ բուսականության կամ բնական էկոհամակարգերի վրա ազդեցության տեսանկյունից։ Մշակված և վերլուծված տվյալները կհրապարակվեն և հասանելի կլինեն հանրությանը։ </w:t>
      </w:r>
    </w:p>
    <w:p w:rsidR="009307C0" w:rsidRPr="00FD1AA7" w:rsidRDefault="009307C0" w:rsidP="009307C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lang w:val="hy-AM"/>
        </w:rPr>
      </w:pPr>
      <w:r w:rsidRPr="00FD1AA7">
        <w:rPr>
          <w:rFonts w:ascii="GHEA Grapalat" w:hAnsi="GHEA Grapalat" w:cs="Sylfaen"/>
          <w:lang w:val="hy-AM"/>
        </w:rPr>
        <w:t xml:space="preserve">Մթնոլորտային օդի մոնիթորինգի արդիականացման՝ միջազգային չափանիշներին համապատասխանեցման նպատակով՝ 2025 թվականին Շրջակա միջավայրի նախարարությանը հատկացվել է 300 մլն դրամ մթնոլորտային օդի որակի գնահատման երկու դիտակայանի ձեռքբերման համար։ </w:t>
      </w:r>
    </w:p>
    <w:p w:rsidR="009307C0" w:rsidRDefault="009307C0" w:rsidP="009307C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bCs/>
          <w:lang w:val="hy-AM"/>
        </w:rPr>
      </w:pPr>
      <w:r w:rsidRPr="00FD1AA7">
        <w:rPr>
          <w:rFonts w:ascii="GHEA Grapalat" w:hAnsi="GHEA Grapalat" w:cs="Sylfaen"/>
          <w:bCs/>
          <w:lang w:val="hy-AM"/>
        </w:rPr>
        <w:t xml:space="preserve">Ձեռքբերված երկու դիտակայանները տեղադրվել են Երևան քաղաքի Կենտրոն վարչական շրջանի Երվանդ Քոչար 6/1 հասցեում և Քանաքեռ-Զեյթունի Դավիթ Անհաղթի զբոսայգում: 2026 թվականի </w:t>
      </w:r>
      <w:r>
        <w:rPr>
          <w:rFonts w:ascii="GHEA Grapalat" w:hAnsi="GHEA Grapalat" w:cs="Sylfaen"/>
          <w:bCs/>
          <w:lang w:val="hy-AM"/>
        </w:rPr>
        <w:t>տարեսկզբից</w:t>
      </w:r>
      <w:r w:rsidRPr="00FD1AA7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ը</w:t>
      </w:r>
      <w:r w:rsidRPr="00FD1AA7">
        <w:rPr>
          <w:rFonts w:ascii="GHEA Grapalat" w:hAnsi="GHEA Grapalat" w:cs="Sylfaen"/>
          <w:bCs/>
          <w:lang w:val="hy-AM"/>
        </w:rPr>
        <w:t xml:space="preserve">նթանում են սարքավորումների փորձարկման և ստուգաճշտման աշխատանքները։ </w:t>
      </w:r>
    </w:p>
    <w:p w:rsidR="009307C0" w:rsidRPr="00FD1AA7" w:rsidRDefault="009307C0" w:rsidP="009307C0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bCs/>
          <w:lang w:val="hy-AM"/>
        </w:rPr>
      </w:pPr>
      <w:r w:rsidRPr="00FD1AA7">
        <w:rPr>
          <w:rFonts w:ascii="GHEA Grapalat" w:hAnsi="GHEA Grapalat" w:cs="Sylfaen"/>
          <w:bCs/>
          <w:lang w:val="hy-AM"/>
        </w:rPr>
        <w:t>Դիտակայանների շահագործումը հնարավորություն կընձեռնի ճշգրիտ չափել օդի հիմնական աղտոտիչների պարունակությունը (ներառյալ փոշու մասնիկները՝ PM</w:t>
      </w:r>
      <w:r w:rsidRPr="00FD1AA7">
        <w:rPr>
          <w:rFonts w:ascii="GHEA Grapalat" w:hAnsi="GHEA Grapalat" w:cs="Sylfaen"/>
          <w:bCs/>
          <w:vertAlign w:val="subscript"/>
          <w:lang w:val="hy-AM"/>
        </w:rPr>
        <w:t>2</w:t>
      </w:r>
      <w:r w:rsidRPr="00FD1AA7">
        <w:rPr>
          <w:rFonts w:ascii="Cambria Math" w:hAnsi="Cambria Math" w:cs="Cambria Math"/>
          <w:bCs/>
          <w:vertAlign w:val="subscript"/>
          <w:lang w:val="hy-AM"/>
        </w:rPr>
        <w:t>․</w:t>
      </w:r>
      <w:r w:rsidRPr="00FD1AA7">
        <w:rPr>
          <w:rFonts w:ascii="GHEA Grapalat" w:hAnsi="GHEA Grapalat" w:cs="Sylfaen"/>
          <w:bCs/>
          <w:vertAlign w:val="subscript"/>
          <w:lang w:val="hy-AM"/>
        </w:rPr>
        <w:t xml:space="preserve">5 </w:t>
      </w:r>
      <w:r w:rsidRPr="00FD1AA7">
        <w:rPr>
          <w:rFonts w:ascii="GHEA Grapalat" w:hAnsi="GHEA Grapalat" w:cs="Sylfaen"/>
          <w:bCs/>
          <w:lang w:val="hy-AM"/>
        </w:rPr>
        <w:t>և PM</w:t>
      </w:r>
      <w:r w:rsidRPr="00FD1AA7">
        <w:rPr>
          <w:rFonts w:ascii="GHEA Grapalat" w:hAnsi="GHEA Grapalat" w:cs="Sylfaen"/>
          <w:bCs/>
          <w:vertAlign w:val="subscript"/>
          <w:lang w:val="hy-AM"/>
        </w:rPr>
        <w:t>10</w:t>
      </w:r>
      <w:r w:rsidRPr="00FD1AA7">
        <w:rPr>
          <w:rFonts w:ascii="GHEA Grapalat" w:hAnsi="GHEA Grapalat" w:cs="Sylfaen"/>
          <w:bCs/>
          <w:lang w:val="hy-AM"/>
        </w:rPr>
        <w:t>, ազոտի և ծծմբի երկօքսիդները, ածխածնի մոնօքսիդը, գետնամերձ օզոնը) և տեղեկատվությունը ստանալ իրական ժամանակին:</w:t>
      </w:r>
    </w:p>
    <w:p w:rsidR="009307C0" w:rsidRPr="00A738AB" w:rsidRDefault="009307C0" w:rsidP="009307C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color w:val="333333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 արդիական մոնիթորինգի ցանցի ստեղծման</w:t>
      </w:r>
      <w:r w:rsidRPr="00635AE5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և արդյունավետ մոնիթորինգի իրականացման համար</w:t>
      </w:r>
      <w:r w:rsidRPr="00635AE5">
        <w:rPr>
          <w:rFonts w:ascii="GHEA Grapalat" w:hAnsi="GHEA Grapalat"/>
          <w:lang w:val="hy-AM"/>
        </w:rPr>
        <w:t xml:space="preserve"> անհրաժեշտ</w:t>
      </w:r>
      <w:r>
        <w:rPr>
          <w:rFonts w:ascii="GHEA Grapalat" w:hAnsi="GHEA Grapalat"/>
          <w:lang w:val="hy-AM"/>
        </w:rPr>
        <w:t>ություն առաջացավ</w:t>
      </w:r>
      <w:r w:rsidRPr="00635AE5">
        <w:rPr>
          <w:rFonts w:ascii="GHEA Grapalat" w:hAnsi="GHEA Grapalat"/>
          <w:lang w:val="hy-AM"/>
        </w:rPr>
        <w:t xml:space="preserve"> է N 1958-Ն որոշման ուժի մեջ մտնելու ժամկետը </w:t>
      </w:r>
      <w:r>
        <w:rPr>
          <w:rFonts w:ascii="GHEA Grapalat" w:hAnsi="GHEA Grapalat"/>
          <w:lang w:val="hy-AM"/>
        </w:rPr>
        <w:t xml:space="preserve">սահմանել </w:t>
      </w:r>
      <w:r w:rsidRPr="00635AE5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>27</w:t>
      </w:r>
      <w:r w:rsidRPr="00635AE5">
        <w:rPr>
          <w:rFonts w:ascii="GHEA Grapalat" w:hAnsi="GHEA Grapalat"/>
          <w:lang w:val="hy-AM"/>
        </w:rPr>
        <w:t xml:space="preserve">թ. </w:t>
      </w:r>
      <w:r>
        <w:rPr>
          <w:rFonts w:ascii="GHEA Grapalat" w:hAnsi="GHEA Grapalat"/>
          <w:lang w:val="hy-AM"/>
        </w:rPr>
        <w:t>նոյեմբերի</w:t>
      </w:r>
      <w:r w:rsidRPr="00635AE5">
        <w:rPr>
          <w:rFonts w:ascii="GHEA Grapalat" w:hAnsi="GHEA Grapalat"/>
          <w:lang w:val="hy-AM"/>
        </w:rPr>
        <w:t xml:space="preserve"> 1-ը՝ հնարավորություն տալով իրականացնել </w:t>
      </w:r>
      <w:r>
        <w:rPr>
          <w:rFonts w:ascii="GHEA Grapalat" w:hAnsi="GHEA Grapalat"/>
          <w:lang w:val="hy-AM"/>
        </w:rPr>
        <w:t>Ծրագրով նախատեսված</w:t>
      </w:r>
      <w:r w:rsidRPr="00635AE5">
        <w:rPr>
          <w:rFonts w:ascii="GHEA Grapalat" w:hAnsi="GHEA Grapalat"/>
          <w:lang w:val="hy-AM"/>
        </w:rPr>
        <w:t xml:space="preserve"> միջոցառումները և լիարժեք ապահովել</w:t>
      </w:r>
      <w:r w:rsidRPr="00573E36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 </w:t>
      </w:r>
      <w:r w:rsidRPr="00573E36">
        <w:rPr>
          <w:rFonts w:ascii="GHEA Grapalat" w:hAnsi="GHEA Grapalat"/>
          <w:bCs/>
          <w:lang w:val="hy-AM"/>
        </w:rPr>
        <w:t>Կառավարության 2025 թվականի օգոստոսի</w:t>
      </w:r>
      <w:r w:rsidRPr="00573E36">
        <w:rPr>
          <w:rFonts w:ascii="GHEA Grapalat" w:hAnsi="GHEA Grapalat"/>
          <w:lang w:val="hy-AM"/>
        </w:rPr>
        <w:t xml:space="preserve"> 14-</w:t>
      </w:r>
      <w:r>
        <w:rPr>
          <w:rFonts w:ascii="GHEA Grapalat" w:hAnsi="GHEA Grapalat"/>
          <w:lang w:val="hy-AM"/>
        </w:rPr>
        <w:t xml:space="preserve">ի </w:t>
      </w:r>
      <w:r w:rsidRPr="00635AE5">
        <w:rPr>
          <w:rFonts w:ascii="GHEA Grapalat" w:hAnsi="GHEA Grapalat"/>
          <w:lang w:val="hy-AM"/>
        </w:rPr>
        <w:t xml:space="preserve">N 1142-Ն որոշմամբ հաստատված օդի որակի </w:t>
      </w:r>
      <w:r>
        <w:rPr>
          <w:rFonts w:ascii="GHEA Grapalat" w:hAnsi="GHEA Grapalat"/>
          <w:lang w:val="hy-AM"/>
        </w:rPr>
        <w:t>գնահատման չափանիշների կիրառումը</w:t>
      </w:r>
      <w:r w:rsidRPr="00635AE5">
        <w:rPr>
          <w:rFonts w:ascii="GHEA Grapalat" w:hAnsi="GHEA Grapalat"/>
          <w:lang w:val="hy-AM"/>
        </w:rPr>
        <w:t>:</w:t>
      </w:r>
    </w:p>
    <w:p w:rsidR="009307C0" w:rsidRPr="00BE79B2" w:rsidRDefault="009307C0" w:rsidP="009307C0">
      <w:pPr>
        <w:spacing w:after="0" w:line="360" w:lineRule="auto"/>
        <w:ind w:left="720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79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2. Առաջարկվող կարգավորման բնույթը</w:t>
      </w:r>
    </w:p>
    <w:p w:rsidR="009307C0" w:rsidRPr="00BE79B2" w:rsidRDefault="009307C0" w:rsidP="009307C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79B2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Առաջարկվող փոփոխությունը սահմանվում է որպես գործող N 1958-Ն որոշման ուժի մեջ մտնելու ժամկետի փոփոխություն՝ ամբողջությամբ տեղափոխելով 20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27</w:t>
      </w:r>
      <w:r w:rsidRPr="00BE79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նոյեմբերի</w:t>
      </w:r>
      <w:r w:rsidRPr="00BE79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1-ից: Այս փոփոխությունը հնարավորություն կտա՝</w:t>
      </w:r>
    </w:p>
    <w:p w:rsidR="009307C0" w:rsidRPr="00572A9C" w:rsidRDefault="009307C0" w:rsidP="009307C0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Համակարգել բոլոր մոնիթորինգային կայանները և իրականացնել միասնական մոնիթորինգ՝ ըստ 2025թ. մայիսի 22-ի N 611-Լ որոշման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մեթոդաբանության:</w:t>
      </w:r>
    </w:p>
    <w:p w:rsidR="009307C0" w:rsidRPr="00572A9C" w:rsidRDefault="009307C0" w:rsidP="009307C0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Ապահովել օդի որակի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գնահատում</w:t>
      </w:r>
      <w:r w:rsidRPr="00573E36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 xml:space="preserve"> </w:t>
      </w:r>
      <w:r w:rsidRPr="00573E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 2025 թվականի օգոստոսի</w:t>
      </w:r>
      <w:r w:rsidRPr="00572A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73E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14-ի</w:t>
      </w:r>
      <w:r w:rsidRPr="00572A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>N 1142-Ն որոշմամբ հաստատված չափորոշիչների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307C0" w:rsidRPr="00572A9C" w:rsidRDefault="009307C0" w:rsidP="009307C0">
      <w:pPr>
        <w:pStyle w:val="ListParagraph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>երահսկելի և կառավարելի դարձնել նաև մթնոլորտային օդի որակի վերաբերյալ տեղեկատվության հանրայնացման և միջազգային հարթակներում հրապարակման գործընթացները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9307C0" w:rsidRPr="00572A9C" w:rsidRDefault="009307C0" w:rsidP="009307C0">
      <w:pPr>
        <w:numPr>
          <w:ilvl w:val="0"/>
          <w:numId w:val="1"/>
        </w:numPr>
        <w:tabs>
          <w:tab w:val="clear" w:pos="720"/>
          <w:tab w:val="num" w:pos="81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րագրերի իրականացման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ժամանակացույցը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ներդաշնակել բոլոր մակարդակներում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(և՛ ագլոմերացիա, և՛ գոտիներ)</w:t>
      </w: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307C0" w:rsidRPr="00572A9C" w:rsidRDefault="009307C0" w:rsidP="009307C0">
      <w:pPr>
        <w:spacing w:after="0" w:line="360" w:lineRule="auto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72A9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9307C0" w:rsidRPr="00572A9C" w:rsidRDefault="009307C0" w:rsidP="009307C0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2A9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9307C0" w:rsidRPr="009307C0" w:rsidRDefault="009307C0" w:rsidP="009307C0">
      <w:pPr>
        <w:spacing w:after="0" w:line="360" w:lineRule="auto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307C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4. Ակնկալվող արդյունքը</w:t>
      </w:r>
    </w:p>
    <w:p w:rsidR="009307C0" w:rsidRPr="003D19B2" w:rsidRDefault="009307C0" w:rsidP="009307C0">
      <w:pPr>
        <w:spacing w:after="0" w:line="360" w:lineRule="auto"/>
        <w:jc w:val="both"/>
        <w:outlineLvl w:val="2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Մոնիթորինգի իրականացման , տվյալների հավաքման, վերլուծման և տրամադրման նախկին փոլային կարգավորումների փոխարեն ամբողջ հանրապետության տարածքում</w:t>
      </w:r>
      <w:r w:rsidRPr="003D19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կգործի միասնական մ</w:t>
      </w:r>
      <w:r w:rsidRPr="003D19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ոնիթորինգի իրականացման, տվյալների հավաքման, վերլուծման և տրամադրման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ընթացակարգ 2027 թվականի նոյեմբերի 1-ից։</w:t>
      </w:r>
    </w:p>
    <w:p w:rsidR="009307C0" w:rsidRPr="00F03DC0" w:rsidRDefault="009307C0" w:rsidP="009307C0">
      <w:pPr>
        <w:tabs>
          <w:tab w:val="left" w:pos="720"/>
          <w:tab w:val="left" w:pos="1440"/>
        </w:tabs>
        <w:spacing w:after="0" w:line="360" w:lineRule="auto"/>
        <w:ind w:left="45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F03DC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5</w:t>
      </w:r>
      <w:r w:rsidRPr="00F03DC0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ab/>
        <w:t xml:space="preserve"> </w:t>
      </w:r>
      <w:r w:rsidRPr="00F03DC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307C0" w:rsidRPr="00685555" w:rsidRDefault="009307C0" w:rsidP="009307C0">
      <w:pPr>
        <w:spacing w:after="0" w:line="360" w:lineRule="auto"/>
        <w:ind w:firstLine="348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685555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9307C0" w:rsidRPr="00333B40" w:rsidRDefault="009307C0" w:rsidP="009307C0">
      <w:pPr>
        <w:numPr>
          <w:ilvl w:val="0"/>
          <w:numId w:val="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B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307C0" w:rsidRPr="00333B40" w:rsidRDefault="009307C0" w:rsidP="009307C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Ներկայացվող նախագիծը բխում է Կառավարության 2021 թվականի նոյեմբերի </w:t>
      </w:r>
      <w:r w:rsidRPr="00333B4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>18-</w:t>
      </w:r>
      <w:r w:rsidRPr="00333B40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33B40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333B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2021-2026 </w:t>
      </w:r>
      <w:r w:rsidRPr="00333B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թվականների գործունեության միջոցառումների ծրագիրը հաստատելու մասին</w:t>
      </w: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>» N 1902-Լ որոշման 13.4 և 13.5 կետերի կատարման, այն է մթնոլորտային օդի որակի մոնիթորինգի համակարգի արդիականացման անհրաժեշտությունից և համահունչ է Հայաստանի Հանրապետության կառավարության 2021 թվականի օգոստոսի 18-ի «Հայաստանի Հանրապետության կառավարության ծրագրի մասին» N 1363-Ա որոշման հավելվածի «4.10 Շրջակա միջավայր» բաժնի շրջակա միջավայրի կառավարման 11-րդ, 15-րդ և 17-րդ առաջնահերթ ուղղություններին</w:t>
      </w:r>
    </w:p>
    <w:p w:rsidR="009307C0" w:rsidRPr="00333B40" w:rsidRDefault="009307C0" w:rsidP="009307C0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>մթնոլորտային օդի պահպանության քաղաքականության մշակումը` ուղղված արտանետումների նվազեցմանն ու սահմանափակմանը,</w:t>
      </w:r>
    </w:p>
    <w:p w:rsidR="009307C0" w:rsidRPr="00333B40" w:rsidRDefault="009307C0" w:rsidP="009307C0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>հիդրոօդերևութաբանության և շրջակա միջավայրի մշտադիտարկման համակարգի արդիականացումը՝ դիտարկումների նորագույն տեխնոլոգիաների կիրառմամբ,</w:t>
      </w:r>
    </w:p>
    <w:p w:rsidR="009307C0" w:rsidRPr="00333B40" w:rsidRDefault="009307C0" w:rsidP="009307C0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B40">
        <w:rPr>
          <w:rFonts w:ascii="GHEA Grapalat" w:eastAsia="Times New Roman" w:hAnsi="GHEA Grapalat" w:cs="Times New Roman"/>
          <w:sz w:val="24"/>
          <w:szCs w:val="24"/>
          <w:lang w:val="hy-AM"/>
        </w:rPr>
        <w:t>բնապահպանական օրենսդրության ներդաշնակեցումը ՀՀ-ԵՄ Համապարփակ և ընդլայնված գործընկերության համաձայնագրի հրահանգներին և այդ համատեքստում միջազգային համագործակցության ընդլայնումը:</w:t>
      </w:r>
    </w:p>
    <w:p w:rsidR="009307C0" w:rsidRPr="00333B40" w:rsidRDefault="009307C0" w:rsidP="009307C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307C0" w:rsidRPr="00333B40" w:rsidRDefault="009307C0" w:rsidP="009307C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9307C0" w:rsidRPr="00333B40" w:rsidRDefault="009307C0" w:rsidP="009307C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9307C0" w:rsidRPr="00333B40" w:rsidRDefault="009307C0" w:rsidP="009307C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E94E5A" w:rsidRPr="009307C0" w:rsidRDefault="00E94E5A" w:rsidP="009307C0">
      <w:pPr>
        <w:rPr>
          <w:lang w:val="hy-AM"/>
        </w:rPr>
      </w:pPr>
      <w:bookmarkStart w:id="0" w:name="_GoBack"/>
      <w:bookmarkEnd w:id="0"/>
    </w:p>
    <w:sectPr w:rsidR="00E94E5A" w:rsidRPr="009307C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1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6441"/>
    <w:multiLevelType w:val="multilevel"/>
    <w:tmpl w:val="C790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02654"/>
    <w:multiLevelType w:val="multilevel"/>
    <w:tmpl w:val="5E7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A6AFD"/>
    <w:multiLevelType w:val="multilevel"/>
    <w:tmpl w:val="5A1E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716446"/>
    <w:multiLevelType w:val="multilevel"/>
    <w:tmpl w:val="43FED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190ABF"/>
    <w:multiLevelType w:val="multilevel"/>
    <w:tmpl w:val="EAE6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8A424C"/>
    <w:multiLevelType w:val="multilevel"/>
    <w:tmpl w:val="373C75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8F19EB"/>
    <w:multiLevelType w:val="multilevel"/>
    <w:tmpl w:val="1F9C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FD1BDE"/>
    <w:multiLevelType w:val="hybridMultilevel"/>
    <w:tmpl w:val="92CC2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31E"/>
    <w:rsid w:val="00064580"/>
    <w:rsid w:val="00093C89"/>
    <w:rsid w:val="0029603B"/>
    <w:rsid w:val="002B06F1"/>
    <w:rsid w:val="002F7082"/>
    <w:rsid w:val="004B5E92"/>
    <w:rsid w:val="00520C0A"/>
    <w:rsid w:val="00573E36"/>
    <w:rsid w:val="0057473D"/>
    <w:rsid w:val="005A4847"/>
    <w:rsid w:val="005B4C61"/>
    <w:rsid w:val="005C0068"/>
    <w:rsid w:val="00635AE5"/>
    <w:rsid w:val="00654AA9"/>
    <w:rsid w:val="0065531E"/>
    <w:rsid w:val="00685555"/>
    <w:rsid w:val="006C0B77"/>
    <w:rsid w:val="006F2D9D"/>
    <w:rsid w:val="007F08DA"/>
    <w:rsid w:val="008242FF"/>
    <w:rsid w:val="00870751"/>
    <w:rsid w:val="00922C48"/>
    <w:rsid w:val="009307C0"/>
    <w:rsid w:val="009B63A2"/>
    <w:rsid w:val="009F4FD3"/>
    <w:rsid w:val="00A17BBE"/>
    <w:rsid w:val="00A54000"/>
    <w:rsid w:val="00A738AB"/>
    <w:rsid w:val="00AD5E4A"/>
    <w:rsid w:val="00AE4800"/>
    <w:rsid w:val="00B915B7"/>
    <w:rsid w:val="00B941E5"/>
    <w:rsid w:val="00B96FF5"/>
    <w:rsid w:val="00D76B15"/>
    <w:rsid w:val="00D90D38"/>
    <w:rsid w:val="00E6543B"/>
    <w:rsid w:val="00E73A17"/>
    <w:rsid w:val="00E94E5A"/>
    <w:rsid w:val="00EA59DF"/>
    <w:rsid w:val="00EA7389"/>
    <w:rsid w:val="00EE133B"/>
    <w:rsid w:val="00EE4070"/>
    <w:rsid w:val="00F12C76"/>
    <w:rsid w:val="00F14CF2"/>
    <w:rsid w:val="00F3798A"/>
    <w:rsid w:val="00FB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FC7896-2D1E-42E1-8B14-E3AC2B67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FD3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F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54AA9"/>
    <w:rPr>
      <w:b/>
      <w:bCs/>
    </w:rPr>
  </w:style>
  <w:style w:type="paragraph" w:styleId="NormalWeb">
    <w:name w:val="Normal (Web)"/>
    <w:basedOn w:val="Normal"/>
    <w:uiPriority w:val="99"/>
    <w:unhideWhenUsed/>
    <w:rsid w:val="002F7082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3E4CB-FF6B-485C-9351-156C82241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642</Words>
  <Characters>5068</Characters>
  <Application>Microsoft Office Word</Application>
  <DocSecurity>0</DocSecurity>
  <Lines>105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Avagyan</dc:creator>
  <cp:keywords>https://mul2.gov.am/tasks/1301871/oneclick?token=23a1a1ae24e398c2292c32ff297c2f13</cp:keywords>
  <dc:description/>
  <cp:lastModifiedBy>Tatshat Hovhannisyan</cp:lastModifiedBy>
  <cp:revision>55</cp:revision>
  <dcterms:created xsi:type="dcterms:W3CDTF">2026-03-06T05:59:00Z</dcterms:created>
  <dcterms:modified xsi:type="dcterms:W3CDTF">2026-03-31T06:22:00Z</dcterms:modified>
</cp:coreProperties>
</file>