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4DC39CE" w14:textId="77777777" w:rsidR="00DE3FB3" w:rsidRPr="00930F0F" w:rsidRDefault="00000000" w:rsidP="00930F0F">
      <w:pPr>
        <w:spacing w:after="0"/>
        <w:ind w:left="-630" w:firstLine="360"/>
        <w:jc w:val="center"/>
        <w:rPr>
          <w:b/>
          <w:sz w:val="24"/>
          <w:szCs w:val="24"/>
        </w:rPr>
      </w:pPr>
      <w:r w:rsidRPr="00930F0F">
        <w:rPr>
          <w:b/>
          <w:sz w:val="24"/>
          <w:szCs w:val="24"/>
        </w:rPr>
        <w:t>ԱՄՓՈՓԱԹԵՐԹ</w:t>
      </w:r>
    </w:p>
    <w:p w14:paraId="7FA25399" w14:textId="46180D18" w:rsidR="00DE3FB3" w:rsidRPr="00930F0F" w:rsidRDefault="00C00B42" w:rsidP="00930F0F">
      <w:pPr>
        <w:spacing w:after="0"/>
        <w:ind w:left="-630" w:firstLine="360"/>
        <w:jc w:val="center"/>
        <w:rPr>
          <w:b/>
          <w:bCs/>
          <w:color w:val="000000"/>
          <w:sz w:val="24"/>
          <w:szCs w:val="24"/>
        </w:rPr>
      </w:pPr>
      <w:r w:rsidRPr="00930F0F">
        <w:rPr>
          <w:b/>
          <w:sz w:val="24"/>
          <w:szCs w:val="24"/>
        </w:rPr>
        <w:t>«ՀԱՅԱՍՏԱՆԻ ՀԱՆՐԱՊԵՏՈՒԹՅԱՆ ԿԱՌԱՎԱՐՈՒԹՅԱՆ 2025 ԹՎԱԿԱՆԻ ԴԵԿՏԵՄԲԵՐԻ 25-Ի N 1910-Ն ՈՐՈՇՄԱՆ ՄԵՋ ՓՈՓՈԽՈՒԹՅՈՒՆՆԵՐ ԿԱՏԱՐԵԼՈՒ ՄԱՍԻՆ»</w:t>
      </w:r>
      <w:r w:rsidR="00930F0F">
        <w:rPr>
          <w:b/>
          <w:sz w:val="24"/>
          <w:szCs w:val="24"/>
        </w:rPr>
        <w:t xml:space="preserve"> </w:t>
      </w:r>
      <w:r w:rsidR="00000000" w:rsidRPr="00930F0F">
        <w:rPr>
          <w:b/>
          <w:sz w:val="24"/>
          <w:szCs w:val="24"/>
        </w:rPr>
        <w:t xml:space="preserve"> ՀԱՅԱՍՏԱՆԻ ՀԱՆՐԱՊԵՏՈՒԹՅԱՆ</w:t>
      </w:r>
      <w:r w:rsidRPr="00930F0F">
        <w:rPr>
          <w:b/>
          <w:sz w:val="24"/>
          <w:szCs w:val="24"/>
        </w:rPr>
        <w:t xml:space="preserve"> ԿԱՌԱՎԱՐՈՒԹՅԱՆ</w:t>
      </w:r>
      <w:r w:rsidR="00000000" w:rsidRPr="00930F0F">
        <w:rPr>
          <w:b/>
          <w:sz w:val="24"/>
          <w:szCs w:val="24"/>
        </w:rPr>
        <w:t xml:space="preserve"> </w:t>
      </w:r>
      <w:r w:rsidRPr="00930F0F">
        <w:rPr>
          <w:b/>
          <w:sz w:val="24"/>
          <w:szCs w:val="24"/>
          <w:lang w:val="hy-AM"/>
        </w:rPr>
        <w:t>ՈՐՈՇՄԱՆ</w:t>
      </w:r>
      <w:r w:rsidR="00000000" w:rsidRPr="00930F0F">
        <w:rPr>
          <w:b/>
          <w:sz w:val="24"/>
          <w:szCs w:val="24"/>
        </w:rPr>
        <w:t xml:space="preserve"> ՆԱԽԱԳԾԻ ՎԵՐԱԲԵՐՅԱԼ ԱՌԱՋԱՐԿՈՒԹՅՈՒՆՆԵՐԻ</w:t>
      </w:r>
    </w:p>
    <w:p w14:paraId="116E0487" w14:textId="77777777" w:rsidR="00DE3FB3" w:rsidRPr="00930F0F" w:rsidRDefault="00DE3FB3" w:rsidP="00930F0F">
      <w:pPr>
        <w:spacing w:after="0"/>
        <w:ind w:left="-630" w:firstLine="360"/>
        <w:jc w:val="center"/>
        <w:rPr>
          <w:b/>
          <w:sz w:val="24"/>
          <w:szCs w:val="24"/>
        </w:rPr>
      </w:pPr>
    </w:p>
    <w:tbl>
      <w:tblPr>
        <w:tblStyle w:val="a3"/>
        <w:tblW w:w="10269" w:type="dxa"/>
        <w:tblInd w:w="-63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540"/>
        <w:gridCol w:w="6327"/>
        <w:gridCol w:w="3402"/>
      </w:tblGrid>
      <w:tr w:rsidR="00DE3FB3" w:rsidRPr="00930F0F" w14:paraId="2FB9C721" w14:textId="77777777" w:rsidTr="00930F0F">
        <w:tc>
          <w:tcPr>
            <w:tcW w:w="540" w:type="dxa"/>
          </w:tcPr>
          <w:p w14:paraId="44B070E8" w14:textId="77777777" w:rsidR="00DE3FB3" w:rsidRPr="00930F0F" w:rsidRDefault="00000000" w:rsidP="00930F0F">
            <w:pPr>
              <w:spacing w:after="0"/>
              <w:ind w:left="-908" w:firstLine="380"/>
              <w:jc w:val="right"/>
              <w:rPr>
                <w:sz w:val="24"/>
                <w:szCs w:val="24"/>
              </w:rPr>
            </w:pPr>
            <w:r w:rsidRPr="00930F0F">
              <w:rPr>
                <w:sz w:val="24"/>
                <w:szCs w:val="24"/>
              </w:rPr>
              <w:t>Հ/Հ</w:t>
            </w:r>
          </w:p>
        </w:tc>
        <w:tc>
          <w:tcPr>
            <w:tcW w:w="6327" w:type="dxa"/>
          </w:tcPr>
          <w:p w14:paraId="3FE84128" w14:textId="77777777" w:rsidR="00DE3FB3" w:rsidRPr="00930F0F" w:rsidRDefault="00000000" w:rsidP="00930F0F">
            <w:pPr>
              <w:tabs>
                <w:tab w:val="left" w:pos="-25"/>
              </w:tabs>
              <w:spacing w:after="0"/>
              <w:ind w:left="-630" w:firstLine="871"/>
              <w:jc w:val="center"/>
              <w:rPr>
                <w:sz w:val="24"/>
                <w:szCs w:val="24"/>
              </w:rPr>
            </w:pPr>
            <w:r w:rsidRPr="00930F0F">
              <w:rPr>
                <w:sz w:val="24"/>
                <w:szCs w:val="24"/>
              </w:rPr>
              <w:t>Առաջարկություն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</w:tcPr>
          <w:p w14:paraId="4C18834E" w14:textId="77777777" w:rsidR="00FF108D" w:rsidRPr="00930F0F" w:rsidRDefault="00000000" w:rsidP="00930F0F">
            <w:pPr>
              <w:spacing w:after="0"/>
              <w:ind w:left="-29"/>
              <w:jc w:val="center"/>
              <w:rPr>
                <w:sz w:val="24"/>
                <w:szCs w:val="24"/>
              </w:rPr>
            </w:pPr>
            <w:r w:rsidRPr="00930F0F">
              <w:rPr>
                <w:sz w:val="24"/>
                <w:szCs w:val="24"/>
              </w:rPr>
              <w:t>Կատարված</w:t>
            </w:r>
            <w:r w:rsidR="00FF108D" w:rsidRPr="00930F0F">
              <w:rPr>
                <w:sz w:val="24"/>
                <w:szCs w:val="24"/>
              </w:rPr>
              <w:t xml:space="preserve"> փ</w:t>
            </w:r>
            <w:r w:rsidRPr="00930F0F">
              <w:rPr>
                <w:sz w:val="24"/>
                <w:szCs w:val="24"/>
              </w:rPr>
              <w:t>ոփոխություն/</w:t>
            </w:r>
          </w:p>
          <w:p w14:paraId="63723721" w14:textId="77777777" w:rsidR="00DE3FB3" w:rsidRPr="00930F0F" w:rsidRDefault="00000000" w:rsidP="00930F0F">
            <w:pPr>
              <w:spacing w:after="0"/>
              <w:ind w:left="-630" w:firstLine="691"/>
              <w:jc w:val="center"/>
              <w:rPr>
                <w:sz w:val="24"/>
                <w:szCs w:val="24"/>
              </w:rPr>
            </w:pPr>
            <w:r w:rsidRPr="00930F0F">
              <w:rPr>
                <w:sz w:val="24"/>
                <w:szCs w:val="24"/>
              </w:rPr>
              <w:t>մեկնաբանություն</w:t>
            </w:r>
          </w:p>
        </w:tc>
      </w:tr>
      <w:tr w:rsidR="00DE3FB3" w:rsidRPr="00930F0F" w14:paraId="15024B41" w14:textId="77777777" w:rsidTr="00930F0F">
        <w:trPr>
          <w:trHeight w:val="277"/>
        </w:trPr>
        <w:tc>
          <w:tcPr>
            <w:tcW w:w="540" w:type="dxa"/>
            <w:vMerge w:val="restart"/>
            <w:shd w:val="clear" w:color="auto" w:fill="D9D9D9"/>
          </w:tcPr>
          <w:p w14:paraId="0519042D" w14:textId="068F717C" w:rsidR="00DE3FB3" w:rsidRPr="00930F0F" w:rsidRDefault="00DE3FB3" w:rsidP="000E4CAF">
            <w:pPr>
              <w:spacing w:after="0" w:line="240" w:lineRule="auto"/>
              <w:ind w:left="-908" w:firstLine="38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327" w:type="dxa"/>
            <w:vMerge w:val="restart"/>
            <w:tcBorders>
              <w:right w:val="single" w:sz="4" w:space="0" w:color="000000"/>
            </w:tcBorders>
            <w:shd w:val="clear" w:color="auto" w:fill="D9D9D9"/>
          </w:tcPr>
          <w:p w14:paraId="2BC1D4E4" w14:textId="59E6E2D1" w:rsidR="00DE3FB3" w:rsidRPr="00930F0F" w:rsidRDefault="008A7283" w:rsidP="000E4CAF">
            <w:pPr>
              <w:tabs>
                <w:tab w:val="left" w:pos="-25"/>
              </w:tabs>
              <w:spacing w:after="0" w:line="240" w:lineRule="auto"/>
              <w:ind w:left="-29"/>
              <w:jc w:val="center"/>
              <w:rPr>
                <w:rFonts w:eastAsia="Times New Roman" w:cs="Times Armenian"/>
                <w:bCs/>
                <w:noProof/>
                <w:sz w:val="24"/>
                <w:szCs w:val="24"/>
                <w:lang w:val="hy-AM" w:eastAsia="ru-RU"/>
              </w:rPr>
            </w:pPr>
            <w:r w:rsidRPr="00930F0F">
              <w:rPr>
                <w:b/>
                <w:bCs/>
                <w:color w:val="000000"/>
                <w:sz w:val="24"/>
                <w:szCs w:val="24"/>
              </w:rPr>
              <w:t>ՀՀ ՖԻՆԱՆՍՆԵՐԻ ՆԱԽԱՐԱՐՈՒԹՅՈՒՆ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610FE8D" w14:textId="57993B5A" w:rsidR="00DE3FB3" w:rsidRPr="00930F0F" w:rsidRDefault="00C00B42" w:rsidP="000E4CAF">
            <w:pPr>
              <w:spacing w:after="0" w:line="240" w:lineRule="auto"/>
              <w:jc w:val="center"/>
              <w:rPr>
                <w:b/>
                <w:bCs/>
                <w:sz w:val="24"/>
                <w:szCs w:val="24"/>
              </w:rPr>
            </w:pPr>
            <w:r w:rsidRPr="00930F0F">
              <w:rPr>
                <w:rFonts w:eastAsia="Times New Roman" w:cs="Times New Roman"/>
                <w:b/>
                <w:bCs/>
                <w:spacing w:val="-20"/>
                <w:sz w:val="24"/>
                <w:szCs w:val="24"/>
                <w:lang w:val="hy-AM" w:eastAsia="ru-RU"/>
              </w:rPr>
              <w:t>N 01/9-2/6536-2026</w:t>
            </w:r>
          </w:p>
        </w:tc>
      </w:tr>
      <w:tr w:rsidR="00DE3FB3" w:rsidRPr="00930F0F" w14:paraId="5ECB46F1" w14:textId="77777777" w:rsidTr="00930F0F">
        <w:tc>
          <w:tcPr>
            <w:tcW w:w="540" w:type="dxa"/>
            <w:vMerge/>
            <w:shd w:val="clear" w:color="auto" w:fill="D9D9D9"/>
          </w:tcPr>
          <w:p w14:paraId="140DC2E6" w14:textId="77777777" w:rsidR="00DE3FB3" w:rsidRPr="00930F0F" w:rsidRDefault="00DE3FB3" w:rsidP="000E4C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40" w:lineRule="auto"/>
              <w:ind w:left="-908" w:firstLine="380"/>
              <w:jc w:val="right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6327" w:type="dxa"/>
            <w:vMerge/>
            <w:tcBorders>
              <w:right w:val="single" w:sz="4" w:space="0" w:color="000000"/>
            </w:tcBorders>
            <w:shd w:val="clear" w:color="auto" w:fill="D9D9D9"/>
          </w:tcPr>
          <w:p w14:paraId="6EFAB390" w14:textId="77777777" w:rsidR="00DE3FB3" w:rsidRPr="00930F0F" w:rsidRDefault="00DE3FB3" w:rsidP="000E4CAF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-25"/>
              </w:tabs>
              <w:spacing w:after="0" w:line="240" w:lineRule="auto"/>
              <w:ind w:left="-29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22C79C7E" w14:textId="5B34301E" w:rsidR="00DE3FB3" w:rsidRPr="00930F0F" w:rsidRDefault="00C00B42" w:rsidP="000E4CAF">
            <w:pPr>
              <w:spacing w:after="0" w:line="240" w:lineRule="auto"/>
              <w:ind w:left="-630" w:firstLine="360"/>
              <w:jc w:val="center"/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</w:pPr>
            <w:r w:rsidRPr="00930F0F">
              <w:rPr>
                <w:b/>
                <w:bCs/>
                <w:sz w:val="24"/>
                <w:szCs w:val="24"/>
                <w:lang w:val="hy-AM"/>
              </w:rPr>
              <w:t>16</w:t>
            </w:r>
            <w:r w:rsidRPr="00930F0F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930F0F">
              <w:rPr>
                <w:b/>
                <w:bCs/>
                <w:sz w:val="24"/>
                <w:szCs w:val="24"/>
                <w:lang w:val="hy-AM"/>
              </w:rPr>
              <w:t>03</w:t>
            </w:r>
            <w:r w:rsidRPr="00930F0F">
              <w:rPr>
                <w:rFonts w:ascii="Cambria Math" w:hAnsi="Cambria Math" w:cs="Cambria Math"/>
                <w:b/>
                <w:bCs/>
                <w:sz w:val="24"/>
                <w:szCs w:val="24"/>
                <w:lang w:val="hy-AM"/>
              </w:rPr>
              <w:t>․</w:t>
            </w:r>
            <w:r w:rsidRPr="00930F0F">
              <w:rPr>
                <w:b/>
                <w:bCs/>
                <w:sz w:val="24"/>
                <w:szCs w:val="24"/>
                <w:lang w:val="hy-AM"/>
              </w:rPr>
              <w:t>2026 թ</w:t>
            </w:r>
            <w:r w:rsidR="00930F0F">
              <w:rPr>
                <w:rFonts w:ascii="Cambria Math" w:hAnsi="Cambria Math"/>
                <w:b/>
                <w:bCs/>
                <w:sz w:val="24"/>
                <w:szCs w:val="24"/>
                <w:lang w:val="hy-AM"/>
              </w:rPr>
              <w:t>․</w:t>
            </w:r>
          </w:p>
        </w:tc>
      </w:tr>
      <w:tr w:rsidR="00DE3FB3" w:rsidRPr="00930F0F" w14:paraId="5DCEF7FD" w14:textId="77777777" w:rsidTr="00930F0F">
        <w:trPr>
          <w:trHeight w:val="3109"/>
        </w:trPr>
        <w:tc>
          <w:tcPr>
            <w:tcW w:w="540" w:type="dxa"/>
          </w:tcPr>
          <w:p w14:paraId="376D7C18" w14:textId="0F1976CE" w:rsidR="00DE3FB3" w:rsidRPr="00930F0F" w:rsidRDefault="00930F0F" w:rsidP="000E4CAF">
            <w:pPr>
              <w:spacing w:after="0" w:line="240" w:lineRule="auto"/>
              <w:ind w:left="-908" w:firstLine="380"/>
              <w:jc w:val="right"/>
              <w:rPr>
                <w:rFonts w:ascii="Cambria Math" w:hAnsi="Cambria Math"/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>
              <w:rPr>
                <w:rFonts w:ascii="Cambria Math" w:hAnsi="Cambria Math"/>
                <w:sz w:val="24"/>
                <w:szCs w:val="24"/>
              </w:rPr>
              <w:t xml:space="preserve">․ </w:t>
            </w:r>
          </w:p>
        </w:tc>
        <w:tc>
          <w:tcPr>
            <w:tcW w:w="6327" w:type="dxa"/>
          </w:tcPr>
          <w:p w14:paraId="2E5D85E2" w14:textId="77777777" w:rsidR="00C00B42" w:rsidRPr="00930F0F" w:rsidRDefault="00C00B42" w:rsidP="000E4CAF">
            <w:pPr>
              <w:spacing w:after="0" w:line="240" w:lineRule="auto"/>
              <w:ind w:firstLine="567"/>
              <w:contextualSpacing/>
              <w:jc w:val="both"/>
              <w:rPr>
                <w:sz w:val="24"/>
                <w:szCs w:val="24"/>
                <w:lang w:val="hy-AM"/>
              </w:rPr>
            </w:pPr>
            <w:r w:rsidRPr="00930F0F">
              <w:rPr>
                <w:sz w:val="24"/>
                <w:szCs w:val="24"/>
                <w:lang w:val="hy-AM"/>
              </w:rPr>
              <w:t xml:space="preserve">Նախագծով առաջարկվում է </w:t>
            </w:r>
            <w:r w:rsidRPr="00930F0F">
              <w:rPr>
                <w:rFonts w:cs="Arial"/>
                <w:sz w:val="24"/>
                <w:szCs w:val="24"/>
                <w:lang w:val="hy-AM"/>
              </w:rPr>
              <w:t xml:space="preserve">«1104» ծրագրի «11001 ՓՄՁ-ի սուբյեկտներին աջակցության ծրագրերի համակարգում և կառավարում» միջոցառման գծով համապատասխան ծրագիրը (այսուհետ՝ Ծրագիր) ՀՀ էկոնոմիկայի նախարարության կայքում հրապարակելու փոխարեն ներկայացնել ՀՀ կառավարության հաստատման՝ հիմք ընդունելով «Փոքր և միջին ձեռնարկատիրության պետական աջակցության մասին» ՀՀ օրենքի 4-րդ հոդվածը: Այդ կապակցությամբ հաշվի առնելով, որ վերոնշյալ որոշման 11-րդ կետի 2-րդ ենթակետով նախատեսված երկամսյա ժամկետն արդեն ավարտվել է, առաջարկում ենք Նախագծում Ծրագրի հաստատման համար նախատեսել իրատեսական ժամկետ: </w:t>
            </w:r>
          </w:p>
          <w:p w14:paraId="0319733D" w14:textId="5687943C" w:rsidR="00DE3FB3" w:rsidRPr="00930F0F" w:rsidRDefault="00DE3FB3" w:rsidP="000E4CAF">
            <w:pPr>
              <w:spacing w:line="240" w:lineRule="auto"/>
              <w:ind w:firstLine="720"/>
              <w:jc w:val="both"/>
              <w:rPr>
                <w:sz w:val="24"/>
                <w:szCs w:val="24"/>
                <w:lang w:val="hy-AM"/>
              </w:rPr>
            </w:pPr>
          </w:p>
        </w:tc>
        <w:tc>
          <w:tcPr>
            <w:tcW w:w="3402" w:type="dxa"/>
            <w:tcBorders>
              <w:top w:val="single" w:sz="4" w:space="0" w:color="000000"/>
            </w:tcBorders>
          </w:tcPr>
          <w:p w14:paraId="1B077B1F" w14:textId="77777777" w:rsidR="00DE3FB3" w:rsidRPr="00930F0F" w:rsidRDefault="00DE3FB3" w:rsidP="000E4CAF">
            <w:pPr>
              <w:spacing w:after="0" w:line="240" w:lineRule="auto"/>
              <w:ind w:left="-630" w:firstLine="360"/>
              <w:jc w:val="both"/>
              <w:rPr>
                <w:sz w:val="24"/>
                <w:szCs w:val="24"/>
              </w:rPr>
            </w:pPr>
          </w:p>
          <w:p w14:paraId="3AD378D3" w14:textId="4723A50F" w:rsidR="00C00B42" w:rsidRPr="00930F0F" w:rsidRDefault="00C00B42" w:rsidP="000E4CAF">
            <w:pPr>
              <w:spacing w:line="240" w:lineRule="auto"/>
              <w:jc w:val="center"/>
              <w:rPr>
                <w:sz w:val="24"/>
                <w:szCs w:val="24"/>
              </w:rPr>
            </w:pPr>
            <w:r w:rsidRPr="00930F0F">
              <w:rPr>
                <w:sz w:val="24"/>
                <w:szCs w:val="24"/>
              </w:rPr>
              <w:t>Ընդունվել է</w:t>
            </w:r>
            <w:r w:rsidR="00930F0F">
              <w:rPr>
                <w:sz w:val="24"/>
                <w:szCs w:val="24"/>
              </w:rPr>
              <w:t>։ Դիտարկմանը համապատասխան սահմանվել է համապատասխան ժամկետ։</w:t>
            </w:r>
          </w:p>
        </w:tc>
      </w:tr>
    </w:tbl>
    <w:p w14:paraId="66472367" w14:textId="77777777" w:rsidR="00DE3FB3" w:rsidRPr="00930F0F" w:rsidRDefault="00DE3FB3" w:rsidP="00930F0F">
      <w:pPr>
        <w:shd w:val="clear" w:color="auto" w:fill="FFFFFF"/>
        <w:spacing w:after="0"/>
        <w:ind w:left="-630" w:firstLine="360"/>
        <w:rPr>
          <w:sz w:val="24"/>
          <w:szCs w:val="24"/>
        </w:rPr>
      </w:pPr>
    </w:p>
    <w:sectPr w:rsidR="00DE3FB3" w:rsidRPr="00930F0F" w:rsidSect="000A51EB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900" w:right="450" w:bottom="360" w:left="1701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47C3A49" w14:textId="77777777" w:rsidR="00AC3A2F" w:rsidRDefault="00AC3A2F">
      <w:pPr>
        <w:spacing w:after="0" w:line="240" w:lineRule="auto"/>
      </w:pPr>
      <w:r>
        <w:separator/>
      </w:r>
    </w:p>
  </w:endnote>
  <w:endnote w:type="continuationSeparator" w:id="0">
    <w:p w14:paraId="782E5F9B" w14:textId="77777777" w:rsidR="00AC3A2F" w:rsidRDefault="00AC3A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  <w:embedRegular r:id="rId1" w:fontKey="{E4CDFF48-661C-4164-A959-1D88101125BF}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2" w:fontKey="{DDD07EAF-5E94-4354-82EF-A5001300ABE8}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  <w:embedRegular r:id="rId3" w:fontKey="{3410EC32-C216-4F76-B5E9-0C712714C6A7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39F38337-315D-4388-9F01-983F580DA981}"/>
    <w:embedItalic r:id="rId5" w:fontKey="{0DEF07FB-200D-473F-B6D5-D8FBDC7EC80F}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  <w:embedBold r:id="rId6" w:fontKey="{2845B4A2-E10D-4B53-967E-290EADB72AAC}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7" w:fontKey="{26A6A343-1710-4079-AC7A-12FE93716231}"/>
    <w:embedBold r:id="rId8" w:fontKey="{751D32BE-1823-4002-ABF9-053B99DF5DCC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  <w:embedRegular r:id="rId9" w:fontKey="{1BFB08D1-F3F3-47A0-8907-696F699BE23E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B99C5A2" w14:textId="77777777" w:rsidR="0083548B" w:rsidRDefault="0083548B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FD6FDF4" w14:textId="77777777" w:rsidR="0083548B" w:rsidRDefault="0083548B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44BA23D" w14:textId="77777777" w:rsidR="0083548B" w:rsidRDefault="0083548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70EBBF" w14:textId="77777777" w:rsidR="00AC3A2F" w:rsidRDefault="00AC3A2F">
      <w:pPr>
        <w:spacing w:after="0" w:line="240" w:lineRule="auto"/>
      </w:pPr>
      <w:r>
        <w:separator/>
      </w:r>
    </w:p>
  </w:footnote>
  <w:footnote w:type="continuationSeparator" w:id="0">
    <w:p w14:paraId="7F1DEE61" w14:textId="77777777" w:rsidR="00AC3A2F" w:rsidRDefault="00AC3A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4F92487" w14:textId="77777777" w:rsidR="0083548B" w:rsidRDefault="0083548B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4C0AAA" w14:textId="77777777" w:rsidR="00DE3FB3" w:rsidRDefault="00DE3FB3" w:rsidP="004600DD">
    <w:pPr>
      <w:pStyle w:val="Header"/>
      <w:rPr>
        <w:lang w:val="hy-AM"/>
      </w:rPr>
    </w:pPr>
  </w:p>
  <w:p w14:paraId="5641FEF6" w14:textId="77777777" w:rsidR="004600DD" w:rsidRPr="004600DD" w:rsidRDefault="004600DD" w:rsidP="004600DD">
    <w:pPr>
      <w:pStyle w:val="Header"/>
      <w:rPr>
        <w:lang w:val="hy-AM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709708E" w14:textId="77777777" w:rsidR="0083548B" w:rsidRDefault="0083548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A777FD5"/>
    <w:multiLevelType w:val="hybridMultilevel"/>
    <w:tmpl w:val="63D68260"/>
    <w:lvl w:ilvl="0" w:tplc="FFFFFFFF">
      <w:start w:val="1"/>
      <w:numFmt w:val="decimal"/>
      <w:lvlText w:val="%1."/>
      <w:lvlJc w:val="left"/>
      <w:pPr>
        <w:ind w:left="927" w:hanging="360"/>
      </w:pPr>
      <w:rPr>
        <w:rFonts w:eastAsia="Times New Roman" w:cs="Sylfaen"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1CD71C04"/>
    <w:multiLevelType w:val="hybridMultilevel"/>
    <w:tmpl w:val="63D68260"/>
    <w:lvl w:ilvl="0" w:tplc="FFFFFFFF">
      <w:start w:val="1"/>
      <w:numFmt w:val="decimal"/>
      <w:lvlText w:val="%1."/>
      <w:lvlJc w:val="left"/>
      <w:pPr>
        <w:ind w:left="927" w:hanging="360"/>
      </w:pPr>
      <w:rPr>
        <w:rFonts w:eastAsia="Times New Roman" w:cs="Sylfaen" w:hint="default"/>
      </w:rPr>
    </w:lvl>
    <w:lvl w:ilvl="1" w:tplc="FFFFFFFF" w:tentative="1">
      <w:start w:val="1"/>
      <w:numFmt w:val="lowerLetter"/>
      <w:lvlText w:val="%2."/>
      <w:lvlJc w:val="left"/>
      <w:pPr>
        <w:ind w:left="1647" w:hanging="360"/>
      </w:pPr>
    </w:lvl>
    <w:lvl w:ilvl="2" w:tplc="FFFFFFFF" w:tentative="1">
      <w:start w:val="1"/>
      <w:numFmt w:val="lowerRoman"/>
      <w:lvlText w:val="%3."/>
      <w:lvlJc w:val="right"/>
      <w:pPr>
        <w:ind w:left="2367" w:hanging="180"/>
      </w:pPr>
    </w:lvl>
    <w:lvl w:ilvl="3" w:tplc="FFFFFFFF" w:tentative="1">
      <w:start w:val="1"/>
      <w:numFmt w:val="decimal"/>
      <w:lvlText w:val="%4."/>
      <w:lvlJc w:val="left"/>
      <w:pPr>
        <w:ind w:left="3087" w:hanging="360"/>
      </w:pPr>
    </w:lvl>
    <w:lvl w:ilvl="4" w:tplc="FFFFFFFF" w:tentative="1">
      <w:start w:val="1"/>
      <w:numFmt w:val="lowerLetter"/>
      <w:lvlText w:val="%5."/>
      <w:lvlJc w:val="left"/>
      <w:pPr>
        <w:ind w:left="3807" w:hanging="360"/>
      </w:pPr>
    </w:lvl>
    <w:lvl w:ilvl="5" w:tplc="FFFFFFFF" w:tentative="1">
      <w:start w:val="1"/>
      <w:numFmt w:val="lowerRoman"/>
      <w:lvlText w:val="%6."/>
      <w:lvlJc w:val="right"/>
      <w:pPr>
        <w:ind w:left="4527" w:hanging="180"/>
      </w:pPr>
    </w:lvl>
    <w:lvl w:ilvl="6" w:tplc="FFFFFFFF" w:tentative="1">
      <w:start w:val="1"/>
      <w:numFmt w:val="decimal"/>
      <w:lvlText w:val="%7."/>
      <w:lvlJc w:val="left"/>
      <w:pPr>
        <w:ind w:left="5247" w:hanging="360"/>
      </w:pPr>
    </w:lvl>
    <w:lvl w:ilvl="7" w:tplc="FFFFFFFF" w:tentative="1">
      <w:start w:val="1"/>
      <w:numFmt w:val="lowerLetter"/>
      <w:lvlText w:val="%8."/>
      <w:lvlJc w:val="left"/>
      <w:pPr>
        <w:ind w:left="5967" w:hanging="360"/>
      </w:pPr>
    </w:lvl>
    <w:lvl w:ilvl="8" w:tplc="FFFFFFFF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1F25005E"/>
    <w:multiLevelType w:val="hybridMultilevel"/>
    <w:tmpl w:val="56BCE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8363C6D"/>
    <w:multiLevelType w:val="hybridMultilevel"/>
    <w:tmpl w:val="63D68260"/>
    <w:lvl w:ilvl="0" w:tplc="F09E7C8C">
      <w:start w:val="1"/>
      <w:numFmt w:val="decimal"/>
      <w:lvlText w:val="%1."/>
      <w:lvlJc w:val="left"/>
      <w:pPr>
        <w:ind w:left="927" w:hanging="360"/>
      </w:pPr>
      <w:rPr>
        <w:rFonts w:eastAsia="Times New Roman"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num w:numId="1" w16cid:durableId="115219818">
    <w:abstractNumId w:val="2"/>
  </w:num>
  <w:num w:numId="2" w16cid:durableId="1942030912">
    <w:abstractNumId w:val="3"/>
  </w:num>
  <w:num w:numId="3" w16cid:durableId="30156148">
    <w:abstractNumId w:val="1"/>
  </w:num>
  <w:num w:numId="4" w16cid:durableId="19070342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E3FB3"/>
    <w:rsid w:val="000757B4"/>
    <w:rsid w:val="000A51EB"/>
    <w:rsid w:val="000E4CAF"/>
    <w:rsid w:val="0018662B"/>
    <w:rsid w:val="0018711D"/>
    <w:rsid w:val="0021721E"/>
    <w:rsid w:val="00272DCA"/>
    <w:rsid w:val="002F46B0"/>
    <w:rsid w:val="003462B2"/>
    <w:rsid w:val="00373C1D"/>
    <w:rsid w:val="003B5A2F"/>
    <w:rsid w:val="003B68F4"/>
    <w:rsid w:val="003E773E"/>
    <w:rsid w:val="004120A7"/>
    <w:rsid w:val="004600DD"/>
    <w:rsid w:val="004B2CE1"/>
    <w:rsid w:val="007123F5"/>
    <w:rsid w:val="0074016F"/>
    <w:rsid w:val="00741ACA"/>
    <w:rsid w:val="0076439F"/>
    <w:rsid w:val="007D5815"/>
    <w:rsid w:val="00810F30"/>
    <w:rsid w:val="0082497D"/>
    <w:rsid w:val="00826B44"/>
    <w:rsid w:val="0083548B"/>
    <w:rsid w:val="00840941"/>
    <w:rsid w:val="008A7283"/>
    <w:rsid w:val="008D43A9"/>
    <w:rsid w:val="008E2A0A"/>
    <w:rsid w:val="008F6D0A"/>
    <w:rsid w:val="00930F0F"/>
    <w:rsid w:val="00942D9E"/>
    <w:rsid w:val="009A10F0"/>
    <w:rsid w:val="009E117A"/>
    <w:rsid w:val="00A15772"/>
    <w:rsid w:val="00A16B6E"/>
    <w:rsid w:val="00A30E8A"/>
    <w:rsid w:val="00A540A8"/>
    <w:rsid w:val="00A55F86"/>
    <w:rsid w:val="00A836DA"/>
    <w:rsid w:val="00AC3A2F"/>
    <w:rsid w:val="00B459BB"/>
    <w:rsid w:val="00B6679C"/>
    <w:rsid w:val="00C00B42"/>
    <w:rsid w:val="00C2178B"/>
    <w:rsid w:val="00C23C72"/>
    <w:rsid w:val="00C32665"/>
    <w:rsid w:val="00C5620A"/>
    <w:rsid w:val="00C64723"/>
    <w:rsid w:val="00CB3439"/>
    <w:rsid w:val="00CC0E92"/>
    <w:rsid w:val="00CF419C"/>
    <w:rsid w:val="00D31606"/>
    <w:rsid w:val="00D367A6"/>
    <w:rsid w:val="00D427C3"/>
    <w:rsid w:val="00DE3FB3"/>
    <w:rsid w:val="00E02DBB"/>
    <w:rsid w:val="00E05850"/>
    <w:rsid w:val="00E351AA"/>
    <w:rsid w:val="00E540D9"/>
    <w:rsid w:val="00EB6734"/>
    <w:rsid w:val="00EE2C88"/>
    <w:rsid w:val="00F6558A"/>
    <w:rsid w:val="00FD0B77"/>
    <w:rsid w:val="00FE365A"/>
    <w:rsid w:val="00FF10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A2788BC"/>
  <w15:docId w15:val="{D1D77271-E50F-4AA3-B9FA-17951A7A15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GHEA Grapalat" w:eastAsiaTheme="minorEastAsia" w:hAnsi="GHEA Grapalat" w:cs="GHEA Grapalat"/>
        <w:sz w:val="22"/>
        <w:szCs w:val="22"/>
        <w:lang w:val="hy" w:eastAsia="ja-JP" w:bidi="ar-SA"/>
      </w:rPr>
    </w:rPrDefault>
    <w:pPrDefault>
      <w:pPr>
        <w:spacing w:after="12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/>
    </w:pPr>
    <w:rPr>
      <w:b/>
      <w:sz w:val="72"/>
      <w:szCs w:val="72"/>
    </w:rPr>
  </w:style>
  <w:style w:type="paragraph" w:customStyle="1" w:styleId="vhc">
    <w:name w:val="vhc"/>
    <w:basedOn w:val="Normal"/>
    <w:rsid w:val="00517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5172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Strong">
    <w:name w:val="Strong"/>
    <w:basedOn w:val="DefaultParagraphFont"/>
    <w:uiPriority w:val="22"/>
    <w:qFormat/>
    <w:rsid w:val="005172BD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5172B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172BD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172BD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172B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5172BD"/>
    <w:rPr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A5492D"/>
    <w:pPr>
      <w:tabs>
        <w:tab w:val="center" w:pos="4844"/>
        <w:tab w:val="right" w:pos="9689"/>
      </w:tabs>
      <w:spacing w:after="0" w:line="240" w:lineRule="auto"/>
    </w:pPr>
    <w:rPr>
      <w:rFonts w:asciiTheme="minorHAnsi" w:eastAsiaTheme="minorHAnsi" w:hAnsiTheme="minorHAnsi" w:cstheme="minorBidi"/>
      <w:lang w:val="en-US"/>
    </w:rPr>
  </w:style>
  <w:style w:type="character" w:customStyle="1" w:styleId="HeaderChar">
    <w:name w:val="Header Char"/>
    <w:basedOn w:val="DefaultParagraphFont"/>
    <w:link w:val="Header"/>
    <w:uiPriority w:val="99"/>
    <w:rsid w:val="00A5492D"/>
  </w:style>
  <w:style w:type="paragraph" w:styleId="Footer">
    <w:name w:val="footer"/>
    <w:basedOn w:val="Normal"/>
    <w:link w:val="FooterChar"/>
    <w:uiPriority w:val="99"/>
    <w:unhideWhenUsed/>
    <w:rsid w:val="00A5492D"/>
    <w:pPr>
      <w:tabs>
        <w:tab w:val="center" w:pos="4844"/>
        <w:tab w:val="right" w:pos="968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5492D"/>
  </w:style>
  <w:style w:type="character" w:styleId="Hyperlink">
    <w:name w:val="Hyperlink"/>
    <w:basedOn w:val="DefaultParagraphFont"/>
    <w:uiPriority w:val="99"/>
    <w:semiHidden/>
    <w:unhideWhenUsed/>
    <w:rsid w:val="00014BE5"/>
    <w:rPr>
      <w:color w:val="0563C1" w:themeColor="hyperlink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014BE5"/>
    <w:pPr>
      <w:spacing w:after="0" w:line="240" w:lineRule="auto"/>
    </w:pPr>
    <w:rPr>
      <w:rFonts w:asciiTheme="minorHAnsi" w:eastAsiaTheme="minorHAnsi" w:hAnsiTheme="minorHAnsi" w:cstheme="minorBidi"/>
      <w:sz w:val="20"/>
      <w:szCs w:val="20"/>
      <w:lang w:val="en-US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014BE5"/>
    <w:rPr>
      <w:sz w:val="20"/>
      <w:szCs w:val="20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Paragraphe de liste PBLH,Bullets,Bullet1,References"/>
    <w:basedOn w:val="Normal"/>
    <w:link w:val="ListParagraphChar"/>
    <w:uiPriority w:val="34"/>
    <w:qFormat/>
    <w:rsid w:val="00014BE5"/>
    <w:pPr>
      <w:spacing w:after="160" w:line="256" w:lineRule="auto"/>
      <w:ind w:left="720"/>
      <w:contextualSpacing/>
    </w:pPr>
    <w:rPr>
      <w:rFonts w:asciiTheme="minorHAnsi" w:eastAsiaTheme="minorHAnsi" w:hAnsiTheme="minorHAnsi" w:cstheme="minorBidi"/>
      <w:lang w:val="en-US"/>
    </w:rPr>
  </w:style>
  <w:style w:type="character" w:styleId="FootnoteReference">
    <w:name w:val="footnote reference"/>
    <w:basedOn w:val="DefaultParagraphFont"/>
    <w:uiPriority w:val="99"/>
    <w:semiHidden/>
    <w:unhideWhenUsed/>
    <w:rsid w:val="00014BE5"/>
    <w:rPr>
      <w:vertAlign w:val="superscript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771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77160"/>
    <w:rPr>
      <w:rFonts w:ascii="Segoe UI" w:hAnsi="Segoe UI" w:cs="Segoe UI"/>
      <w:sz w:val="18"/>
      <w:szCs w:val="18"/>
    </w:rPr>
  </w:style>
  <w:style w:type="table" w:customStyle="1" w:styleId="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Bullets Char"/>
    <w:link w:val="ListParagraph"/>
    <w:uiPriority w:val="34"/>
    <w:qFormat/>
    <w:locked/>
    <w:rsid w:val="002B0253"/>
    <w:rPr>
      <w:rFonts w:asciiTheme="minorHAnsi" w:eastAsiaTheme="minorHAnsi" w:hAnsiTheme="minorHAnsi" w:cstheme="minorBidi"/>
      <w:lang w:val="en-US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AuoihrH6nGBN1AwMytgSmNhjkCw==">CgMxLjAyCGguZ2pkZ3hzOAByITFwWlNWUWJpYlNJZ3FkeU51b0JGbEY5dHlXTDd3amZTbg==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148</Words>
  <Characters>845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</dc:creator>
  <cp:lastModifiedBy>Էկոնոմիկայի նախարարություն</cp:lastModifiedBy>
  <cp:revision>3</cp:revision>
  <dcterms:created xsi:type="dcterms:W3CDTF">2026-03-21T20:27:00Z</dcterms:created>
  <dcterms:modified xsi:type="dcterms:W3CDTF">2026-03-21T20:27:00Z</dcterms:modified>
  <cp:keywords>https://mul2.gov.am/tasks/1300515/oneclick?token=63b7297a89a728561bbb5a6b86b7833a</cp:keyword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14d49c677da83cdf5848d3ad9a6b8227635b99d3a04c665b97cc6dadb019f640</vt:lpwstr>
  </property>
</Properties>
</file>