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966F9" w14:textId="2E36876C" w:rsidR="004A76A0" w:rsidRPr="00C51A40" w:rsidRDefault="00E208CF" w:rsidP="004F1929">
      <w:pPr>
        <w:spacing w:after="0" w:line="360" w:lineRule="auto"/>
        <w:jc w:val="center"/>
        <w:rPr>
          <w:b/>
          <w:bCs/>
          <w:sz w:val="24"/>
          <w:szCs w:val="24"/>
          <w:lang w:val="hy-AM"/>
        </w:rPr>
      </w:pPr>
      <w:r w:rsidRPr="00C51A40">
        <w:rPr>
          <w:b/>
          <w:bCs/>
          <w:sz w:val="24"/>
          <w:szCs w:val="24"/>
          <w:lang w:val="hy-AM"/>
        </w:rPr>
        <w:t>ԱՄՓՈՓԱԹԵՐԹ</w:t>
      </w:r>
    </w:p>
    <w:p w14:paraId="56AE4414" w14:textId="08248450" w:rsidR="00F86252" w:rsidRPr="00C51A40" w:rsidRDefault="00F86252" w:rsidP="004F1929">
      <w:pPr>
        <w:spacing w:after="0" w:line="360" w:lineRule="auto"/>
        <w:jc w:val="center"/>
        <w:rPr>
          <w:b/>
          <w:bCs/>
          <w:sz w:val="24"/>
          <w:szCs w:val="24"/>
          <w:lang w:val="hy-AM"/>
        </w:rPr>
      </w:pPr>
      <w:r w:rsidRPr="00C51A40">
        <w:rPr>
          <w:b/>
          <w:bCs/>
          <w:sz w:val="24"/>
          <w:szCs w:val="24"/>
          <w:lang w:val="hy-AM"/>
        </w:rPr>
        <w:t>«</w:t>
      </w:r>
      <w:r w:rsidR="00B721F9" w:rsidRPr="00C51A40">
        <w:rPr>
          <w:b/>
          <w:bCs/>
          <w:sz w:val="24"/>
          <w:szCs w:val="24"/>
          <w:lang w:val="hy-AM"/>
        </w:rPr>
        <w:t xml:space="preserve">Բանկերի վերակառուցման մասին» օրենքի նախագծի և հարակից </w:t>
      </w:r>
      <w:r w:rsidR="00082155" w:rsidRPr="00C51A40">
        <w:rPr>
          <w:b/>
          <w:bCs/>
          <w:sz w:val="24"/>
          <w:szCs w:val="24"/>
          <w:lang w:val="hy-AM"/>
        </w:rPr>
        <w:t>նախա</w:t>
      </w:r>
      <w:r w:rsidR="00D80B18" w:rsidRPr="00C51A40">
        <w:rPr>
          <w:b/>
          <w:bCs/>
          <w:sz w:val="24"/>
          <w:szCs w:val="24"/>
          <w:lang w:val="hy-AM"/>
        </w:rPr>
        <w:t>գ</w:t>
      </w:r>
      <w:r w:rsidR="00082155" w:rsidRPr="00C51A40">
        <w:rPr>
          <w:b/>
          <w:bCs/>
          <w:sz w:val="24"/>
          <w:szCs w:val="24"/>
          <w:lang w:val="hy-AM"/>
        </w:rPr>
        <w:t>ծերի փաթեթի</w:t>
      </w:r>
      <w:r w:rsidR="00B721F9" w:rsidRPr="00C51A40">
        <w:rPr>
          <w:b/>
          <w:bCs/>
          <w:sz w:val="24"/>
          <w:szCs w:val="24"/>
          <w:lang w:val="hy-AM"/>
        </w:rPr>
        <w:t xml:space="preserve"> </w:t>
      </w:r>
    </w:p>
    <w:p w14:paraId="17613612" w14:textId="77777777" w:rsidR="00AE5C70" w:rsidRPr="00C51A40" w:rsidRDefault="00AE5C70" w:rsidP="004F1929">
      <w:pPr>
        <w:spacing w:after="0" w:line="360" w:lineRule="auto"/>
        <w:jc w:val="center"/>
        <w:rPr>
          <w:b/>
          <w:bCs/>
          <w:sz w:val="24"/>
          <w:szCs w:val="24"/>
          <w:lang w:val="hy-AM"/>
        </w:rPr>
      </w:pPr>
    </w:p>
    <w:tbl>
      <w:tblPr>
        <w:tblStyle w:val="TableGrid"/>
        <w:tblW w:w="14215" w:type="dxa"/>
        <w:tblLook w:val="04A0" w:firstRow="1" w:lastRow="0" w:firstColumn="1" w:lastColumn="0" w:noHBand="0" w:noVBand="1"/>
      </w:tblPr>
      <w:tblGrid>
        <w:gridCol w:w="8275"/>
        <w:gridCol w:w="5940"/>
      </w:tblGrid>
      <w:tr w:rsidR="00B92605" w:rsidRPr="00C51A40" w14:paraId="57093300" w14:textId="77777777" w:rsidTr="00651D6E">
        <w:trPr>
          <w:trHeight w:val="609"/>
        </w:trPr>
        <w:tc>
          <w:tcPr>
            <w:tcW w:w="8275" w:type="dxa"/>
            <w:vMerge w:val="restart"/>
          </w:tcPr>
          <w:p w14:paraId="4736432D" w14:textId="77777777" w:rsidR="00A1669A" w:rsidRPr="00C51A40" w:rsidRDefault="00A1669A" w:rsidP="004F1929">
            <w:pPr>
              <w:spacing w:line="360" w:lineRule="auto"/>
              <w:jc w:val="center"/>
              <w:rPr>
                <w:b/>
                <w:bCs/>
                <w:sz w:val="24"/>
                <w:szCs w:val="24"/>
                <w:lang w:val="hy-AM"/>
              </w:rPr>
            </w:pPr>
          </w:p>
          <w:p w14:paraId="5240BA2D" w14:textId="77777777" w:rsidR="00A1669A" w:rsidRPr="00C51A40" w:rsidRDefault="00A1669A" w:rsidP="004F1929">
            <w:pPr>
              <w:spacing w:line="360" w:lineRule="auto"/>
              <w:jc w:val="center"/>
              <w:rPr>
                <w:b/>
                <w:bCs/>
                <w:sz w:val="24"/>
                <w:szCs w:val="24"/>
                <w:lang w:val="hy-AM"/>
              </w:rPr>
            </w:pPr>
          </w:p>
          <w:p w14:paraId="6A386495" w14:textId="07BBFF60" w:rsidR="00B92605" w:rsidRPr="00C51A40" w:rsidRDefault="00DA7B3E" w:rsidP="004F1929">
            <w:pPr>
              <w:spacing w:line="360" w:lineRule="auto"/>
              <w:jc w:val="center"/>
              <w:rPr>
                <w:b/>
                <w:bCs/>
                <w:sz w:val="24"/>
                <w:szCs w:val="24"/>
                <w:lang w:val="hy-AM"/>
              </w:rPr>
            </w:pPr>
            <w:r w:rsidRPr="00C51A40">
              <w:rPr>
                <w:b/>
                <w:bCs/>
                <w:sz w:val="24"/>
                <w:szCs w:val="24"/>
                <w:lang w:val="hy-AM"/>
              </w:rPr>
              <w:t xml:space="preserve">1. </w:t>
            </w:r>
            <w:r w:rsidR="00B947F1" w:rsidRPr="00C51A40">
              <w:rPr>
                <w:b/>
                <w:bCs/>
                <w:sz w:val="24"/>
                <w:szCs w:val="24"/>
                <w:lang w:val="hy-AM"/>
              </w:rPr>
              <w:t xml:space="preserve">Էկոնոմիկայի </w:t>
            </w:r>
            <w:r w:rsidR="00B92605" w:rsidRPr="00C51A40">
              <w:rPr>
                <w:b/>
                <w:bCs/>
                <w:sz w:val="24"/>
                <w:szCs w:val="24"/>
                <w:lang w:val="hy-AM"/>
              </w:rPr>
              <w:t>նախարարություն</w:t>
            </w:r>
          </w:p>
        </w:tc>
        <w:tc>
          <w:tcPr>
            <w:tcW w:w="5940" w:type="dxa"/>
          </w:tcPr>
          <w:p w14:paraId="785C5BE3" w14:textId="77777777" w:rsidR="00B92605" w:rsidRPr="00C51A40" w:rsidRDefault="00B92605" w:rsidP="004F1929">
            <w:pPr>
              <w:widowControl w:val="0"/>
              <w:spacing w:line="360" w:lineRule="auto"/>
              <w:ind w:right="210"/>
              <w:contextualSpacing/>
              <w:jc w:val="center"/>
              <w:rPr>
                <w:rFonts w:cs="Calibri Cyr"/>
                <w:b/>
                <w:sz w:val="24"/>
                <w:szCs w:val="24"/>
                <w:lang w:val="hy-AM"/>
              </w:rPr>
            </w:pPr>
          </w:p>
          <w:p w14:paraId="0B5A0F4D" w14:textId="3E7451B3" w:rsidR="00B92605" w:rsidRPr="00C51A40" w:rsidRDefault="00B947F1" w:rsidP="004F1929">
            <w:pPr>
              <w:widowControl w:val="0"/>
              <w:spacing w:line="360" w:lineRule="auto"/>
              <w:ind w:right="210"/>
              <w:contextualSpacing/>
              <w:jc w:val="center"/>
              <w:rPr>
                <w:rFonts w:cs="Calibri Cyr"/>
                <w:b/>
                <w:sz w:val="24"/>
                <w:szCs w:val="24"/>
                <w:lang w:val="hy-AM"/>
              </w:rPr>
            </w:pPr>
            <w:r w:rsidRPr="00C51A40">
              <w:rPr>
                <w:rFonts w:cs="Calibri Cyr"/>
                <w:b/>
                <w:sz w:val="24"/>
                <w:szCs w:val="24"/>
                <w:lang w:val="hy-AM"/>
              </w:rPr>
              <w:t>30</w:t>
            </w:r>
            <w:r w:rsidR="00AA225C" w:rsidRPr="00C51A40">
              <w:rPr>
                <w:rFonts w:cs="Calibri Cyr"/>
                <w:b/>
                <w:sz w:val="24"/>
                <w:szCs w:val="24"/>
                <w:lang w:val="hy-AM"/>
              </w:rPr>
              <w:t xml:space="preserve"> </w:t>
            </w:r>
            <w:r w:rsidRPr="00C51A40">
              <w:rPr>
                <w:rFonts w:cs="Calibri Cyr"/>
                <w:b/>
                <w:sz w:val="24"/>
                <w:szCs w:val="24"/>
                <w:lang w:val="hy-AM"/>
              </w:rPr>
              <w:t>մայիսի</w:t>
            </w:r>
            <w:r w:rsidR="00B92605" w:rsidRPr="00C51A40">
              <w:rPr>
                <w:rFonts w:cs="Calibri Cyr"/>
                <w:b/>
                <w:sz w:val="24"/>
                <w:szCs w:val="24"/>
                <w:lang w:val="hy-AM"/>
              </w:rPr>
              <w:t xml:space="preserve"> 202</w:t>
            </w:r>
            <w:r w:rsidRPr="00C51A40">
              <w:rPr>
                <w:rFonts w:cs="Calibri Cyr"/>
                <w:b/>
                <w:sz w:val="24"/>
                <w:szCs w:val="24"/>
                <w:lang w:val="hy-AM"/>
              </w:rPr>
              <w:t>5</w:t>
            </w:r>
            <w:r w:rsidR="00AA225C" w:rsidRPr="00C51A40">
              <w:rPr>
                <w:rFonts w:cs="Calibri Cyr"/>
                <w:b/>
                <w:sz w:val="24"/>
                <w:szCs w:val="24"/>
                <w:lang w:val="hy-AM"/>
              </w:rPr>
              <w:t>թ.</w:t>
            </w:r>
          </w:p>
          <w:p w14:paraId="107797DA" w14:textId="77777777" w:rsidR="00B92605" w:rsidRPr="00C51A40" w:rsidRDefault="00B92605" w:rsidP="004F1929">
            <w:pPr>
              <w:spacing w:line="360" w:lineRule="auto"/>
              <w:jc w:val="center"/>
              <w:rPr>
                <w:b/>
                <w:bCs/>
                <w:sz w:val="24"/>
                <w:szCs w:val="24"/>
                <w:lang w:val="hy-AM"/>
              </w:rPr>
            </w:pPr>
          </w:p>
        </w:tc>
      </w:tr>
      <w:tr w:rsidR="00B92605" w:rsidRPr="00C51A40" w14:paraId="7149D5C8" w14:textId="77777777" w:rsidTr="00651D6E">
        <w:trPr>
          <w:trHeight w:val="839"/>
        </w:trPr>
        <w:tc>
          <w:tcPr>
            <w:tcW w:w="8275" w:type="dxa"/>
            <w:vMerge/>
          </w:tcPr>
          <w:p w14:paraId="1F26073D" w14:textId="77777777" w:rsidR="00B92605" w:rsidRPr="00C51A40" w:rsidRDefault="00B92605" w:rsidP="004F1929">
            <w:pPr>
              <w:pStyle w:val="ListParagraph"/>
              <w:numPr>
                <w:ilvl w:val="0"/>
                <w:numId w:val="3"/>
              </w:numPr>
              <w:spacing w:line="360" w:lineRule="auto"/>
              <w:jc w:val="both"/>
              <w:rPr>
                <w:b/>
                <w:bCs/>
                <w:sz w:val="24"/>
                <w:szCs w:val="24"/>
                <w:lang w:val="hy-AM"/>
              </w:rPr>
            </w:pPr>
          </w:p>
        </w:tc>
        <w:tc>
          <w:tcPr>
            <w:tcW w:w="5940" w:type="dxa"/>
          </w:tcPr>
          <w:p w14:paraId="18CCDDB8" w14:textId="77777777" w:rsidR="00912148" w:rsidRPr="00C51A40" w:rsidRDefault="00912148" w:rsidP="004F1929">
            <w:pPr>
              <w:widowControl w:val="0"/>
              <w:spacing w:line="360" w:lineRule="auto"/>
              <w:ind w:right="210"/>
              <w:contextualSpacing/>
              <w:jc w:val="center"/>
              <w:rPr>
                <w:rFonts w:cs="Calibri Cyr"/>
                <w:b/>
                <w:sz w:val="24"/>
                <w:szCs w:val="24"/>
                <w:highlight w:val="yellow"/>
              </w:rPr>
            </w:pPr>
          </w:p>
          <w:p w14:paraId="45B50371" w14:textId="77777777" w:rsidR="00B92605" w:rsidRPr="00C51A40" w:rsidRDefault="00B947F1" w:rsidP="004F1929">
            <w:pPr>
              <w:widowControl w:val="0"/>
              <w:spacing w:line="360" w:lineRule="auto"/>
              <w:ind w:right="210"/>
              <w:contextualSpacing/>
              <w:jc w:val="center"/>
              <w:rPr>
                <w:rFonts w:cs="Calibri Cyr"/>
                <w:b/>
                <w:sz w:val="24"/>
                <w:szCs w:val="24"/>
              </w:rPr>
            </w:pPr>
            <w:r w:rsidRPr="00C51A40">
              <w:rPr>
                <w:rFonts w:cs="Calibri Cyr"/>
                <w:b/>
                <w:sz w:val="24"/>
                <w:szCs w:val="24"/>
              </w:rPr>
              <w:t>01/10245-2024</w:t>
            </w:r>
          </w:p>
          <w:p w14:paraId="10F06470" w14:textId="74D8A7FA" w:rsidR="00B947F1" w:rsidRPr="00C51A40" w:rsidRDefault="00B947F1" w:rsidP="004F1929">
            <w:pPr>
              <w:widowControl w:val="0"/>
              <w:spacing w:line="360" w:lineRule="auto"/>
              <w:ind w:right="210"/>
              <w:contextualSpacing/>
              <w:jc w:val="center"/>
              <w:rPr>
                <w:rFonts w:cs="Calibri Cyr"/>
                <w:b/>
                <w:sz w:val="24"/>
                <w:szCs w:val="24"/>
              </w:rPr>
            </w:pPr>
          </w:p>
        </w:tc>
      </w:tr>
      <w:tr w:rsidR="00945A97" w:rsidRPr="00D75282" w14:paraId="31A5D9EA" w14:textId="77777777" w:rsidTr="00651D6E">
        <w:trPr>
          <w:trHeight w:val="1340"/>
        </w:trPr>
        <w:tc>
          <w:tcPr>
            <w:tcW w:w="8275" w:type="dxa"/>
          </w:tcPr>
          <w:p w14:paraId="6C15CDA2" w14:textId="35D3C494" w:rsidR="00FA3274" w:rsidRPr="00C51A40" w:rsidRDefault="00B721F9" w:rsidP="004F1929">
            <w:pPr>
              <w:spacing w:line="360" w:lineRule="auto"/>
              <w:jc w:val="both"/>
              <w:rPr>
                <w:sz w:val="24"/>
                <w:szCs w:val="24"/>
                <w:lang w:val="hy-AM"/>
              </w:rPr>
            </w:pPr>
            <w:r w:rsidRPr="00C51A40">
              <w:rPr>
                <w:sz w:val="24"/>
                <w:szCs w:val="24"/>
                <w:lang w:val="hy-AM"/>
              </w:rPr>
              <w:t>1</w:t>
            </w:r>
            <w:r w:rsidRPr="00C51A40">
              <w:rPr>
                <w:rFonts w:ascii="Cambria Math" w:hAnsi="Cambria Math" w:cs="Cambria Math"/>
                <w:sz w:val="24"/>
                <w:szCs w:val="24"/>
                <w:lang w:val="hy-AM"/>
              </w:rPr>
              <w:t>․</w:t>
            </w:r>
            <w:r w:rsidRPr="00C51A40">
              <w:rPr>
                <w:sz w:val="24"/>
                <w:szCs w:val="24"/>
                <w:lang w:val="hy-AM"/>
              </w:rPr>
              <w:t xml:space="preserve"> </w:t>
            </w:r>
            <w:r w:rsidR="00FA3274" w:rsidRPr="00C51A40">
              <w:rPr>
                <w:sz w:val="24"/>
                <w:szCs w:val="24"/>
                <w:lang w:val="hy-AM"/>
              </w:rPr>
              <w:t xml:space="preserve">Նախագծի 2-րդ հոդվածով սահմանվում է, որ Բանկի վերակառուցման նպատակներից է բանկի կրիտիկական գործունեության (գործառնության) անընդհատության ապահովումը։ Նույն օրենքի իմաստով` բանկի կրիտիկական գործունեություն (գործառնություն) է համարվում բանկի կողմից իրականացվող գործունեությունը, գործառնությունը կամ ծառայությունը, որի դադարեցումը վտանգում է կամ կարող է վտանգել ֆինանսական համակարգի կայունությունը, խաթարում է կամ կարող է խաթարել տնտեսության համար էական նշանակություն ունեցող ծառայությունների մատուցումը և ողջամիտ ժամկետում հնարավոր չէ այն փոխարինել այլ գործունեությամբ, գործառնությամբ կամ ծառայությամբ։ </w:t>
            </w:r>
            <w:r w:rsidR="00FA3274" w:rsidRPr="00C51A40">
              <w:rPr>
                <w:sz w:val="24"/>
                <w:szCs w:val="24"/>
                <w:lang w:val="hy-AM"/>
              </w:rPr>
              <w:lastRenderedPageBreak/>
              <w:t>Նույն հոդվածի համաձայն կրիտիկական գործառնությունները գնահատում է Կենտրոնական բանկը՝ իր կողմից սահմանված չափանիշների հիման վրա։</w:t>
            </w:r>
          </w:p>
          <w:p w14:paraId="7CC878A7" w14:textId="77777777" w:rsidR="00FA3274" w:rsidRPr="00C51A40" w:rsidRDefault="00FA3274" w:rsidP="004F1929">
            <w:pPr>
              <w:spacing w:line="360" w:lineRule="auto"/>
              <w:jc w:val="both"/>
              <w:rPr>
                <w:sz w:val="24"/>
                <w:szCs w:val="24"/>
                <w:lang w:val="hy-AM"/>
              </w:rPr>
            </w:pPr>
            <w:r w:rsidRPr="00C51A40">
              <w:rPr>
                <w:sz w:val="24"/>
                <w:szCs w:val="24"/>
                <w:lang w:val="hy-AM"/>
              </w:rPr>
              <w:t>Կարծում ենք՝ վերոնշյալ կարգավորումը հստակ չէ, մասնավորապես պարզ չէ, թե երբ և որ փուլերում է Կենտրոնական բանկն իրավասու իրականացնել գործառնությունների գնահատում, արդյո՞ք գնահատվում է առանձին բանկի կողմից իրականացվող առանձին գործառնություն, թե խոսքն ընդհանուր գնահատման և դասակարգման մասին է։</w:t>
            </w:r>
          </w:p>
          <w:p w14:paraId="16F678AB" w14:textId="403DFE8D" w:rsidR="00945A97" w:rsidRPr="00C51A40" w:rsidRDefault="00945A97" w:rsidP="004F1929">
            <w:pPr>
              <w:spacing w:line="360" w:lineRule="auto"/>
              <w:ind w:left="-23" w:right="333"/>
              <w:jc w:val="both"/>
              <w:rPr>
                <w:sz w:val="24"/>
                <w:szCs w:val="24"/>
                <w:lang w:val="hy-AM"/>
              </w:rPr>
            </w:pPr>
          </w:p>
        </w:tc>
        <w:tc>
          <w:tcPr>
            <w:tcW w:w="5940" w:type="dxa"/>
          </w:tcPr>
          <w:p w14:paraId="369B27AB" w14:textId="770D6B26" w:rsidR="00B721F9" w:rsidRPr="00C51A40" w:rsidRDefault="00B721F9" w:rsidP="004F1929">
            <w:pPr>
              <w:tabs>
                <w:tab w:val="left" w:pos="1574"/>
              </w:tabs>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088000A8" w14:textId="012FFB75" w:rsidR="00B721F9" w:rsidRPr="00C51A40" w:rsidRDefault="00B721F9" w:rsidP="004F1929">
            <w:pPr>
              <w:tabs>
                <w:tab w:val="left" w:pos="1574"/>
              </w:tabs>
              <w:spacing w:line="360" w:lineRule="auto"/>
              <w:jc w:val="both"/>
              <w:rPr>
                <w:sz w:val="24"/>
                <w:szCs w:val="24"/>
                <w:lang w:val="hy-AM"/>
              </w:rPr>
            </w:pPr>
            <w:r w:rsidRPr="00C51A40">
              <w:rPr>
                <w:sz w:val="24"/>
                <w:szCs w:val="24"/>
                <w:lang w:val="hy-AM"/>
              </w:rPr>
              <w:t xml:space="preserve">Նախ, բանկի կրիտիկական գործունեության (գործառնության) հասկացությունը խմբագրվել է։ Բացի այդ, Կենտրոնական բանկը ներկայումս էլ վերահսկողություն իրականացնելիս, բանկային գործունեությունը կարգավորող օրենսդրության շրջանակներում, իրականացնում է բանկերի կայունության ապահովում՝ գնահատելով բանկի ընդհանուր ֆինանսական վիճակը, ինչպես նաև իրավասու է սահմանափակել առանձին, իր </w:t>
            </w:r>
            <w:r w:rsidRPr="00C51A40">
              <w:rPr>
                <w:sz w:val="24"/>
                <w:szCs w:val="24"/>
                <w:lang w:val="hy-AM"/>
              </w:rPr>
              <w:lastRenderedPageBreak/>
              <w:t xml:space="preserve">հիմնավոր կարծիքով բարձր ռիսկ պարունակող գործարքների իրականացումը առևտրային բանկի կողմից: Վերակառուցման պարագայում, վերակառուցման նախապատրաստման փուլում, ինչպես նաև մինչև վերակառուցման մասին վերջնական որոշում կայացնելը գնահատվում է, թե արդյոք միջամտությունը անհրաժեշտ է նշված նպատակին հասնելու համար, իսկ գործառնությունների գնահատումն իրականացվում է Կենտրոնական բանկի նորմատիվ իրավական ակտով սահմանված չափանիշների հիման վրա՝ համագործակցելով նաև համապատասխան ոլորտի լիազոր մարմնի հետ։  </w:t>
            </w:r>
          </w:p>
        </w:tc>
      </w:tr>
      <w:tr w:rsidR="00FA3274" w:rsidRPr="00D75282" w14:paraId="5D100224" w14:textId="77777777" w:rsidTr="00651D6E">
        <w:trPr>
          <w:trHeight w:val="1340"/>
        </w:trPr>
        <w:tc>
          <w:tcPr>
            <w:tcW w:w="8275" w:type="dxa"/>
          </w:tcPr>
          <w:p w14:paraId="357B41F8" w14:textId="21799FDE" w:rsidR="00FA3274" w:rsidRPr="00C51A40" w:rsidRDefault="00B721F9" w:rsidP="004F1929">
            <w:pPr>
              <w:spacing w:line="360" w:lineRule="auto"/>
              <w:jc w:val="both"/>
              <w:rPr>
                <w:sz w:val="24"/>
                <w:szCs w:val="24"/>
                <w:lang w:val="hy-AM"/>
              </w:rPr>
            </w:pPr>
            <w:r w:rsidRPr="00C51A40">
              <w:rPr>
                <w:sz w:val="24"/>
                <w:szCs w:val="24"/>
                <w:lang w:val="hy-AM"/>
              </w:rPr>
              <w:lastRenderedPageBreak/>
              <w:t>2</w:t>
            </w:r>
            <w:r w:rsidRPr="00C51A40">
              <w:rPr>
                <w:rFonts w:ascii="Cambria Math" w:hAnsi="Cambria Math" w:cs="Cambria Math"/>
                <w:sz w:val="24"/>
                <w:szCs w:val="24"/>
                <w:lang w:val="hy-AM"/>
              </w:rPr>
              <w:t>․</w:t>
            </w:r>
            <w:r w:rsidRPr="00C51A40">
              <w:rPr>
                <w:sz w:val="24"/>
                <w:szCs w:val="24"/>
                <w:lang w:val="hy-AM"/>
              </w:rPr>
              <w:t xml:space="preserve"> </w:t>
            </w:r>
            <w:r w:rsidR="00FA3274" w:rsidRPr="00C51A40">
              <w:rPr>
                <w:sz w:val="24"/>
                <w:szCs w:val="24"/>
                <w:lang w:val="hy-AM"/>
              </w:rPr>
              <w:t xml:space="preserve">Նախագծի 3-րդ հոդվածի 1-ին մասի 3-րդ կետով սահմանված է սկզբունք, որի համաձայն՝ եթե բանկի վերակառուցման արդյունքում վերակառուցվող բանկի որևէ մասնակից կամ պարտատեր կկրի ավելի մեծ վնաս, քան կկրեր վերակառուցվող բանկի՝ օրենսդրությամբ </w:t>
            </w:r>
            <w:r w:rsidR="00FA3274" w:rsidRPr="00C51A40">
              <w:rPr>
                <w:sz w:val="24"/>
                <w:szCs w:val="24"/>
                <w:lang w:val="hy-AM"/>
              </w:rPr>
              <w:lastRenderedPageBreak/>
              <w:t>սահմանված կարգով լուծարման դեպքում, ապա վնասը փոխհատուցվում է սույն օրենքով սահմանված կարգով։</w:t>
            </w:r>
          </w:p>
          <w:p w14:paraId="0F6311CF" w14:textId="6B4ECEA2" w:rsidR="00FA3274" w:rsidRPr="00C51A40" w:rsidRDefault="00FA3274" w:rsidP="004F1929">
            <w:pPr>
              <w:spacing w:line="360" w:lineRule="auto"/>
              <w:jc w:val="both"/>
              <w:rPr>
                <w:sz w:val="24"/>
                <w:szCs w:val="24"/>
                <w:lang w:val="hy-AM"/>
              </w:rPr>
            </w:pPr>
            <w:r w:rsidRPr="00C51A40">
              <w:rPr>
                <w:sz w:val="24"/>
                <w:szCs w:val="24"/>
                <w:lang w:val="hy-AM"/>
              </w:rPr>
              <w:t>Այս և նախագծի այլ կարգավորումներում կիրառելով «վնաս» տերմինը՝ չի բացահայտվում դրա բովանդակությունը։ Հարկ է նկատել, որ քաղաքացիաիրավական օրենսդրության համաձայն՝ վնասի պարտադիր տարրերից մեկը ոչ իրավաչափ վարքագիծն է, մինչդեռ նախագծի վերոնշյալ, ինչպես նաև մի շարք այլ կարգավորումներում կիրառվող «վնաս»-ը կարծես թե չի ենթադրում ոչ իրավաչափ գործողություն, հակառակը՝ գործողությունները հիմնված են լինելու օրենքների և Կենտրոնական բանկի իրավական ակտերի վրա։ Բացի այդ նախագծով սահմանված են մի շարք գործընթացներ (օրինակ բաժնետոմսի անվանական արժեքի նվազեցումը, անհատույց հետ կանչ և այլ), որոնք անձանց համար առաջացնում են բացասական հետևանքներ և պարզ չէ՝ դրանք Նախագծի իմաստով «վնաս» են, թե ոչ։ Այսինքն` առաջարկվող կառուցակարգով պահանջատերերի կողմից «վնաս»-ի հատուցում ստանալը կարող է խնդրահարույց լինել։ Հետևաբար, առաջարկում ենք Նախագծի շրջանակներում համապարփակ կարգավորել «վնաս» հասկացությունը։</w:t>
            </w:r>
          </w:p>
        </w:tc>
        <w:tc>
          <w:tcPr>
            <w:tcW w:w="5940" w:type="dxa"/>
          </w:tcPr>
          <w:p w14:paraId="7AD9E361" w14:textId="77777777" w:rsidR="00FA3274" w:rsidRPr="00C51A40" w:rsidRDefault="00B721F9" w:rsidP="004F1929">
            <w:pPr>
              <w:spacing w:line="360" w:lineRule="auto"/>
              <w:jc w:val="both"/>
              <w:rPr>
                <w:b/>
                <w:bCs/>
                <w:sz w:val="24"/>
                <w:szCs w:val="24"/>
                <w:lang w:val="hy-AM"/>
              </w:rPr>
            </w:pPr>
            <w:r w:rsidRPr="00C51A40">
              <w:rPr>
                <w:b/>
                <w:bCs/>
                <w:sz w:val="24"/>
                <w:szCs w:val="24"/>
                <w:lang w:val="hy-AM"/>
              </w:rPr>
              <w:lastRenderedPageBreak/>
              <w:t xml:space="preserve">Չի ընդունվել։ </w:t>
            </w:r>
          </w:p>
          <w:p w14:paraId="66AEDAE2" w14:textId="1F9554A7" w:rsidR="00B721F9" w:rsidRPr="00C51A40" w:rsidRDefault="00B721F9" w:rsidP="004F1929">
            <w:pPr>
              <w:spacing w:line="360" w:lineRule="auto"/>
              <w:jc w:val="both"/>
              <w:rPr>
                <w:sz w:val="24"/>
                <w:szCs w:val="24"/>
                <w:lang w:val="hy-AM"/>
              </w:rPr>
            </w:pPr>
            <w:r w:rsidRPr="00C51A40">
              <w:rPr>
                <w:sz w:val="24"/>
                <w:szCs w:val="24"/>
                <w:lang w:val="hy-AM"/>
              </w:rPr>
              <w:t xml:space="preserve">Վնաս եզրույթը սահմանելու անհրաժեշտությունը բացակայում է, քանի որ Նախագծով առաջարկվող սկզբունքը վերակառուցման միջազգայնորեն ամրագրված սկզբունք է և ենթադրում է, որ </w:t>
            </w:r>
            <w:r w:rsidRPr="00C51A40">
              <w:rPr>
                <w:sz w:val="24"/>
                <w:szCs w:val="24"/>
                <w:lang w:val="hy-AM"/>
              </w:rPr>
              <w:lastRenderedPageBreak/>
              <w:t xml:space="preserve">նախքան վերակառուցման որոշումը կայացնելը անհրաժեշտ է գնահատել, թե բանկի լուծարման դեպքում օրենսդրությամբ սահմանված գործընթացների շրջանակներում ինչ վնաս կունենա պարտատերը կամ մասնակիցը, օրինակ՝ բանկը լուծարելու դեպքում մասնակիցը կկրի էական կորուստ։   </w:t>
            </w:r>
          </w:p>
        </w:tc>
      </w:tr>
      <w:tr w:rsidR="00FA3274" w:rsidRPr="00C51A40" w14:paraId="40B8EFE6" w14:textId="77777777" w:rsidTr="00651D6E">
        <w:trPr>
          <w:trHeight w:val="1340"/>
        </w:trPr>
        <w:tc>
          <w:tcPr>
            <w:tcW w:w="8275" w:type="dxa"/>
          </w:tcPr>
          <w:p w14:paraId="6F879D96" w14:textId="57B3C074" w:rsidR="00FA3274" w:rsidRPr="00C51A40" w:rsidRDefault="00B721F9" w:rsidP="004F1929">
            <w:pPr>
              <w:spacing w:line="360" w:lineRule="auto"/>
              <w:jc w:val="both"/>
              <w:rPr>
                <w:sz w:val="24"/>
                <w:szCs w:val="24"/>
                <w:lang w:val="hy-AM"/>
              </w:rPr>
            </w:pPr>
            <w:r w:rsidRPr="00C51A40">
              <w:rPr>
                <w:sz w:val="24"/>
                <w:szCs w:val="24"/>
                <w:lang w:val="hy-AM"/>
              </w:rPr>
              <w:lastRenderedPageBreak/>
              <w:t>3</w:t>
            </w:r>
            <w:r w:rsidRPr="00C51A40">
              <w:rPr>
                <w:rFonts w:ascii="Cambria Math" w:hAnsi="Cambria Math" w:cs="Cambria Math"/>
                <w:sz w:val="24"/>
                <w:szCs w:val="24"/>
                <w:lang w:val="hy-AM"/>
              </w:rPr>
              <w:t>․</w:t>
            </w:r>
            <w:r w:rsidRPr="00C51A40">
              <w:rPr>
                <w:sz w:val="24"/>
                <w:szCs w:val="24"/>
                <w:lang w:val="hy-AM"/>
              </w:rPr>
              <w:t xml:space="preserve"> </w:t>
            </w:r>
            <w:r w:rsidR="00FA3274" w:rsidRPr="00C51A40">
              <w:rPr>
                <w:sz w:val="24"/>
                <w:szCs w:val="24"/>
                <w:lang w:val="hy-AM"/>
              </w:rPr>
              <w:t>Նախագծի 3-րդ հոդվածով կարգավորվում է բանկի վերակառուցման գործընթացի դատական կարգով բողոքարկումը։ Մասնավորապես, առաջարկվող կարգավորման համաձայն՝ Վերակառուցվող բանկի մասնակիցների կամ պարտատերի կողմից Բանկի վերակառուցման շրջանակում Կենտրոնական բանկի կողմից ընդունված որևէ որոշման դատական կարգով բողոքարկումը չի կարող կասեցնել դրանցով ամրագրված գործողությունների ընթացքը՝ մինչև վերջնական դատական ակտի ուժի մեջ մտնելու օրը: Ընդ որում, Բանկի վերակառուցման ոչ իրավաչափության ճանաչումը չի կարող հանգեցնել Բանկի մինչ վերակառուցման իրականացումն ընկած ժամանակահատվածի իրավական կարգավիճակի վերականգնմանը, եթե Կենտրոնական բանկի խորհրդի հիմնավոր կարծիքով դատարանի նման որոշման արդյունքում կարող է խաթարվել սույն օրենքի 2-րդ հոդվածի 1-ին մասով սահմանված բանկի վերակառուցման նպատակները կամ էական վնաս պատճառել անձանց օրինական շահերին և ողջամիտ ակնկալիքներին։ Սույն մասով սահմանված դեպքում դատարանի որոշմամբ բողոք ներկայացրած անձին կարող է տրամադրվել փոխհատուցում Վերակառուցման հիմնադրամի կողմից:</w:t>
            </w:r>
          </w:p>
          <w:p w14:paraId="5D2D46CD" w14:textId="4959FC63" w:rsidR="00FA3274" w:rsidRPr="00C51A40" w:rsidRDefault="00FA3274" w:rsidP="004F1929">
            <w:pPr>
              <w:spacing w:line="360" w:lineRule="auto"/>
              <w:jc w:val="both"/>
              <w:rPr>
                <w:sz w:val="24"/>
                <w:szCs w:val="24"/>
                <w:lang w:val="hy-AM"/>
              </w:rPr>
            </w:pPr>
            <w:r w:rsidRPr="00C51A40">
              <w:rPr>
                <w:sz w:val="24"/>
                <w:szCs w:val="24"/>
                <w:lang w:val="hy-AM"/>
              </w:rPr>
              <w:lastRenderedPageBreak/>
              <w:t>Առաջարկվող կարգավորումներով ստացվում է, որ վերակառուցման նպատակների իրավաչափության մասով գործընթացը դատական բողոքարկման ենթակա չէ, քանի որ առնվազն այդ մասով վերջնական որոշում կայացնողը Կենտրոնական բանկն է։ Կարծում ենք՝ այս մասով ևս պետք է նախատեսվի Կենտրոնական բանկի որոշման վերանայման որևէ ընթացակարգ՝ թեկուզև ոչ դատական։ Բացի այդ դատական բողոքարկման գործընթացում Կենտրոնական բանկի խորհրդի կարծիքի տրամադրման մեխանիզմը հասկանալի չէ։ Պարզ չէ Կենտրոնական բանկի խորհրդի կարծիքը՝ դատարանի որոշման արդյունքների վերաբերյալ պետք է ներկայացվի դատական գործընթացի ընթացքում, թե դրա ավարտից հետո։ Սահմանված չեն նաև Վերակառուցման հիմնադրամի կողմից փոխհատուցման ենթակա գումարը որոշելու չափորոշիչներ։</w:t>
            </w:r>
          </w:p>
        </w:tc>
        <w:tc>
          <w:tcPr>
            <w:tcW w:w="5940" w:type="dxa"/>
          </w:tcPr>
          <w:p w14:paraId="746633C5" w14:textId="77777777" w:rsidR="00B721F9" w:rsidRPr="00C51A40" w:rsidRDefault="00B721F9" w:rsidP="004F1929">
            <w:pPr>
              <w:spacing w:line="360" w:lineRule="auto"/>
              <w:jc w:val="both"/>
              <w:rPr>
                <w:b/>
                <w:bCs/>
                <w:sz w:val="24"/>
                <w:szCs w:val="24"/>
                <w:lang w:val="hy-AM"/>
              </w:rPr>
            </w:pPr>
            <w:r w:rsidRPr="00C51A40">
              <w:rPr>
                <w:b/>
                <w:bCs/>
                <w:sz w:val="24"/>
                <w:szCs w:val="24"/>
                <w:lang w:val="hy-AM"/>
              </w:rPr>
              <w:lastRenderedPageBreak/>
              <w:t>Չի ընդունվել։</w:t>
            </w:r>
          </w:p>
          <w:p w14:paraId="1E17381A" w14:textId="77777777" w:rsidR="00FA3274" w:rsidRPr="00C51A40" w:rsidRDefault="00B721F9" w:rsidP="004F1929">
            <w:pPr>
              <w:spacing w:line="360" w:lineRule="auto"/>
              <w:jc w:val="both"/>
              <w:rPr>
                <w:sz w:val="24"/>
                <w:szCs w:val="24"/>
                <w:lang w:val="hy-AM"/>
              </w:rPr>
            </w:pPr>
            <w:r w:rsidRPr="00C51A40">
              <w:rPr>
                <w:sz w:val="24"/>
                <w:szCs w:val="24"/>
                <w:lang w:val="hy-AM"/>
              </w:rPr>
              <w:t xml:space="preserve">Նախ  հարկ է նշել, որ 3-րդ հոդվածի նշված դրույթը խմբագրվել է։ Միևնույն ժամանակ, դրույթը չի բացառում բողոքարկման հնարավորությունը, այլ բացառում է բողոքարկման արդյունքում Կենտրոնական բանկի գործողությունների ընթացքը կասեցնելու հնարավորությունը։ Այս մոտեցման էությունը ևս բխում է միջազգային պրակտիկայից և նպատակ ունի ապահովել բանկի վերակառուցման և ֆինանսական համակարգի անխափան գործունեությունը և կայունությունը, ինչպես նաև բուն վերակառուցման գործընթացն արագ ու անխափան իրականացնելը։   </w:t>
            </w:r>
          </w:p>
          <w:p w14:paraId="2D01FFA4" w14:textId="41E09182" w:rsidR="00B721F9" w:rsidRPr="00C51A40" w:rsidRDefault="00B721F9" w:rsidP="004F1929">
            <w:pPr>
              <w:spacing w:line="360" w:lineRule="auto"/>
              <w:jc w:val="both"/>
              <w:rPr>
                <w:sz w:val="24"/>
                <w:szCs w:val="24"/>
                <w:lang w:val="hy-AM"/>
              </w:rPr>
            </w:pPr>
            <w:r w:rsidRPr="00C51A40">
              <w:rPr>
                <w:sz w:val="24"/>
                <w:szCs w:val="24"/>
                <w:lang w:val="hy-AM"/>
              </w:rPr>
              <w:t xml:space="preserve">Նախագծում փոխհատուցման չափորոշիչը NCWOL </w:t>
            </w:r>
            <w:r w:rsidRPr="00C51A40">
              <w:rPr>
                <w:sz w:val="24"/>
                <w:szCs w:val="24"/>
              </w:rPr>
              <w:t xml:space="preserve">(No creditor worse off than in liquidation) </w:t>
            </w:r>
            <w:r w:rsidRPr="00C51A40">
              <w:rPr>
                <w:sz w:val="24"/>
                <w:szCs w:val="24"/>
                <w:lang w:val="hy-AM"/>
              </w:rPr>
              <w:t xml:space="preserve">գնահատումն է։ </w:t>
            </w:r>
          </w:p>
        </w:tc>
      </w:tr>
      <w:tr w:rsidR="00FA3274" w:rsidRPr="00D75282" w14:paraId="471B4EAB" w14:textId="77777777" w:rsidTr="00651D6E">
        <w:trPr>
          <w:trHeight w:val="1340"/>
        </w:trPr>
        <w:tc>
          <w:tcPr>
            <w:tcW w:w="8275" w:type="dxa"/>
          </w:tcPr>
          <w:p w14:paraId="236F2DB1" w14:textId="514EBC17" w:rsidR="00FA3274" w:rsidRPr="00C51A40" w:rsidRDefault="00B721F9" w:rsidP="004F1929">
            <w:pPr>
              <w:spacing w:line="360" w:lineRule="auto"/>
              <w:rPr>
                <w:sz w:val="24"/>
                <w:szCs w:val="24"/>
                <w:lang w:val="hy-AM"/>
              </w:rPr>
            </w:pPr>
            <w:r w:rsidRPr="00C51A40">
              <w:rPr>
                <w:sz w:val="24"/>
                <w:szCs w:val="24"/>
                <w:lang w:val="hy-AM"/>
              </w:rPr>
              <w:t>4</w:t>
            </w:r>
            <w:r w:rsidRPr="00C51A40">
              <w:rPr>
                <w:rFonts w:ascii="Cambria Math" w:hAnsi="Cambria Math" w:cs="Cambria Math"/>
                <w:sz w:val="24"/>
                <w:szCs w:val="24"/>
                <w:lang w:val="hy-AM"/>
              </w:rPr>
              <w:t>․</w:t>
            </w:r>
            <w:r w:rsidRPr="00C51A40">
              <w:rPr>
                <w:sz w:val="24"/>
                <w:szCs w:val="24"/>
                <w:lang w:val="hy-AM"/>
              </w:rPr>
              <w:t xml:space="preserve"> </w:t>
            </w:r>
            <w:r w:rsidR="00FA3274" w:rsidRPr="00C51A40">
              <w:rPr>
                <w:sz w:val="24"/>
                <w:szCs w:val="24"/>
                <w:lang w:val="hy-AM"/>
              </w:rPr>
              <w:t>Նախագծի 4-րդ հոդվածի 3-րդ մասի 14-րդ կետում առկա է վրիպակ, մասնավորապես հղում է կատարվում նույն հոդվածի 9-րդ մասին, մինչդեռ հղումը պետք է լինի 11-րդ մասին։</w:t>
            </w:r>
          </w:p>
        </w:tc>
        <w:tc>
          <w:tcPr>
            <w:tcW w:w="5940" w:type="dxa"/>
          </w:tcPr>
          <w:p w14:paraId="4FB2BF48" w14:textId="77777777" w:rsidR="00FA3274" w:rsidRPr="00C51A40" w:rsidRDefault="00B721F9" w:rsidP="004F1929">
            <w:pPr>
              <w:spacing w:line="360" w:lineRule="auto"/>
              <w:jc w:val="both"/>
              <w:rPr>
                <w:b/>
                <w:bCs/>
                <w:sz w:val="24"/>
                <w:szCs w:val="24"/>
                <w:lang w:val="hy-AM"/>
              </w:rPr>
            </w:pPr>
            <w:r w:rsidRPr="00C51A40">
              <w:rPr>
                <w:b/>
                <w:bCs/>
                <w:sz w:val="24"/>
                <w:szCs w:val="24"/>
                <w:lang w:val="hy-AM"/>
              </w:rPr>
              <w:t xml:space="preserve">Ընդունվել է։ </w:t>
            </w:r>
          </w:p>
          <w:p w14:paraId="7B38A4E8" w14:textId="713696F7" w:rsidR="00B721F9" w:rsidRPr="00C51A40" w:rsidRDefault="00B721F9" w:rsidP="004F1929">
            <w:pPr>
              <w:spacing w:line="360" w:lineRule="auto"/>
              <w:jc w:val="both"/>
              <w:rPr>
                <w:sz w:val="24"/>
                <w:szCs w:val="24"/>
                <w:lang w:val="hy-AM"/>
              </w:rPr>
            </w:pPr>
            <w:r w:rsidRPr="00C51A40">
              <w:rPr>
                <w:sz w:val="24"/>
                <w:szCs w:val="24"/>
                <w:lang w:val="hy-AM"/>
              </w:rPr>
              <w:t xml:space="preserve">Նախագիծը խմբագրվել է։  </w:t>
            </w:r>
          </w:p>
        </w:tc>
      </w:tr>
      <w:tr w:rsidR="00FA3274" w:rsidRPr="00C51A40" w14:paraId="372886D7" w14:textId="77777777" w:rsidTr="00651D6E">
        <w:trPr>
          <w:trHeight w:val="1340"/>
        </w:trPr>
        <w:tc>
          <w:tcPr>
            <w:tcW w:w="8275" w:type="dxa"/>
          </w:tcPr>
          <w:p w14:paraId="3B3B4068" w14:textId="575801C9" w:rsidR="00FA3274" w:rsidRPr="00C51A40" w:rsidRDefault="00B721F9" w:rsidP="004F1929">
            <w:pPr>
              <w:spacing w:line="360" w:lineRule="auto"/>
              <w:jc w:val="both"/>
              <w:rPr>
                <w:sz w:val="24"/>
                <w:szCs w:val="24"/>
                <w:lang w:val="hy-AM"/>
              </w:rPr>
            </w:pPr>
            <w:r w:rsidRPr="00C51A40">
              <w:rPr>
                <w:sz w:val="24"/>
                <w:szCs w:val="24"/>
                <w:lang w:val="hy-AM"/>
              </w:rPr>
              <w:t>5</w:t>
            </w:r>
            <w:r w:rsidRPr="00C51A40">
              <w:rPr>
                <w:rFonts w:ascii="Cambria Math" w:hAnsi="Cambria Math" w:cs="Cambria Math"/>
                <w:sz w:val="24"/>
                <w:szCs w:val="24"/>
                <w:lang w:val="hy-AM"/>
              </w:rPr>
              <w:t>․</w:t>
            </w:r>
            <w:r w:rsidRPr="00C51A40">
              <w:rPr>
                <w:sz w:val="24"/>
                <w:szCs w:val="24"/>
                <w:lang w:val="hy-AM"/>
              </w:rPr>
              <w:t xml:space="preserve"> </w:t>
            </w:r>
            <w:r w:rsidR="00FA3274" w:rsidRPr="00C51A40">
              <w:rPr>
                <w:sz w:val="24"/>
                <w:szCs w:val="24"/>
                <w:lang w:val="hy-AM"/>
              </w:rPr>
              <w:t xml:space="preserve">Նախագծի 4-րդ հոդվածի 3-րդ մասի 17-րդ կետով սահմանված է Կենտրոնական բանկի լիազորությունը՝ պահանջել իրավասու անձից </w:t>
            </w:r>
            <w:r w:rsidR="00FA3274" w:rsidRPr="00C51A40">
              <w:rPr>
                <w:sz w:val="24"/>
                <w:szCs w:val="24"/>
                <w:lang w:val="hy-AM"/>
              </w:rPr>
              <w:lastRenderedPageBreak/>
              <w:t>դադարեցնել վերակառուցվող բանկի կողմից թողարկված ֆինանսական գործիքների՝ կարգավորվող շուկայում տեղաբաշխումը, առուվաճառքը կամ կասեցնել առուվաճառքի նպատակով ընդունումը կամ ցուցակումը։</w:t>
            </w:r>
          </w:p>
          <w:p w14:paraId="24FDCB9D" w14:textId="5C474B25" w:rsidR="00FA3274" w:rsidRPr="00C51A40" w:rsidRDefault="00FA3274" w:rsidP="004F1929">
            <w:pPr>
              <w:spacing w:line="360" w:lineRule="auto"/>
              <w:jc w:val="both"/>
              <w:rPr>
                <w:sz w:val="24"/>
                <w:szCs w:val="24"/>
                <w:lang w:val="hy-AM"/>
              </w:rPr>
            </w:pPr>
            <w:r w:rsidRPr="00C51A40">
              <w:rPr>
                <w:sz w:val="24"/>
                <w:szCs w:val="24"/>
                <w:lang w:val="hy-AM"/>
              </w:rPr>
              <w:t>Մինչդեռ բացահայտված չէ այս պահանջի ներկայացման և կատարման ընթացակարգը, ինչպես նաև կարգավորված չեն առաջացող հետևանքներն՝ այդ թվում տեղաբաշխողների, ներդրողների և այլ շահագրգիռ անձանց համար։ Առաջարկում ենք այս հարցերը ևս կարգավորել։</w:t>
            </w:r>
          </w:p>
        </w:tc>
        <w:tc>
          <w:tcPr>
            <w:tcW w:w="5940" w:type="dxa"/>
          </w:tcPr>
          <w:p w14:paraId="3778FA56" w14:textId="3803B120" w:rsidR="00FA3274" w:rsidRPr="00C51A40" w:rsidRDefault="00B721F9"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tc>
      </w:tr>
      <w:tr w:rsidR="00FA3274" w:rsidRPr="00C51A40" w14:paraId="305117BD" w14:textId="77777777" w:rsidTr="00651D6E">
        <w:trPr>
          <w:trHeight w:val="978"/>
        </w:trPr>
        <w:tc>
          <w:tcPr>
            <w:tcW w:w="8275" w:type="dxa"/>
          </w:tcPr>
          <w:p w14:paraId="49A39C31" w14:textId="28DD47D8" w:rsidR="00FA3274" w:rsidRPr="00C51A40" w:rsidRDefault="00B721F9" w:rsidP="004F1929">
            <w:pPr>
              <w:spacing w:line="360" w:lineRule="auto"/>
              <w:jc w:val="both"/>
              <w:rPr>
                <w:sz w:val="24"/>
                <w:szCs w:val="24"/>
                <w:lang w:val="hy-AM"/>
              </w:rPr>
            </w:pPr>
            <w:r w:rsidRPr="00C51A40">
              <w:rPr>
                <w:sz w:val="24"/>
                <w:szCs w:val="24"/>
                <w:lang w:val="hy-AM"/>
              </w:rPr>
              <w:t>6</w:t>
            </w:r>
            <w:r w:rsidRPr="00C51A40">
              <w:rPr>
                <w:rFonts w:ascii="Cambria Math" w:hAnsi="Cambria Math" w:cs="Cambria Math"/>
                <w:sz w:val="24"/>
                <w:szCs w:val="24"/>
                <w:lang w:val="hy-AM"/>
              </w:rPr>
              <w:t>․</w:t>
            </w:r>
            <w:r w:rsidRPr="00C51A40">
              <w:rPr>
                <w:sz w:val="24"/>
                <w:szCs w:val="24"/>
                <w:lang w:val="hy-AM"/>
              </w:rPr>
              <w:t xml:space="preserve"> </w:t>
            </w:r>
            <w:r w:rsidR="00FA3274" w:rsidRPr="00C51A40">
              <w:rPr>
                <w:sz w:val="24"/>
                <w:szCs w:val="24"/>
                <w:lang w:val="hy-AM"/>
              </w:rPr>
              <w:t>Նախագծի 4-րդ հոդվածի 3-րդ մասի 18-րդ կետով սահմանված է Կենտրոնական բանկի լիազորությունը՝ պահանջել բանկից վճարահաշվարկային, քլիրինգային, արժեթղթերի պահառության և հաշվարկային համակարգերի հետ համագործակցության շրջանակներում նախատեսել այնպիսի պահանջներ, որոնք կապահովեն վերակառուցման գործընթացում այդ համակարգերի բնականոն գործունեությունը և ծառայությունների մատուցման անընդհատությունը։</w:t>
            </w:r>
          </w:p>
          <w:p w14:paraId="1944F8B5" w14:textId="162E9E98" w:rsidR="00FA3274" w:rsidRPr="00C51A40" w:rsidRDefault="00FA3274" w:rsidP="004F1929">
            <w:pPr>
              <w:spacing w:line="360" w:lineRule="auto"/>
              <w:jc w:val="both"/>
              <w:rPr>
                <w:sz w:val="24"/>
                <w:szCs w:val="24"/>
                <w:lang w:val="hy-AM"/>
              </w:rPr>
            </w:pPr>
            <w:r w:rsidRPr="00C51A40">
              <w:rPr>
                <w:sz w:val="24"/>
                <w:szCs w:val="24"/>
                <w:lang w:val="hy-AM"/>
              </w:rPr>
              <w:t xml:space="preserve">Նկատի ունենալով, որ վճարահաշվարկային, քլիրինգային, արժեթղթերի պահառության և հաշվարկային համակարգերի և բանկերի միջև առաջացող հարաբերությունները երկկողմանի են՝ ծառայությունների </w:t>
            </w:r>
            <w:r w:rsidRPr="00C51A40">
              <w:rPr>
                <w:sz w:val="24"/>
                <w:szCs w:val="24"/>
                <w:lang w:val="hy-AM"/>
              </w:rPr>
              <w:lastRenderedPageBreak/>
              <w:t>մատուցման անընդհատության պահանջը միայն բանկին ներկայացնելը չի կարող արդյունավետ գործիք դիտարկվել։</w:t>
            </w:r>
          </w:p>
        </w:tc>
        <w:tc>
          <w:tcPr>
            <w:tcW w:w="5940" w:type="dxa"/>
          </w:tcPr>
          <w:p w14:paraId="06060742" w14:textId="5DDAC8A7" w:rsidR="00FA3274" w:rsidRPr="00C51A40" w:rsidRDefault="00B721F9"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tc>
      </w:tr>
      <w:tr w:rsidR="00FA3274" w:rsidRPr="00D75282" w14:paraId="2F08F0CF" w14:textId="77777777" w:rsidTr="00651D6E">
        <w:trPr>
          <w:trHeight w:val="1340"/>
        </w:trPr>
        <w:tc>
          <w:tcPr>
            <w:tcW w:w="8275" w:type="dxa"/>
          </w:tcPr>
          <w:p w14:paraId="665D1CC7" w14:textId="1CA1D606" w:rsidR="00A1669A" w:rsidRPr="00C51A40" w:rsidRDefault="00B721F9" w:rsidP="004F1929">
            <w:pPr>
              <w:spacing w:line="360" w:lineRule="auto"/>
              <w:jc w:val="both"/>
              <w:rPr>
                <w:sz w:val="24"/>
                <w:szCs w:val="24"/>
                <w:lang w:val="hy-AM"/>
              </w:rPr>
            </w:pPr>
            <w:r w:rsidRPr="00C51A40">
              <w:rPr>
                <w:sz w:val="24"/>
                <w:szCs w:val="24"/>
                <w:lang w:val="hy-AM"/>
              </w:rPr>
              <w:t>7</w:t>
            </w:r>
            <w:r w:rsidRPr="00C51A40">
              <w:rPr>
                <w:rFonts w:ascii="Cambria Math" w:hAnsi="Cambria Math" w:cs="Cambria Math"/>
                <w:sz w:val="24"/>
                <w:szCs w:val="24"/>
                <w:lang w:val="hy-AM"/>
              </w:rPr>
              <w:t>․</w:t>
            </w:r>
            <w:r w:rsidRPr="00C51A40">
              <w:rPr>
                <w:sz w:val="24"/>
                <w:szCs w:val="24"/>
                <w:lang w:val="hy-AM"/>
              </w:rPr>
              <w:t xml:space="preserve"> </w:t>
            </w:r>
            <w:r w:rsidR="00A1669A" w:rsidRPr="00C51A40">
              <w:rPr>
                <w:sz w:val="24"/>
                <w:szCs w:val="24"/>
                <w:lang w:val="hy-AM"/>
              </w:rPr>
              <w:t>Նախագծի 4-րդ հոդվածի 5-րդ մասով սահմանված է, որ կասեցման կիրառման ժամանակահատվածը չի կարող գերազանցել կասեցման որոշման մեջ նշված օրվան հաջորդող երկրորդ աշխատանքային օրվա ավարտը։</w:t>
            </w:r>
          </w:p>
          <w:p w14:paraId="41FE5EB7" w14:textId="1A721AB1" w:rsidR="00FA3274" w:rsidRPr="00C51A40" w:rsidRDefault="00A1669A" w:rsidP="004F1929">
            <w:pPr>
              <w:spacing w:line="360" w:lineRule="auto"/>
              <w:jc w:val="both"/>
              <w:rPr>
                <w:sz w:val="24"/>
                <w:szCs w:val="24"/>
                <w:lang w:val="hy-AM"/>
              </w:rPr>
            </w:pPr>
            <w:r w:rsidRPr="00C51A40">
              <w:rPr>
                <w:sz w:val="24"/>
                <w:szCs w:val="24"/>
                <w:lang w:val="hy-AM"/>
              </w:rPr>
              <w:t>Կարծում ենք՝ կարգավորումը հստակ չէ և հաշվի առնելով, որ վերաբերում է մորատորիումի կիրառման ժամանակահատվածին՝ կարևոր է այն ձևակերպել հստակությամբ՝ բացառելով տարբեր մեկնաբանությունները։</w:t>
            </w:r>
          </w:p>
        </w:tc>
        <w:tc>
          <w:tcPr>
            <w:tcW w:w="5940" w:type="dxa"/>
          </w:tcPr>
          <w:p w14:paraId="3023B6C2" w14:textId="77777777" w:rsidR="00FA3274" w:rsidRPr="00C51A40" w:rsidRDefault="00B721F9"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216FF977" w14:textId="63845349" w:rsidR="00B721F9" w:rsidRPr="00C51A40" w:rsidRDefault="00B721F9" w:rsidP="004F1929">
            <w:pPr>
              <w:spacing w:line="360" w:lineRule="auto"/>
              <w:jc w:val="both"/>
              <w:rPr>
                <w:sz w:val="24"/>
                <w:szCs w:val="24"/>
                <w:lang w:val="hy-AM"/>
              </w:rPr>
            </w:pPr>
            <w:r w:rsidRPr="00C51A40">
              <w:rPr>
                <w:sz w:val="24"/>
                <w:szCs w:val="24"/>
                <w:lang w:val="hy-AM"/>
              </w:rPr>
              <w:t xml:space="preserve">Կասեցման կարգավորումները հստակեցվել են և դրանք համապատասխանում են Բանկերի վերակառուցման եվրոպական դիրեկտիվի (BRRD) պահանջներին։ </w:t>
            </w:r>
          </w:p>
          <w:p w14:paraId="56845DA2" w14:textId="14172206" w:rsidR="00B721F9" w:rsidRPr="00C51A40" w:rsidRDefault="00B721F9" w:rsidP="004F1929">
            <w:pPr>
              <w:spacing w:line="360" w:lineRule="auto"/>
              <w:jc w:val="both"/>
              <w:rPr>
                <w:sz w:val="24"/>
                <w:szCs w:val="24"/>
                <w:lang w:val="hy-AM"/>
              </w:rPr>
            </w:pPr>
          </w:p>
        </w:tc>
      </w:tr>
      <w:tr w:rsidR="00FA3274" w:rsidRPr="00D75282" w14:paraId="197B1DFC" w14:textId="77777777" w:rsidTr="00651D6E">
        <w:trPr>
          <w:trHeight w:val="1340"/>
        </w:trPr>
        <w:tc>
          <w:tcPr>
            <w:tcW w:w="8275" w:type="dxa"/>
          </w:tcPr>
          <w:p w14:paraId="39C3502E" w14:textId="4AA1AC5E" w:rsidR="00A1669A" w:rsidRPr="00C51A40" w:rsidRDefault="00B721F9" w:rsidP="004F1929">
            <w:pPr>
              <w:spacing w:line="360" w:lineRule="auto"/>
              <w:jc w:val="both"/>
              <w:rPr>
                <w:sz w:val="24"/>
                <w:szCs w:val="24"/>
                <w:lang w:val="hy-AM"/>
              </w:rPr>
            </w:pPr>
            <w:r w:rsidRPr="00C51A40">
              <w:rPr>
                <w:sz w:val="24"/>
                <w:szCs w:val="24"/>
                <w:lang w:val="hy-AM"/>
              </w:rPr>
              <w:t>8</w:t>
            </w:r>
            <w:r w:rsidRPr="00C51A40">
              <w:rPr>
                <w:rFonts w:ascii="Cambria Math" w:hAnsi="Cambria Math" w:cs="Cambria Math"/>
                <w:sz w:val="24"/>
                <w:szCs w:val="24"/>
                <w:lang w:val="hy-AM"/>
              </w:rPr>
              <w:t>․</w:t>
            </w:r>
            <w:r w:rsidRPr="00C51A40">
              <w:rPr>
                <w:sz w:val="24"/>
                <w:szCs w:val="24"/>
                <w:lang w:val="hy-AM"/>
              </w:rPr>
              <w:t xml:space="preserve"> </w:t>
            </w:r>
            <w:r w:rsidR="00A1669A" w:rsidRPr="00C51A40">
              <w:rPr>
                <w:sz w:val="24"/>
                <w:szCs w:val="24"/>
                <w:lang w:val="hy-AM"/>
              </w:rPr>
              <w:t>Նախագծի 4-րդ հոդվածի 8-րդ մասի համաձայն՝ Կենտրոնական բանկը սահմանում է պայմանագրերի (գործիքների) տեսակներ, որոնց գծով Կենտրոնական բանկը իրացնելու է սույն օրենքով իրեն վերապահված իրավասությունները հատուկ կարգով: Սույն մասով սահմանված պայմանագրերի (գործիքների) տեսակների մասով հատուկ կարգավորումը սահմանվում է Կենտրոնական բանկի նորմատիվ իրավական ակտով, որն առնվազն սահմանում է, որ դրանց գծով մասնակի փոխանցումներ չեն իրականացվելու:</w:t>
            </w:r>
          </w:p>
          <w:p w14:paraId="5A20D752" w14:textId="69D8F874" w:rsidR="00FA3274" w:rsidRPr="00C51A40" w:rsidRDefault="00A1669A" w:rsidP="004F1929">
            <w:pPr>
              <w:spacing w:line="360" w:lineRule="auto"/>
              <w:jc w:val="both"/>
              <w:rPr>
                <w:sz w:val="24"/>
                <w:szCs w:val="24"/>
                <w:lang w:val="hy-AM"/>
              </w:rPr>
            </w:pPr>
            <w:r w:rsidRPr="00C51A40">
              <w:rPr>
                <w:sz w:val="24"/>
                <w:szCs w:val="24"/>
                <w:lang w:val="hy-AM"/>
              </w:rPr>
              <w:lastRenderedPageBreak/>
              <w:t xml:space="preserve">Կարծում ենք, որ կարգավորումը որոշակի չէ։ Մասնավորապես, նախ պետք է օրենքով առնվազն նախանշվի, թե ինչ հատուկ կարգի մասին է խոսքը, ինչ է ենթադրելու այդ հատուկ կարգը՝ հատկապես հաշվի առնելով, որ պայմանագրերի նկատմամբ կիրառվող մյուս երկու ռեժիմների բովանդակությունը՝ (պայմանագրեր, որոնց կատարումը կամ դադարեցման իրավունքը կարող է կասեցվել և պայմանագրեր, որոնց վրա կասեցման իրավասությունը չի տարածվում) բացահայտված է օրենքով։ </w:t>
            </w:r>
          </w:p>
        </w:tc>
        <w:tc>
          <w:tcPr>
            <w:tcW w:w="5940" w:type="dxa"/>
          </w:tcPr>
          <w:p w14:paraId="63CB17BD" w14:textId="77777777" w:rsidR="00FA3274" w:rsidRPr="00C51A40" w:rsidRDefault="00B721F9" w:rsidP="004F1929">
            <w:pPr>
              <w:spacing w:line="360" w:lineRule="auto"/>
              <w:jc w:val="both"/>
              <w:rPr>
                <w:b/>
                <w:bCs/>
                <w:sz w:val="24"/>
                <w:szCs w:val="24"/>
                <w:lang w:val="hy-AM"/>
              </w:rPr>
            </w:pPr>
            <w:r w:rsidRPr="00C51A40">
              <w:rPr>
                <w:b/>
                <w:bCs/>
                <w:sz w:val="24"/>
                <w:szCs w:val="24"/>
                <w:lang w:val="hy-AM"/>
              </w:rPr>
              <w:lastRenderedPageBreak/>
              <w:t xml:space="preserve">Ընդունվել է։ </w:t>
            </w:r>
          </w:p>
          <w:p w14:paraId="38F13B42" w14:textId="6559DA63" w:rsidR="00B721F9" w:rsidRPr="00C51A40" w:rsidRDefault="00B721F9" w:rsidP="004F1929">
            <w:pPr>
              <w:spacing w:line="360" w:lineRule="auto"/>
              <w:jc w:val="both"/>
              <w:rPr>
                <w:sz w:val="24"/>
                <w:szCs w:val="24"/>
                <w:lang w:val="hy-AM"/>
              </w:rPr>
            </w:pPr>
            <w:r w:rsidRPr="00C51A40">
              <w:rPr>
                <w:sz w:val="24"/>
                <w:szCs w:val="24"/>
                <w:lang w:val="hy-AM"/>
              </w:rPr>
              <w:t xml:space="preserve">Կարգավորումը նախագծից հանվել է։ </w:t>
            </w:r>
          </w:p>
        </w:tc>
      </w:tr>
      <w:tr w:rsidR="00FA3274" w:rsidRPr="00D75282" w14:paraId="71444605" w14:textId="77777777" w:rsidTr="00651D6E">
        <w:trPr>
          <w:trHeight w:val="1340"/>
        </w:trPr>
        <w:tc>
          <w:tcPr>
            <w:tcW w:w="8275" w:type="dxa"/>
          </w:tcPr>
          <w:p w14:paraId="0E65D1CE" w14:textId="091CC95F" w:rsidR="00A1669A" w:rsidRPr="00C51A40" w:rsidRDefault="00B721F9" w:rsidP="004F1929">
            <w:pPr>
              <w:spacing w:line="360" w:lineRule="auto"/>
              <w:jc w:val="both"/>
              <w:rPr>
                <w:sz w:val="24"/>
                <w:szCs w:val="24"/>
                <w:lang w:val="hy-AM"/>
              </w:rPr>
            </w:pPr>
            <w:r w:rsidRPr="00C51A40">
              <w:rPr>
                <w:sz w:val="24"/>
                <w:szCs w:val="24"/>
                <w:lang w:val="hy-AM"/>
              </w:rPr>
              <w:t>9</w:t>
            </w:r>
            <w:r w:rsidRPr="00C51A40">
              <w:rPr>
                <w:rFonts w:ascii="Cambria Math" w:hAnsi="Cambria Math" w:cs="Cambria Math"/>
                <w:sz w:val="24"/>
                <w:szCs w:val="24"/>
                <w:lang w:val="hy-AM"/>
              </w:rPr>
              <w:t>․</w:t>
            </w:r>
            <w:r w:rsidRPr="00C51A40">
              <w:rPr>
                <w:sz w:val="24"/>
                <w:szCs w:val="24"/>
                <w:lang w:val="hy-AM"/>
              </w:rPr>
              <w:t xml:space="preserve"> </w:t>
            </w:r>
            <w:r w:rsidR="00A1669A" w:rsidRPr="00C51A40">
              <w:rPr>
                <w:sz w:val="24"/>
                <w:szCs w:val="24"/>
                <w:lang w:val="hy-AM"/>
              </w:rPr>
              <w:t xml:space="preserve">Նախագծի 4-րդ հոդվածի 10-րդ մասով սահմանված է, որ Կենտրոնական բանկը, նրա կառավարման մարմինները, աշխատակիցները, ինչպես նաև որևէ այլ անձ, ով ներկայացրել է Կենտրոնական բանկը կամ պատշաճ կերպով լիազորված է եղել գործելու Կենտրոնական բանկի անունից և ներգրավված է եղել վերակառուցման գործընթացում, չեն կարող պատասխանատվության ենթարկվել (այդ թվում՝ հատուցել վնասներ) բանկի վերակառուցման կապակցությամբ կայացված որոշման, կատարված գործողության կամ անգործության համար, եթե գործել են բարեխղճորեն և օրենսդրությամբ սահմանված իրենց լիազորությունների շրջանակում այն համոզմունքով, որ իրենց </w:t>
            </w:r>
            <w:r w:rsidR="00A1669A" w:rsidRPr="00C51A40">
              <w:rPr>
                <w:sz w:val="24"/>
                <w:szCs w:val="24"/>
                <w:lang w:val="hy-AM"/>
              </w:rPr>
              <w:lastRenderedPageBreak/>
              <w:t>գործողություններն ուղղված են իրենց լիազորությունների պատշաճ իրականացմանը: Սույն մասով սահմանված անձանց պատասխանատվության ենթարկելու որևէ գործընթացի շրջանակում առաջացած ծախսերը և վնասները ենթակա են փոխհատուցման օրենսդրությամբ սահմանված կարգով:</w:t>
            </w:r>
          </w:p>
          <w:p w14:paraId="3FD55B89" w14:textId="200C769D" w:rsidR="00FA3274" w:rsidRPr="00C51A40" w:rsidRDefault="00A1669A" w:rsidP="004F1929">
            <w:pPr>
              <w:spacing w:line="360" w:lineRule="auto"/>
              <w:jc w:val="both"/>
              <w:rPr>
                <w:sz w:val="24"/>
                <w:szCs w:val="24"/>
                <w:lang w:val="hy-AM"/>
              </w:rPr>
            </w:pPr>
            <w:r w:rsidRPr="00C51A40">
              <w:rPr>
                <w:sz w:val="24"/>
                <w:szCs w:val="24"/>
                <w:lang w:val="hy-AM"/>
              </w:rPr>
              <w:t>Կարծում ենք, որ պետք է հստակ հղում կատարել օրենսդրությամբ սահմանված կոնկրետ կարգի, քանի որ օգտագործված ձևակերպումը տարընկալման տեղիք է տալիս՝ հատկապես հաշվի առնելով, որ վերակառուցման գործընթացում Կենտրոնական բանկին են անցնում բանկի կառավարման բոլոր մարմինների լիազորությունները։ Հետևաբար, եթե կոնկրետ կարգի հղում չկատարվի, քննարկման առարկա կարող են դառնալ վնասի հատուցման տարաբնույթ կարգավորումներ։</w:t>
            </w:r>
          </w:p>
        </w:tc>
        <w:tc>
          <w:tcPr>
            <w:tcW w:w="5940" w:type="dxa"/>
          </w:tcPr>
          <w:p w14:paraId="60934756" w14:textId="77777777" w:rsidR="00FA3274" w:rsidRPr="00C51A40" w:rsidRDefault="00B721F9"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77256944" w14:textId="1E0C425A" w:rsidR="00B721F9" w:rsidRPr="00C51A40" w:rsidRDefault="00B721F9" w:rsidP="004F1929">
            <w:pPr>
              <w:spacing w:line="360" w:lineRule="auto"/>
              <w:jc w:val="both"/>
              <w:rPr>
                <w:sz w:val="24"/>
                <w:szCs w:val="24"/>
                <w:lang w:val="hy-AM"/>
              </w:rPr>
            </w:pPr>
            <w:r w:rsidRPr="00C51A40">
              <w:rPr>
                <w:sz w:val="24"/>
                <w:szCs w:val="24"/>
                <w:lang w:val="hy-AM"/>
              </w:rPr>
              <w:t xml:space="preserve">Այս դրույթը միջազգային պրակտիկայում կիրառելի դրույթ  է և նպատակ ունի ապահովել </w:t>
            </w:r>
            <w:r w:rsidR="00910E43" w:rsidRPr="00C51A40">
              <w:rPr>
                <w:sz w:val="24"/>
                <w:szCs w:val="24"/>
                <w:lang w:val="hy-AM"/>
              </w:rPr>
              <w:t>վերակառուցող մարմնի</w:t>
            </w:r>
            <w:r w:rsidRPr="00C51A40">
              <w:rPr>
                <w:sz w:val="24"/>
                <w:szCs w:val="24"/>
                <w:lang w:val="hy-AM"/>
              </w:rPr>
              <w:t xml:space="preserve">, նրա կառավարման մարմինների, աշխատակիցների անձեռնմխելիությունը իրենց իրավասությունների շրջանակում բարեխղճորեն կայացված որոշումների համար։  </w:t>
            </w:r>
          </w:p>
        </w:tc>
      </w:tr>
      <w:tr w:rsidR="00A1669A" w:rsidRPr="00D75282" w14:paraId="14ECDBF5" w14:textId="77777777" w:rsidTr="00651D6E">
        <w:trPr>
          <w:trHeight w:val="1340"/>
        </w:trPr>
        <w:tc>
          <w:tcPr>
            <w:tcW w:w="8275" w:type="dxa"/>
          </w:tcPr>
          <w:p w14:paraId="0032EB61" w14:textId="51AEBD97" w:rsidR="00A1669A" w:rsidRPr="00C51A40" w:rsidRDefault="00B721F9" w:rsidP="004F1929">
            <w:pPr>
              <w:spacing w:line="360" w:lineRule="auto"/>
              <w:jc w:val="both"/>
              <w:rPr>
                <w:sz w:val="24"/>
                <w:szCs w:val="24"/>
                <w:lang w:val="hy-AM"/>
              </w:rPr>
            </w:pPr>
            <w:r w:rsidRPr="00C51A40">
              <w:rPr>
                <w:sz w:val="24"/>
                <w:szCs w:val="24"/>
                <w:lang w:val="hy-AM"/>
              </w:rPr>
              <w:t>10</w:t>
            </w:r>
            <w:r w:rsidRPr="00C51A40">
              <w:rPr>
                <w:rFonts w:ascii="Cambria Math" w:hAnsi="Cambria Math" w:cs="Cambria Math"/>
                <w:sz w:val="24"/>
                <w:szCs w:val="24"/>
                <w:lang w:val="hy-AM"/>
              </w:rPr>
              <w:t>․</w:t>
            </w:r>
            <w:r w:rsidRPr="00C51A40">
              <w:rPr>
                <w:sz w:val="24"/>
                <w:szCs w:val="24"/>
                <w:lang w:val="hy-AM"/>
              </w:rPr>
              <w:t xml:space="preserve"> </w:t>
            </w:r>
            <w:r w:rsidR="00A1669A" w:rsidRPr="00C51A40">
              <w:rPr>
                <w:sz w:val="24"/>
                <w:szCs w:val="24"/>
                <w:lang w:val="hy-AM"/>
              </w:rPr>
              <w:t xml:space="preserve">Նախագծի 4-րդ հոդվածի 11-րդ մասով սահմանված է, որ Կենտրոնական բանկի դիմումի հիման վրա դատարանը կարող է անվավեր ճանաչել բանկի կողմից կնքված մի շարք գործարքներ։ Սակայն գործարքների ձևակերպումներում օգտագործվում են «ակնհայտորեն շահավետ պայմաններով», «գույքի իրական շուկայական արժեքն </w:t>
            </w:r>
            <w:r w:rsidR="00A1669A" w:rsidRPr="00C51A40">
              <w:rPr>
                <w:sz w:val="24"/>
                <w:szCs w:val="24"/>
                <w:lang w:val="hy-AM"/>
              </w:rPr>
              <w:lastRenderedPageBreak/>
              <w:t>էականորեն գերազանցող», «ակնհայտորեն անշահավետ» հասկացությունները, որոնք գնահատողական են։ Կարծում ենք՝ այս հասկացությունները կարող են հստակեցվել՝ սահմանելով շուկայական արժեքի և գործարքի գնի տարբերության որոշակի տոկոսի չափով։</w:t>
            </w:r>
          </w:p>
        </w:tc>
        <w:tc>
          <w:tcPr>
            <w:tcW w:w="5940" w:type="dxa"/>
          </w:tcPr>
          <w:p w14:paraId="133DF9DE" w14:textId="77777777" w:rsidR="00B721F9" w:rsidRPr="00C51A40" w:rsidRDefault="00B721F9"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3C7CA5AE" w14:textId="05AB845B" w:rsidR="00A1669A" w:rsidRPr="00C51A40" w:rsidRDefault="00B721F9" w:rsidP="004F1929">
            <w:pPr>
              <w:spacing w:line="360" w:lineRule="auto"/>
              <w:jc w:val="both"/>
              <w:rPr>
                <w:sz w:val="24"/>
                <w:szCs w:val="24"/>
                <w:lang w:val="hy-AM"/>
              </w:rPr>
            </w:pPr>
            <w:r w:rsidRPr="00C51A40">
              <w:rPr>
                <w:sz w:val="24"/>
                <w:szCs w:val="24"/>
                <w:lang w:val="hy-AM"/>
              </w:rPr>
              <w:t xml:space="preserve">Կարգավորումը առկա է նաև «Բանկերի, վարկային կազմակերպությունների, ներդրումային ընկերությունների, ներդրումային ֆոնդի </w:t>
            </w:r>
            <w:r w:rsidRPr="00C51A40">
              <w:rPr>
                <w:sz w:val="24"/>
                <w:szCs w:val="24"/>
                <w:lang w:val="hy-AM"/>
              </w:rPr>
              <w:lastRenderedPageBreak/>
              <w:t xml:space="preserve">կառավարիչների և ապահովագրական ընկերությունների մասին» օրենքով։  </w:t>
            </w:r>
          </w:p>
        </w:tc>
      </w:tr>
      <w:tr w:rsidR="00A1669A" w:rsidRPr="00C51A40" w14:paraId="31FE9571" w14:textId="77777777" w:rsidTr="00651D6E">
        <w:trPr>
          <w:trHeight w:val="1340"/>
        </w:trPr>
        <w:tc>
          <w:tcPr>
            <w:tcW w:w="8275" w:type="dxa"/>
          </w:tcPr>
          <w:p w14:paraId="087E4F17" w14:textId="176273A1" w:rsidR="00A1669A" w:rsidRPr="00C51A40" w:rsidRDefault="00B721F9" w:rsidP="004F1929">
            <w:pPr>
              <w:spacing w:line="360" w:lineRule="auto"/>
              <w:jc w:val="both"/>
              <w:rPr>
                <w:sz w:val="24"/>
                <w:szCs w:val="24"/>
                <w:lang w:val="hy-AM"/>
              </w:rPr>
            </w:pPr>
            <w:r w:rsidRPr="00C51A40">
              <w:rPr>
                <w:sz w:val="24"/>
                <w:szCs w:val="24"/>
                <w:lang w:val="hy-AM"/>
              </w:rPr>
              <w:lastRenderedPageBreak/>
              <w:t>11</w:t>
            </w:r>
            <w:r w:rsidRPr="00C51A40">
              <w:rPr>
                <w:rFonts w:ascii="Cambria Math" w:hAnsi="Cambria Math" w:cs="Cambria Math"/>
                <w:sz w:val="24"/>
                <w:szCs w:val="24"/>
                <w:lang w:val="hy-AM"/>
              </w:rPr>
              <w:t>․</w:t>
            </w:r>
            <w:r w:rsidRPr="00C51A40">
              <w:rPr>
                <w:sz w:val="24"/>
                <w:szCs w:val="24"/>
                <w:lang w:val="hy-AM"/>
              </w:rPr>
              <w:t xml:space="preserve"> </w:t>
            </w:r>
            <w:r w:rsidR="00A1669A" w:rsidRPr="00C51A40">
              <w:rPr>
                <w:sz w:val="24"/>
                <w:szCs w:val="24"/>
                <w:lang w:val="hy-AM"/>
              </w:rPr>
              <w:t>Բացի այդ, նույն մասի 3-4 կետերով սահմանված են բացառություններն այն դեպքերից, երբ բանկի կնքած գործարքը կարող է անվավեր ճանաչվել։ Մասնավորապես, բացառությունն այն դեպքն է, երբ գործարքի կողմ է հանդիսանում այլ ֆինանսական կազմակերպություն, և գործարքն անվավեր ճանաչելու հետևանքով գործարքի այլ կողմ հանդիսացող ֆինանսական կազմակերպության ֆինանսական վիճակն էապես կվատթարանա՝ հանգեցնելով ֆինանսական կայունության խաթարման։ Առաջարկում ենք քննարկել որպես բացառություն սահմանել նաև այն դեպքը, երբ գործարքի անվավեր ճանաչման արդյունքում կարող է խաթարվել տնտեսության առանձին ճյուղերի բնականոն գործունեությունը։</w:t>
            </w:r>
          </w:p>
        </w:tc>
        <w:tc>
          <w:tcPr>
            <w:tcW w:w="5940" w:type="dxa"/>
          </w:tcPr>
          <w:p w14:paraId="048A046B" w14:textId="77777777" w:rsidR="00A1669A" w:rsidRPr="00C51A40" w:rsidRDefault="00B721F9"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70ACD89B" w14:textId="2C788045" w:rsidR="00B721F9" w:rsidRPr="00C51A40" w:rsidRDefault="00B721F9" w:rsidP="004F1929">
            <w:pPr>
              <w:spacing w:line="360" w:lineRule="auto"/>
              <w:jc w:val="both"/>
              <w:rPr>
                <w:sz w:val="24"/>
                <w:szCs w:val="24"/>
                <w:lang w:val="hy-AM"/>
              </w:rPr>
            </w:pPr>
          </w:p>
        </w:tc>
      </w:tr>
      <w:tr w:rsidR="00A1669A" w:rsidRPr="00D75282" w14:paraId="434D282A" w14:textId="77777777" w:rsidTr="00651D6E">
        <w:trPr>
          <w:trHeight w:val="1340"/>
        </w:trPr>
        <w:tc>
          <w:tcPr>
            <w:tcW w:w="8275" w:type="dxa"/>
          </w:tcPr>
          <w:p w14:paraId="6A9EF3CA" w14:textId="7A6009D5" w:rsidR="00A1669A" w:rsidRPr="00C51A40" w:rsidRDefault="00B721F9" w:rsidP="004F1929">
            <w:pPr>
              <w:spacing w:line="360" w:lineRule="auto"/>
              <w:jc w:val="both"/>
              <w:rPr>
                <w:sz w:val="24"/>
                <w:szCs w:val="24"/>
                <w:lang w:val="hy-AM"/>
              </w:rPr>
            </w:pPr>
            <w:r w:rsidRPr="00C51A40">
              <w:rPr>
                <w:sz w:val="24"/>
                <w:szCs w:val="24"/>
                <w:lang w:val="hy-AM"/>
              </w:rPr>
              <w:t>12</w:t>
            </w:r>
            <w:r w:rsidRPr="00C51A40">
              <w:rPr>
                <w:rFonts w:ascii="Cambria Math" w:hAnsi="Cambria Math" w:cs="Cambria Math"/>
                <w:sz w:val="24"/>
                <w:szCs w:val="24"/>
                <w:lang w:val="hy-AM"/>
              </w:rPr>
              <w:t>․</w:t>
            </w:r>
            <w:r w:rsidRPr="00C51A40">
              <w:rPr>
                <w:sz w:val="24"/>
                <w:szCs w:val="24"/>
                <w:lang w:val="hy-AM"/>
              </w:rPr>
              <w:t xml:space="preserve"> </w:t>
            </w:r>
            <w:r w:rsidR="00A1669A" w:rsidRPr="00C51A40">
              <w:rPr>
                <w:sz w:val="24"/>
                <w:szCs w:val="24"/>
                <w:lang w:val="hy-AM"/>
              </w:rPr>
              <w:t xml:space="preserve">Նախագծի 12-րդ հոդվածով սահմանվել է, որ իրականացվում է բանկի վերակառուցման և պայմանական լուծարման ազդեցության տարբերության գնահատում, որի արդյունքներով պարտատերերին </w:t>
            </w:r>
            <w:r w:rsidR="00A1669A" w:rsidRPr="00C51A40">
              <w:rPr>
                <w:sz w:val="24"/>
                <w:szCs w:val="24"/>
                <w:lang w:val="hy-AM"/>
              </w:rPr>
              <w:lastRenderedPageBreak/>
              <w:t>տրվում է փոխհատուցում։ Ընդ որում, տրված կարգավորումից ստացվում է, որ, որպես կանոն, գնահատումն իրականացվում է մինչև վերակառուցման մասին որոշման կայացումը, իսկ անհնարինության դեպքում իրականացվում է միջանկյալ գնահատում, հետո՝ վերջնական։ Կարծում ենք, որ մինչև վերակառուցումը ոչ միջանկյալ գնահատում կատարված լինելու դեպքում ևս վերակառուցման ավարտից հետո վերջնական գնահատման, այդ թվում նաև տրված փոխհատուցումների ճշգրտման մեխանիզմ պետք է ներդրվի։</w:t>
            </w:r>
          </w:p>
        </w:tc>
        <w:tc>
          <w:tcPr>
            <w:tcW w:w="5940" w:type="dxa"/>
          </w:tcPr>
          <w:p w14:paraId="4E4532A6" w14:textId="77777777" w:rsidR="00B721F9" w:rsidRPr="00C51A40" w:rsidRDefault="00B721F9" w:rsidP="004F1929">
            <w:pPr>
              <w:pStyle w:val="ListParagraph"/>
              <w:numPr>
                <w:ilvl w:val="0"/>
                <w:numId w:val="11"/>
              </w:numPr>
              <w:spacing w:line="360" w:lineRule="auto"/>
              <w:ind w:left="0"/>
              <w:jc w:val="both"/>
              <w:rPr>
                <w:b/>
                <w:bCs/>
                <w:sz w:val="24"/>
                <w:szCs w:val="24"/>
                <w:lang w:val="hy-AM"/>
              </w:rPr>
            </w:pPr>
            <w:r w:rsidRPr="00C51A40">
              <w:rPr>
                <w:b/>
                <w:bCs/>
                <w:sz w:val="24"/>
                <w:szCs w:val="24"/>
                <w:lang w:val="hy-AM"/>
              </w:rPr>
              <w:lastRenderedPageBreak/>
              <w:t xml:space="preserve">Ընդունվել է։ </w:t>
            </w:r>
          </w:p>
          <w:p w14:paraId="3CADE995" w14:textId="14B1CAF5" w:rsidR="00B721F9" w:rsidRPr="00C51A40" w:rsidRDefault="00B721F9" w:rsidP="004F1929">
            <w:pPr>
              <w:pStyle w:val="ListParagraph"/>
              <w:numPr>
                <w:ilvl w:val="0"/>
                <w:numId w:val="11"/>
              </w:numPr>
              <w:spacing w:line="360" w:lineRule="auto"/>
              <w:ind w:left="0"/>
              <w:jc w:val="both"/>
              <w:rPr>
                <w:sz w:val="24"/>
                <w:szCs w:val="24"/>
                <w:lang w:val="hy-AM"/>
              </w:rPr>
            </w:pPr>
            <w:r w:rsidRPr="00C51A40">
              <w:rPr>
                <w:sz w:val="24"/>
                <w:szCs w:val="24"/>
                <w:lang w:val="hy-AM"/>
              </w:rPr>
              <w:t xml:space="preserve">Խմբագրվել է Օրենքի նախագծի 11-րդ հոդվածը, համաձայն որի՝ «Վերակառուցման գործընթացի </w:t>
            </w:r>
            <w:r w:rsidRPr="00C51A40">
              <w:rPr>
                <w:sz w:val="24"/>
                <w:szCs w:val="24"/>
                <w:lang w:val="hy-AM"/>
              </w:rPr>
              <w:lastRenderedPageBreak/>
              <w:t>ավարտից հետո Կենտրոնական բանկի խորհրդի կողմից սահմանված ժամկետում անկախ գնահատողի կողմից պետք է իրականացվի վերջնական անկախ գնահատում:</w:t>
            </w:r>
          </w:p>
          <w:p w14:paraId="76E6BE96" w14:textId="77777777" w:rsidR="00B721F9" w:rsidRPr="00C51A40" w:rsidRDefault="00B721F9" w:rsidP="004F1929">
            <w:pPr>
              <w:pStyle w:val="ListParagraph"/>
              <w:numPr>
                <w:ilvl w:val="0"/>
                <w:numId w:val="11"/>
              </w:numPr>
              <w:spacing w:line="360" w:lineRule="auto"/>
              <w:ind w:left="0"/>
              <w:jc w:val="both"/>
              <w:rPr>
                <w:i/>
                <w:iCs/>
                <w:color w:val="006FC9"/>
                <w:sz w:val="24"/>
                <w:szCs w:val="24"/>
                <w:shd w:val="clear" w:color="auto" w:fill="FFFFFF"/>
                <w:lang w:val="hy-AM"/>
              </w:rPr>
            </w:pPr>
            <w:r w:rsidRPr="00C51A40">
              <w:rPr>
                <w:sz w:val="24"/>
                <w:szCs w:val="24"/>
                <w:lang w:val="hy-AM"/>
              </w:rPr>
              <w:t xml:space="preserve">Այն դեպքում, երբ սույն հոդվածով սահմանված վերջնական անկախ գնահատման և միջանկյալ գնահատման արդյունքների միջև առկա է տարբերություն,  ապա վերակառուցման գործիքների կիրառման արդյունքը ճշգրտվում է՝ հիմք ընդունելով </w:t>
            </w:r>
            <w:r w:rsidRPr="00C51A40">
              <w:rPr>
                <w:b/>
                <w:bCs/>
                <w:sz w:val="24"/>
                <w:szCs w:val="24"/>
                <w:lang w:val="hy-AM"/>
              </w:rPr>
              <w:t>վերջնական անկախ գնահատման արդյունքները</w:t>
            </w:r>
            <w:r w:rsidRPr="00C51A40">
              <w:rPr>
                <w:sz w:val="24"/>
                <w:szCs w:val="24"/>
                <w:lang w:val="hy-AM"/>
              </w:rPr>
              <w:t xml:space="preserve">։ </w:t>
            </w:r>
          </w:p>
          <w:p w14:paraId="6EFB8C95" w14:textId="77777777" w:rsidR="00A1669A" w:rsidRPr="00C51A40" w:rsidRDefault="00A1669A" w:rsidP="004F1929">
            <w:pPr>
              <w:spacing w:line="360" w:lineRule="auto"/>
              <w:jc w:val="both"/>
              <w:rPr>
                <w:sz w:val="24"/>
                <w:szCs w:val="24"/>
                <w:lang w:val="hy-AM"/>
              </w:rPr>
            </w:pPr>
          </w:p>
        </w:tc>
      </w:tr>
      <w:tr w:rsidR="00A1669A" w:rsidRPr="00D75282" w14:paraId="073FC9EF" w14:textId="77777777" w:rsidTr="00651D6E">
        <w:trPr>
          <w:trHeight w:val="1340"/>
        </w:trPr>
        <w:tc>
          <w:tcPr>
            <w:tcW w:w="8275" w:type="dxa"/>
          </w:tcPr>
          <w:p w14:paraId="3B8F42F1" w14:textId="73BEDCB6" w:rsidR="00A1669A" w:rsidRPr="00C51A40" w:rsidRDefault="00B721F9" w:rsidP="004F1929">
            <w:pPr>
              <w:spacing w:line="360" w:lineRule="auto"/>
              <w:jc w:val="both"/>
              <w:rPr>
                <w:sz w:val="24"/>
                <w:szCs w:val="24"/>
                <w:lang w:val="hy-AM"/>
              </w:rPr>
            </w:pPr>
            <w:r w:rsidRPr="00C51A40">
              <w:rPr>
                <w:sz w:val="24"/>
                <w:szCs w:val="24"/>
                <w:lang w:val="hy-AM"/>
              </w:rPr>
              <w:lastRenderedPageBreak/>
              <w:t>13</w:t>
            </w:r>
            <w:r w:rsidRPr="00C51A40">
              <w:rPr>
                <w:rFonts w:ascii="Cambria Math" w:hAnsi="Cambria Math" w:cs="Cambria Math"/>
                <w:sz w:val="24"/>
                <w:szCs w:val="24"/>
                <w:lang w:val="hy-AM"/>
              </w:rPr>
              <w:t>․</w:t>
            </w:r>
            <w:r w:rsidRPr="00C51A40">
              <w:rPr>
                <w:sz w:val="24"/>
                <w:szCs w:val="24"/>
                <w:lang w:val="hy-AM"/>
              </w:rPr>
              <w:t xml:space="preserve"> </w:t>
            </w:r>
            <w:r w:rsidR="00A1669A" w:rsidRPr="00C51A40">
              <w:rPr>
                <w:sz w:val="24"/>
                <w:szCs w:val="24"/>
                <w:lang w:val="hy-AM"/>
              </w:rPr>
              <w:t>Նախագծի 12-րդ հոդվածի 4-րդ մասով նախատեսված է պարտատերերի փոխհատուցման ընթացակարգ, սակայն հստակ չեն Վերակառուցման հիմնադրամի և Կենտրոնական բանկի խորհրդի լիազորությունները, կայացվող որոշումները և դրանց ժամկետները։</w:t>
            </w:r>
          </w:p>
        </w:tc>
        <w:tc>
          <w:tcPr>
            <w:tcW w:w="5940" w:type="dxa"/>
          </w:tcPr>
          <w:p w14:paraId="0487AF45" w14:textId="77777777" w:rsidR="00A1669A" w:rsidRPr="00C51A40" w:rsidRDefault="00B721F9" w:rsidP="004F1929">
            <w:pPr>
              <w:spacing w:line="360" w:lineRule="auto"/>
              <w:jc w:val="both"/>
              <w:rPr>
                <w:sz w:val="24"/>
                <w:szCs w:val="24"/>
                <w:lang w:val="hy-AM"/>
              </w:rPr>
            </w:pPr>
            <w:r w:rsidRPr="00C51A40">
              <w:rPr>
                <w:sz w:val="24"/>
                <w:szCs w:val="24"/>
                <w:lang w:val="hy-AM"/>
              </w:rPr>
              <w:t xml:space="preserve">Ընդունվել է ի գիտություն։ </w:t>
            </w:r>
          </w:p>
          <w:p w14:paraId="0207FB49" w14:textId="23817C6B" w:rsidR="00B721F9" w:rsidRPr="00C51A40" w:rsidRDefault="00B721F9" w:rsidP="004F1929">
            <w:pPr>
              <w:spacing w:line="360" w:lineRule="auto"/>
              <w:jc w:val="both"/>
              <w:rPr>
                <w:sz w:val="24"/>
                <w:szCs w:val="24"/>
                <w:lang w:val="hy-AM"/>
              </w:rPr>
            </w:pPr>
            <w:r w:rsidRPr="00C51A40">
              <w:rPr>
                <w:sz w:val="24"/>
                <w:szCs w:val="24"/>
                <w:lang w:val="hy-AM"/>
              </w:rPr>
              <w:t>Համապատասխան կարգավորումները նախատեսված են Օրենքի նախագծի 11-րդ հոդվածի 4-7-րդ մասերով:</w:t>
            </w:r>
          </w:p>
        </w:tc>
      </w:tr>
      <w:tr w:rsidR="00A1669A" w:rsidRPr="00D75282" w14:paraId="1449B0AB" w14:textId="77777777" w:rsidTr="00651D6E">
        <w:trPr>
          <w:trHeight w:val="1340"/>
        </w:trPr>
        <w:tc>
          <w:tcPr>
            <w:tcW w:w="8275" w:type="dxa"/>
          </w:tcPr>
          <w:p w14:paraId="72F07631" w14:textId="1820E231" w:rsidR="00A1669A" w:rsidRPr="00C51A40" w:rsidRDefault="00B721F9" w:rsidP="004F1929">
            <w:pPr>
              <w:spacing w:line="360" w:lineRule="auto"/>
              <w:jc w:val="both"/>
              <w:rPr>
                <w:sz w:val="24"/>
                <w:szCs w:val="24"/>
                <w:lang w:val="hy-AM"/>
              </w:rPr>
            </w:pPr>
            <w:r w:rsidRPr="00C51A40">
              <w:rPr>
                <w:sz w:val="24"/>
                <w:szCs w:val="24"/>
                <w:lang w:val="hy-AM"/>
              </w:rPr>
              <w:t>14</w:t>
            </w:r>
            <w:r w:rsidRPr="00C51A40">
              <w:rPr>
                <w:rFonts w:ascii="Cambria Math" w:hAnsi="Cambria Math" w:cs="Cambria Math"/>
                <w:sz w:val="24"/>
                <w:szCs w:val="24"/>
                <w:lang w:val="hy-AM"/>
              </w:rPr>
              <w:t>․</w:t>
            </w:r>
            <w:r w:rsidRPr="00C51A40">
              <w:rPr>
                <w:sz w:val="24"/>
                <w:szCs w:val="24"/>
                <w:lang w:val="hy-AM"/>
              </w:rPr>
              <w:t xml:space="preserve"> </w:t>
            </w:r>
            <w:r w:rsidR="00A1669A" w:rsidRPr="00C51A40">
              <w:rPr>
                <w:sz w:val="24"/>
                <w:szCs w:val="24"/>
                <w:lang w:val="hy-AM"/>
              </w:rPr>
              <w:t xml:space="preserve">««Ֆիզիկական անձանց բանկային ավանդների հատուցումը երաշխավորելու մասին» օրենքում փոփոխություններ և լրացումներ </w:t>
            </w:r>
            <w:r w:rsidR="00A1669A" w:rsidRPr="00C51A40">
              <w:rPr>
                <w:sz w:val="24"/>
                <w:szCs w:val="24"/>
                <w:lang w:val="hy-AM"/>
              </w:rPr>
              <w:lastRenderedPageBreak/>
              <w:t>կատարելու մասին» օրենքի նախագծով լրացվող 20</w:t>
            </w:r>
            <w:r w:rsidR="00A1669A" w:rsidRPr="00C51A40">
              <w:rPr>
                <w:rFonts w:ascii="Cambria Math" w:hAnsi="Cambria Math" w:cs="Cambria Math"/>
                <w:sz w:val="24"/>
                <w:szCs w:val="24"/>
                <w:lang w:val="hy-AM"/>
              </w:rPr>
              <w:t>․</w:t>
            </w:r>
            <w:r w:rsidR="00A1669A" w:rsidRPr="00C51A40">
              <w:rPr>
                <w:sz w:val="24"/>
                <w:szCs w:val="24"/>
                <w:lang w:val="hy-AM"/>
              </w:rPr>
              <w:t>1 հոդվածի համաձայն՝ Կենտրոնական բանկը կարող է բանկի վերակառուցման որոշմամբ նախատեսել Հիմնադրամի միջոցների անհատույց փոխանցում վերակառուցման գործընթացում, պայմանով, որ ավանդատուների համար ապահովվելու է հասանելիություն երաշխավորված բանկային ավանդներին։</w:t>
            </w:r>
          </w:p>
          <w:p w14:paraId="27D0C65F" w14:textId="0DF33BED" w:rsidR="00A1669A" w:rsidRPr="00C51A40" w:rsidRDefault="00A1669A" w:rsidP="004F1929">
            <w:pPr>
              <w:spacing w:line="360" w:lineRule="auto"/>
              <w:jc w:val="both"/>
              <w:rPr>
                <w:sz w:val="24"/>
                <w:szCs w:val="24"/>
                <w:lang w:val="hy-AM"/>
              </w:rPr>
            </w:pPr>
            <w:r w:rsidRPr="00C51A40">
              <w:rPr>
                <w:sz w:val="24"/>
                <w:szCs w:val="24"/>
                <w:lang w:val="hy-AM"/>
              </w:rPr>
              <w:t>Սակայն հարկ է նկատել, որ սահմանված չէ Հիմնադրամից փոխանցման ընթացակարգը, մասնավորապես, ում է փոխանցվելու գումարը և ինչ ուղղություններով կարող է գումարն օգտագործվել։ Առաջարկում ենք որոշակիացնել կարգավորումը։</w:t>
            </w:r>
          </w:p>
        </w:tc>
        <w:tc>
          <w:tcPr>
            <w:tcW w:w="5940" w:type="dxa"/>
          </w:tcPr>
          <w:p w14:paraId="0F56E988" w14:textId="66BA4ED7" w:rsidR="00A1669A" w:rsidRPr="00C51A40" w:rsidRDefault="00B721F9" w:rsidP="004F1929">
            <w:pPr>
              <w:spacing w:line="360" w:lineRule="auto"/>
              <w:jc w:val="both"/>
              <w:rPr>
                <w:sz w:val="24"/>
                <w:szCs w:val="24"/>
                <w:lang w:val="hy-AM"/>
              </w:rPr>
            </w:pPr>
            <w:r w:rsidRPr="00C51A40">
              <w:rPr>
                <w:sz w:val="24"/>
                <w:szCs w:val="24"/>
                <w:lang w:val="hy-AM"/>
              </w:rPr>
              <w:lastRenderedPageBreak/>
              <w:t xml:space="preserve">Համաձայն BRRD ստանդարտի՝ վերակառուցման գործընթացում Ավանդների Երաշխավորման </w:t>
            </w:r>
            <w:r w:rsidRPr="00C51A40">
              <w:rPr>
                <w:sz w:val="24"/>
                <w:szCs w:val="24"/>
                <w:lang w:val="hy-AM"/>
              </w:rPr>
              <w:lastRenderedPageBreak/>
              <w:t>Հիմնադրամի կողմից կարող են տրամադրվել երաշխավորված ավանդներին վերագրվող վնասի մեծությանը համարժեք միջոցներ, ինչը  նախատեսվել  է ««Ֆիզիկական անձանց բանկային ավանդների հատուցումը երաշխավորելու մասին» օրենքում փոփոխություններ և լրացումներ կատարելու մասին» օրենքի նախագծով:</w:t>
            </w:r>
          </w:p>
        </w:tc>
      </w:tr>
      <w:tr w:rsidR="00082302" w:rsidRPr="00C51A40" w14:paraId="0C710B9D" w14:textId="77777777" w:rsidTr="00651D6E">
        <w:trPr>
          <w:trHeight w:val="638"/>
        </w:trPr>
        <w:tc>
          <w:tcPr>
            <w:tcW w:w="8275" w:type="dxa"/>
            <w:vMerge w:val="restart"/>
          </w:tcPr>
          <w:p w14:paraId="63442C0E" w14:textId="77777777" w:rsidR="00E77CF8" w:rsidRPr="00C51A40" w:rsidRDefault="00E77CF8" w:rsidP="004F1929">
            <w:pPr>
              <w:spacing w:line="360" w:lineRule="auto"/>
              <w:jc w:val="center"/>
              <w:rPr>
                <w:b/>
                <w:bCs/>
                <w:sz w:val="24"/>
                <w:szCs w:val="24"/>
                <w:lang w:val="hy-AM"/>
              </w:rPr>
            </w:pPr>
          </w:p>
          <w:p w14:paraId="32E63F25" w14:textId="77777777" w:rsidR="00E5388B" w:rsidRPr="00C51A40" w:rsidRDefault="00E5388B" w:rsidP="004F1929">
            <w:pPr>
              <w:spacing w:line="360" w:lineRule="auto"/>
              <w:rPr>
                <w:b/>
                <w:bCs/>
                <w:sz w:val="24"/>
                <w:szCs w:val="24"/>
                <w:lang w:val="hy-AM"/>
              </w:rPr>
            </w:pPr>
          </w:p>
          <w:p w14:paraId="5C253322" w14:textId="0BC14327" w:rsidR="00082302" w:rsidRPr="00C51A40" w:rsidRDefault="00DA7B3E" w:rsidP="004F1929">
            <w:pPr>
              <w:spacing w:line="360" w:lineRule="auto"/>
              <w:jc w:val="center"/>
              <w:rPr>
                <w:b/>
                <w:bCs/>
                <w:sz w:val="24"/>
                <w:szCs w:val="24"/>
                <w:lang w:val="hy-AM"/>
              </w:rPr>
            </w:pPr>
            <w:r w:rsidRPr="00C51A40">
              <w:rPr>
                <w:b/>
                <w:bCs/>
                <w:sz w:val="24"/>
                <w:szCs w:val="24"/>
                <w:lang w:val="hy-AM"/>
              </w:rPr>
              <w:t xml:space="preserve">2. </w:t>
            </w:r>
            <w:r w:rsidR="00B947F1" w:rsidRPr="00C51A40">
              <w:rPr>
                <w:b/>
                <w:bCs/>
                <w:sz w:val="24"/>
                <w:szCs w:val="24"/>
                <w:lang w:val="hy-AM"/>
              </w:rPr>
              <w:t>Արդարադատության</w:t>
            </w:r>
            <w:r w:rsidR="00F86252" w:rsidRPr="00C51A40">
              <w:rPr>
                <w:b/>
                <w:bCs/>
                <w:sz w:val="24"/>
                <w:szCs w:val="24"/>
                <w:lang w:val="hy-AM"/>
              </w:rPr>
              <w:t xml:space="preserve"> </w:t>
            </w:r>
            <w:r w:rsidR="00082302" w:rsidRPr="00C51A40">
              <w:rPr>
                <w:b/>
                <w:bCs/>
                <w:sz w:val="24"/>
                <w:szCs w:val="24"/>
                <w:lang w:val="hy-AM"/>
              </w:rPr>
              <w:t>նախարարություն</w:t>
            </w:r>
          </w:p>
          <w:p w14:paraId="0664EB96" w14:textId="77777777" w:rsidR="00082302" w:rsidRPr="00C51A40" w:rsidRDefault="00082302" w:rsidP="004F1929">
            <w:pPr>
              <w:pStyle w:val="ListParagraph"/>
              <w:spacing w:line="360" w:lineRule="auto"/>
              <w:jc w:val="center"/>
              <w:rPr>
                <w:b/>
                <w:bCs/>
                <w:sz w:val="24"/>
                <w:szCs w:val="24"/>
                <w:lang w:val="hy-AM"/>
              </w:rPr>
            </w:pPr>
          </w:p>
        </w:tc>
        <w:tc>
          <w:tcPr>
            <w:tcW w:w="5940" w:type="dxa"/>
          </w:tcPr>
          <w:p w14:paraId="56BBEECC" w14:textId="77777777" w:rsidR="00DA7B3E" w:rsidRPr="00C51A40" w:rsidRDefault="00DA7B3E" w:rsidP="004F1929">
            <w:pPr>
              <w:spacing w:line="360" w:lineRule="auto"/>
              <w:jc w:val="center"/>
              <w:rPr>
                <w:b/>
                <w:bCs/>
                <w:sz w:val="24"/>
                <w:szCs w:val="24"/>
                <w:lang w:val="hy-AM"/>
              </w:rPr>
            </w:pPr>
          </w:p>
          <w:p w14:paraId="458F385F" w14:textId="6F3F5502" w:rsidR="00082302" w:rsidRPr="00C51A40" w:rsidRDefault="00E77CF8" w:rsidP="004F1929">
            <w:pPr>
              <w:spacing w:line="360" w:lineRule="auto"/>
              <w:jc w:val="center"/>
              <w:rPr>
                <w:b/>
                <w:bCs/>
                <w:sz w:val="24"/>
                <w:szCs w:val="24"/>
                <w:lang w:val="hy-AM"/>
              </w:rPr>
            </w:pPr>
            <w:r w:rsidRPr="00C51A40">
              <w:rPr>
                <w:b/>
                <w:bCs/>
                <w:sz w:val="24"/>
                <w:szCs w:val="24"/>
                <w:lang w:val="hy-AM"/>
              </w:rPr>
              <w:t>07</w:t>
            </w:r>
            <w:r w:rsidR="0070207B" w:rsidRPr="00C51A40">
              <w:rPr>
                <w:b/>
                <w:bCs/>
                <w:sz w:val="24"/>
                <w:szCs w:val="24"/>
                <w:lang w:val="hy-AM"/>
              </w:rPr>
              <w:t xml:space="preserve"> </w:t>
            </w:r>
            <w:r w:rsidRPr="00C51A40">
              <w:rPr>
                <w:b/>
                <w:bCs/>
                <w:sz w:val="24"/>
                <w:szCs w:val="24"/>
                <w:lang w:val="hy-AM"/>
              </w:rPr>
              <w:t>հունիսի</w:t>
            </w:r>
            <w:r w:rsidR="00193E94" w:rsidRPr="00C51A40">
              <w:rPr>
                <w:b/>
                <w:bCs/>
                <w:sz w:val="24"/>
                <w:szCs w:val="24"/>
                <w:lang w:val="hy-AM"/>
              </w:rPr>
              <w:t xml:space="preserve"> 202</w:t>
            </w:r>
            <w:r w:rsidRPr="00C51A40">
              <w:rPr>
                <w:b/>
                <w:bCs/>
                <w:sz w:val="24"/>
                <w:szCs w:val="24"/>
                <w:lang w:val="hy-AM"/>
              </w:rPr>
              <w:t>4</w:t>
            </w:r>
            <w:r w:rsidR="0070207B" w:rsidRPr="00C51A40">
              <w:rPr>
                <w:b/>
                <w:bCs/>
                <w:sz w:val="24"/>
                <w:szCs w:val="24"/>
                <w:lang w:val="hy-AM"/>
              </w:rPr>
              <w:t>թ.</w:t>
            </w:r>
          </w:p>
          <w:p w14:paraId="68AE9402" w14:textId="527028C3" w:rsidR="00912148" w:rsidRPr="00C51A40" w:rsidRDefault="00912148" w:rsidP="004F1929">
            <w:pPr>
              <w:spacing w:line="360" w:lineRule="auto"/>
              <w:jc w:val="center"/>
              <w:rPr>
                <w:b/>
                <w:bCs/>
                <w:sz w:val="24"/>
                <w:szCs w:val="24"/>
                <w:lang w:val="hy-AM"/>
              </w:rPr>
            </w:pPr>
          </w:p>
        </w:tc>
      </w:tr>
      <w:tr w:rsidR="00082302" w:rsidRPr="00C51A40" w14:paraId="1147D2C9" w14:textId="77777777" w:rsidTr="00651D6E">
        <w:trPr>
          <w:trHeight w:val="626"/>
        </w:trPr>
        <w:tc>
          <w:tcPr>
            <w:tcW w:w="8275" w:type="dxa"/>
            <w:vMerge/>
          </w:tcPr>
          <w:p w14:paraId="70C53B02" w14:textId="77777777" w:rsidR="00082302" w:rsidRPr="00C51A40" w:rsidRDefault="00082302" w:rsidP="004F1929">
            <w:pPr>
              <w:spacing w:line="360" w:lineRule="auto"/>
              <w:jc w:val="center"/>
              <w:rPr>
                <w:b/>
                <w:bCs/>
                <w:sz w:val="24"/>
                <w:szCs w:val="24"/>
                <w:lang w:val="hy-AM"/>
              </w:rPr>
            </w:pPr>
          </w:p>
        </w:tc>
        <w:tc>
          <w:tcPr>
            <w:tcW w:w="5940" w:type="dxa"/>
          </w:tcPr>
          <w:p w14:paraId="308B97D0" w14:textId="77777777" w:rsidR="00DA7B3E" w:rsidRPr="00C51A40" w:rsidRDefault="00DA7B3E" w:rsidP="004F1929">
            <w:pPr>
              <w:widowControl w:val="0"/>
              <w:spacing w:line="360" w:lineRule="auto"/>
              <w:jc w:val="center"/>
              <w:rPr>
                <w:rFonts w:cs="GHEA Grapalat"/>
                <w:color w:val="000000"/>
                <w:sz w:val="24"/>
                <w:szCs w:val="24"/>
              </w:rPr>
            </w:pPr>
          </w:p>
          <w:p w14:paraId="1246C08E" w14:textId="035356D4" w:rsidR="00DA7B3E" w:rsidRPr="00C51A40" w:rsidRDefault="00E77CF8" w:rsidP="004F1929">
            <w:pPr>
              <w:widowControl w:val="0"/>
              <w:spacing w:line="360" w:lineRule="auto"/>
              <w:ind w:right="210"/>
              <w:contextualSpacing/>
              <w:jc w:val="center"/>
              <w:rPr>
                <w:rFonts w:cs="Calibri Cyr"/>
                <w:b/>
                <w:sz w:val="24"/>
                <w:szCs w:val="24"/>
                <w:lang w:val="hy-AM"/>
              </w:rPr>
            </w:pPr>
            <w:r w:rsidRPr="00C51A40">
              <w:rPr>
                <w:rFonts w:cs="Calibri Cyr"/>
                <w:b/>
                <w:sz w:val="24"/>
                <w:szCs w:val="24"/>
                <w:lang w:val="hy-AM"/>
              </w:rPr>
              <w:t>N/10.1.4/21863-2024</w:t>
            </w:r>
          </w:p>
          <w:p w14:paraId="5975A500" w14:textId="26593397" w:rsidR="00082302" w:rsidRPr="00C51A40" w:rsidRDefault="00082302" w:rsidP="004F1929">
            <w:pPr>
              <w:spacing w:line="360" w:lineRule="auto"/>
              <w:jc w:val="center"/>
              <w:rPr>
                <w:b/>
                <w:bCs/>
                <w:sz w:val="24"/>
                <w:szCs w:val="24"/>
              </w:rPr>
            </w:pPr>
          </w:p>
        </w:tc>
      </w:tr>
      <w:tr w:rsidR="00945A97" w:rsidRPr="00C51A40" w14:paraId="66BA9C4B" w14:textId="77777777" w:rsidTr="00651D6E">
        <w:trPr>
          <w:trHeight w:val="1275"/>
        </w:trPr>
        <w:tc>
          <w:tcPr>
            <w:tcW w:w="8275" w:type="dxa"/>
          </w:tcPr>
          <w:p w14:paraId="13C7BA61" w14:textId="0AFCB936" w:rsidR="000D2D87" w:rsidRPr="00C51A40" w:rsidRDefault="000D2D87" w:rsidP="004F1929">
            <w:pPr>
              <w:tabs>
                <w:tab w:val="left" w:pos="3045"/>
              </w:tabs>
              <w:spacing w:line="360" w:lineRule="auto"/>
              <w:jc w:val="both"/>
              <w:rPr>
                <w:sz w:val="24"/>
                <w:szCs w:val="24"/>
                <w:lang w:val="hy-AM"/>
              </w:rPr>
            </w:pPr>
            <w:r w:rsidRPr="00C51A40">
              <w:rPr>
                <w:sz w:val="24"/>
                <w:szCs w:val="24"/>
                <w:lang w:val="hy-AM"/>
              </w:rPr>
              <w:t>1.«Բանկերի վերակառուցման մասին» օրենքի նախագծի (այսուհետ՝ Նախագիծ 1) 1-ին հոդվածի՝</w:t>
            </w:r>
          </w:p>
          <w:p w14:paraId="42A5B847" w14:textId="7045CC50" w:rsidR="00E5388B" w:rsidRPr="00C51A40" w:rsidRDefault="000D2D87" w:rsidP="004F1929">
            <w:pPr>
              <w:tabs>
                <w:tab w:val="left" w:pos="3045"/>
              </w:tabs>
              <w:spacing w:line="360" w:lineRule="auto"/>
              <w:jc w:val="both"/>
              <w:rPr>
                <w:sz w:val="24"/>
                <w:szCs w:val="24"/>
                <w:lang w:val="hy-AM"/>
              </w:rPr>
            </w:pPr>
            <w:r w:rsidRPr="00C51A40">
              <w:rPr>
                <w:sz w:val="24"/>
                <w:szCs w:val="24"/>
                <w:lang w:val="hy-AM"/>
              </w:rPr>
              <w:lastRenderedPageBreak/>
              <w:t>1) 1-ին մասով սահմանված օրենքի կարգավորման առարկայի վերաբերյալ պետք է նկատել, որ վերջինիս համաձայն առավել առարկայական է պետք դարձնել օրենքով կարգավորվող հարցերի և հարաբերությունների շրջանակը՝ նկատի ունենալով, որ օրենքի կարգավորման առարկան սահմանող դրույթներն ամբողջապես պետք է նկարագրեն այն հարաբերությունները, որոնց կարգավորումը տրված է Նախագիծ 1-ով։ Կարգավորման առարկայի սահմանումը հնարավորություն պետք է ընձեռի պատկերացում կազմել Նախագիծ 1-ով կարգավորվող հարաբերությունների և հարցերի առանցքային ոլորտների մասին, ինչը սակայն Նախագիծ 1-ի 1-ին հոդվածով ամբողջապես ապահովված չէ:</w:t>
            </w:r>
          </w:p>
        </w:tc>
        <w:tc>
          <w:tcPr>
            <w:tcW w:w="5940" w:type="dxa"/>
          </w:tcPr>
          <w:p w14:paraId="670D96AF" w14:textId="77777777" w:rsidR="00362F13" w:rsidRPr="00C51A40" w:rsidRDefault="00362F13" w:rsidP="004F1929">
            <w:pPr>
              <w:spacing w:line="360" w:lineRule="auto"/>
              <w:jc w:val="both"/>
              <w:rPr>
                <w:b/>
                <w:bCs/>
                <w:sz w:val="24"/>
                <w:szCs w:val="24"/>
                <w:lang w:val="hy-AM"/>
              </w:rPr>
            </w:pPr>
          </w:p>
          <w:p w14:paraId="20BA3EFC" w14:textId="49E2FC16" w:rsidR="00362F13" w:rsidRPr="00C51A40" w:rsidRDefault="004248A4"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6A779BE0" w14:textId="77777777" w:rsidR="00082302" w:rsidRPr="00C51A40" w:rsidRDefault="00082302" w:rsidP="004F1929">
            <w:pPr>
              <w:spacing w:line="360" w:lineRule="auto"/>
              <w:ind w:left="360"/>
              <w:jc w:val="both"/>
              <w:rPr>
                <w:sz w:val="24"/>
                <w:szCs w:val="24"/>
                <w:lang w:val="hy-AM"/>
              </w:rPr>
            </w:pPr>
          </w:p>
          <w:p w14:paraId="6E5E85C6" w14:textId="77777777" w:rsidR="00082302" w:rsidRPr="00C51A40" w:rsidRDefault="00082302" w:rsidP="004F1929">
            <w:pPr>
              <w:spacing w:line="360" w:lineRule="auto"/>
              <w:ind w:left="360"/>
              <w:jc w:val="both"/>
              <w:rPr>
                <w:sz w:val="24"/>
                <w:szCs w:val="24"/>
                <w:lang w:val="hy-AM"/>
              </w:rPr>
            </w:pPr>
          </w:p>
          <w:p w14:paraId="7634E48D" w14:textId="77777777" w:rsidR="00082302" w:rsidRPr="00C51A40" w:rsidRDefault="00082302" w:rsidP="004F1929">
            <w:pPr>
              <w:spacing w:line="360" w:lineRule="auto"/>
              <w:ind w:left="360"/>
              <w:jc w:val="both"/>
              <w:rPr>
                <w:sz w:val="24"/>
                <w:szCs w:val="24"/>
                <w:lang w:val="hy-AM"/>
              </w:rPr>
            </w:pPr>
          </w:p>
          <w:p w14:paraId="0004BFC2" w14:textId="77777777" w:rsidR="00082302" w:rsidRPr="00C51A40" w:rsidRDefault="00082302" w:rsidP="004F1929">
            <w:pPr>
              <w:spacing w:line="360" w:lineRule="auto"/>
              <w:ind w:left="360"/>
              <w:jc w:val="both"/>
              <w:rPr>
                <w:sz w:val="24"/>
                <w:szCs w:val="24"/>
                <w:lang w:val="hy-AM"/>
              </w:rPr>
            </w:pPr>
          </w:p>
          <w:p w14:paraId="6A9B6690" w14:textId="2BBA0B46" w:rsidR="00082302" w:rsidRPr="00C51A40" w:rsidRDefault="00082302" w:rsidP="004F1929">
            <w:pPr>
              <w:spacing w:line="360" w:lineRule="auto"/>
              <w:jc w:val="both"/>
              <w:rPr>
                <w:b/>
                <w:bCs/>
                <w:sz w:val="24"/>
                <w:szCs w:val="24"/>
                <w:lang w:val="hy-AM"/>
              </w:rPr>
            </w:pPr>
          </w:p>
        </w:tc>
      </w:tr>
      <w:tr w:rsidR="00E77CF8" w:rsidRPr="00D75282" w14:paraId="5EE04784" w14:textId="77777777" w:rsidTr="00651D6E">
        <w:trPr>
          <w:trHeight w:val="1275"/>
        </w:trPr>
        <w:tc>
          <w:tcPr>
            <w:tcW w:w="8275" w:type="dxa"/>
          </w:tcPr>
          <w:p w14:paraId="7305FBE2" w14:textId="70172C90" w:rsidR="009E1865" w:rsidRPr="00C51A40" w:rsidRDefault="009E1865" w:rsidP="004F1929">
            <w:pPr>
              <w:spacing w:line="360" w:lineRule="auto"/>
              <w:contextualSpacing/>
              <w:jc w:val="both"/>
              <w:rPr>
                <w:rFonts w:cs="GHEA Grapalat"/>
                <w:sz w:val="24"/>
                <w:szCs w:val="24"/>
                <w:lang w:val="hy-AM"/>
              </w:rPr>
            </w:pPr>
            <w:r w:rsidRPr="00C51A40">
              <w:rPr>
                <w:sz w:val="24"/>
                <w:szCs w:val="24"/>
                <w:lang w:val="hy-AM"/>
              </w:rPr>
              <w:lastRenderedPageBreak/>
              <w:t xml:space="preserve">2) 4-րդ մասի համաձայն՝ նախատեսվում է, որ. </w:t>
            </w:r>
            <w:r w:rsidRPr="00C51A40">
              <w:rPr>
                <w:rFonts w:cs="GHEA Grapalat"/>
                <w:sz w:val="24"/>
                <w:szCs w:val="24"/>
                <w:lang w:val="hy-AM"/>
              </w:rPr>
              <w:t>«</w:t>
            </w:r>
            <w:r w:rsidRPr="00C51A40">
              <w:rPr>
                <w:sz w:val="24"/>
                <w:szCs w:val="24"/>
                <w:lang w:val="hy-AM"/>
              </w:rPr>
              <w:t>Սույն օրենքում օգտագործվող հասկացություններն ունեն բանկերի և բանկային գործունեությունը կարգավորող օրենքներով, վարկային կազմակերպությունների գործունեությունը կարգավորող և դրանց հիման վրա ընդունված իրավական ակտերով սահմանված նշանակությունը, եթե սույն օրենքով այլ բան սահմանված չէ։</w:t>
            </w:r>
            <w:r w:rsidRPr="00C51A40">
              <w:rPr>
                <w:rFonts w:cs="GHEA Grapalat"/>
                <w:sz w:val="24"/>
                <w:szCs w:val="24"/>
                <w:lang w:val="hy-AM"/>
              </w:rPr>
              <w:t>»</w:t>
            </w:r>
            <w:r w:rsidRPr="00C51A40">
              <w:rPr>
                <w:sz w:val="24"/>
                <w:szCs w:val="24"/>
                <w:lang w:val="hy-AM"/>
              </w:rPr>
              <w:t xml:space="preserve">։ Այս առումով գտնում ենք, որ Նախագիծ 1-ում առանձին հոդվածով պետք է ապահովել օրենքում </w:t>
            </w:r>
            <w:r w:rsidRPr="00C51A40">
              <w:rPr>
                <w:sz w:val="24"/>
                <w:szCs w:val="24"/>
                <w:lang w:val="hy-AM"/>
              </w:rPr>
              <w:lastRenderedPageBreak/>
              <w:t xml:space="preserve">օգտագործվող հասկացությունների սահմանումը՝ հաշվի առնելով, որ պայմանավորված իրավական ակտով կարգավորվող հարաբերությունների առանձնահատկություններով՝ յուրաքանչյուր իրավական ակտում կիրառվող հասկացությունների նշանակությունը կարող է տարբեր կերպ մեկնաբանվել և հետևապես, եթե </w:t>
            </w:r>
            <w:r w:rsidRPr="00C51A40">
              <w:rPr>
                <w:color w:val="000000"/>
                <w:sz w:val="24"/>
                <w:szCs w:val="24"/>
                <w:shd w:val="clear" w:color="auto" w:fill="FFFFFF"/>
                <w:lang w:val="hy-AM"/>
              </w:rPr>
              <w:t>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հասկացությունների սահմանումները</w:t>
            </w:r>
            <w:r w:rsidRPr="00C51A40">
              <w:rPr>
                <w:sz w:val="24"/>
                <w:szCs w:val="24"/>
                <w:lang w:val="hy-AM"/>
              </w:rPr>
              <w:t xml:space="preserve">՝ համաձայն </w:t>
            </w:r>
            <w:r w:rsidRPr="00C51A40">
              <w:rPr>
                <w:rFonts w:cs="GHEA Grapalat"/>
                <w:sz w:val="24"/>
                <w:szCs w:val="24"/>
                <w:lang w:val="hy-AM"/>
              </w:rPr>
              <w:t>«Նորմատիվ իրավական ակտերի մասին» օրենքի 15-րդ հոդվածի 3-րդ մասի պահանջների:</w:t>
            </w:r>
          </w:p>
          <w:p w14:paraId="60880A0F" w14:textId="742F9D1F" w:rsidR="00E77CF8" w:rsidRPr="00C51A40" w:rsidRDefault="009E1865" w:rsidP="004F1929">
            <w:pPr>
              <w:spacing w:line="360" w:lineRule="auto"/>
              <w:contextualSpacing/>
              <w:jc w:val="both"/>
              <w:rPr>
                <w:rFonts w:cs="GHEA Grapalat"/>
                <w:sz w:val="24"/>
                <w:szCs w:val="24"/>
                <w:lang w:val="hy-AM"/>
              </w:rPr>
            </w:pPr>
            <w:r w:rsidRPr="00C51A40">
              <w:rPr>
                <w:rFonts w:cs="GHEA Grapalat"/>
                <w:sz w:val="24"/>
                <w:szCs w:val="24"/>
                <w:lang w:val="hy-AM"/>
              </w:rPr>
              <w:t>Նույն դիտարկումը վերաբերում է Նախագիծ 1-ի 2-րդ հոդվածի 2-րդ մասին, որով ըստ էության տրված է օրենքում կիրառվող հասկացության սահմանում:</w:t>
            </w:r>
          </w:p>
        </w:tc>
        <w:tc>
          <w:tcPr>
            <w:tcW w:w="5940" w:type="dxa"/>
          </w:tcPr>
          <w:p w14:paraId="0E20B43E" w14:textId="2B7C9739" w:rsidR="004248A4" w:rsidRPr="00C51A40" w:rsidRDefault="004248A4" w:rsidP="004F1929">
            <w:pPr>
              <w:spacing w:line="360" w:lineRule="auto"/>
              <w:jc w:val="both"/>
              <w:rPr>
                <w:b/>
                <w:bCs/>
                <w:sz w:val="24"/>
                <w:szCs w:val="24"/>
                <w:lang w:val="hy-AM"/>
              </w:rPr>
            </w:pPr>
            <w:r w:rsidRPr="00C51A40">
              <w:rPr>
                <w:b/>
                <w:bCs/>
                <w:sz w:val="24"/>
                <w:szCs w:val="24"/>
                <w:lang w:val="hy-AM"/>
              </w:rPr>
              <w:lastRenderedPageBreak/>
              <w:t xml:space="preserve">Չի ընդունվել։ </w:t>
            </w:r>
          </w:p>
          <w:p w14:paraId="40DECE30" w14:textId="77777777" w:rsidR="004248A4" w:rsidRPr="00C51A40" w:rsidRDefault="004248A4" w:rsidP="004F1929">
            <w:pPr>
              <w:spacing w:line="360" w:lineRule="auto"/>
              <w:jc w:val="both"/>
              <w:rPr>
                <w:b/>
                <w:bCs/>
                <w:sz w:val="24"/>
                <w:szCs w:val="24"/>
                <w:lang w:val="hy-AM"/>
              </w:rPr>
            </w:pPr>
          </w:p>
          <w:p w14:paraId="5DF6C494" w14:textId="17AF7316" w:rsidR="00E77CF8" w:rsidRPr="00C51A40" w:rsidRDefault="004248A4" w:rsidP="004F1929">
            <w:pPr>
              <w:spacing w:line="360" w:lineRule="auto"/>
              <w:jc w:val="both"/>
              <w:rPr>
                <w:b/>
                <w:bCs/>
                <w:sz w:val="24"/>
                <w:szCs w:val="24"/>
                <w:lang w:val="hy-AM"/>
              </w:rPr>
            </w:pPr>
            <w:r w:rsidRPr="00C51A40">
              <w:rPr>
                <w:sz w:val="24"/>
                <w:szCs w:val="24"/>
                <w:lang w:val="hy-AM"/>
              </w:rPr>
              <w:t>Նույն մարմնի ընդունած նույն տեսակի նորմատիվ իրավական ակտերում չպետք է անհիմն կրկնվեն գործող նորմատիվ իրավական ակտերով սահմանված նորմերը:</w:t>
            </w:r>
          </w:p>
        </w:tc>
      </w:tr>
      <w:tr w:rsidR="00E77CF8" w:rsidRPr="00D75282" w14:paraId="349685A0" w14:textId="77777777" w:rsidTr="00651D6E">
        <w:trPr>
          <w:trHeight w:val="1275"/>
        </w:trPr>
        <w:tc>
          <w:tcPr>
            <w:tcW w:w="8275" w:type="dxa"/>
          </w:tcPr>
          <w:p w14:paraId="587BA0F0" w14:textId="7777777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t xml:space="preserve">2. Նկատի ունենալով Սահմանադրության 5-րդ հոդվածի 3-րդ մասի պահանջը, ինչպես նաև հաշվի առնելով այն հանգամանքը, որ Նախագիծ 1-ով նախատեսված է միջազգային համագործակցություն և վերջինիս </w:t>
            </w:r>
            <w:r w:rsidRPr="00C51A40">
              <w:rPr>
                <w:rFonts w:cs="GHEA Grapalat"/>
                <w:bCs/>
                <w:sz w:val="24"/>
                <w:szCs w:val="24"/>
                <w:lang w:val="hy-AM"/>
              </w:rPr>
              <w:lastRenderedPageBreak/>
              <w:t>շրջանակում միջազգային պայմանագրերի կնքում, առաջարկում ենք Նախագիծ 1-ի 1-ին հոդվածից հետո լրացնել նոր 2-րդ հոդված հետևյալ բովանդակությամբ.</w:t>
            </w:r>
          </w:p>
          <w:p w14:paraId="19DA06C2" w14:textId="7777777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t>«Հոդված 2.</w:t>
            </w:r>
          </w:p>
          <w:p w14:paraId="5C4205B5" w14:textId="7777777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t xml:space="preserve">Եթե Հայաստանի Հանրապետության միջազգային պայմանագրերով սահմանված են այլ նորմեր, քան նախատեսված են սույն օրենքով, ապա կիրառվում են միջազգային պայմանագրերի նորմերը:»: </w:t>
            </w:r>
          </w:p>
          <w:p w14:paraId="50464DDE" w14:textId="38FF2A15" w:rsidR="00E77CF8" w:rsidRPr="00C51A40" w:rsidRDefault="00340C35" w:rsidP="004F1929">
            <w:pPr>
              <w:spacing w:line="360" w:lineRule="auto"/>
              <w:jc w:val="both"/>
              <w:rPr>
                <w:rFonts w:cs="GHEA Grapalat"/>
                <w:bCs/>
                <w:sz w:val="24"/>
                <w:szCs w:val="24"/>
                <w:lang w:val="hy-AM"/>
              </w:rPr>
            </w:pPr>
            <w:r w:rsidRPr="00C51A40">
              <w:rPr>
                <w:rFonts w:cs="GHEA Grapalat"/>
                <w:bCs/>
                <w:sz w:val="24"/>
                <w:szCs w:val="24"/>
                <w:lang w:val="hy-AM"/>
              </w:rPr>
              <w:t>Հիշյալ հոդվածի լրացմամբ պայմանավորված անհրաժեշտ է վերանայել նաև Նախագիծ 1-ի հոդվածների համարակալումը:</w:t>
            </w:r>
          </w:p>
        </w:tc>
        <w:tc>
          <w:tcPr>
            <w:tcW w:w="5940" w:type="dxa"/>
          </w:tcPr>
          <w:p w14:paraId="4C3F36B9" w14:textId="77777777" w:rsidR="00E77CF8" w:rsidRPr="00C51A40" w:rsidRDefault="004248A4"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342618EA" w14:textId="44FDD123" w:rsidR="004248A4" w:rsidRPr="00C51A40" w:rsidRDefault="004248A4" w:rsidP="004F1929">
            <w:pPr>
              <w:spacing w:line="360" w:lineRule="auto"/>
              <w:jc w:val="both"/>
              <w:rPr>
                <w:b/>
                <w:bCs/>
                <w:sz w:val="24"/>
                <w:szCs w:val="24"/>
                <w:lang w:val="hy-AM"/>
              </w:rPr>
            </w:pPr>
            <w:r w:rsidRPr="00C51A40">
              <w:rPr>
                <w:rFonts w:cs="GHEA Grapalat"/>
                <w:bCs/>
                <w:sz w:val="24"/>
                <w:szCs w:val="24"/>
                <w:lang w:val="hy-AM"/>
              </w:rPr>
              <w:t xml:space="preserve">Սահմանադրության 5-րդ հոդվածի 3-րդ մասն արդեն իսկ սահմանում է այդ պահանջը։ </w:t>
            </w:r>
          </w:p>
        </w:tc>
      </w:tr>
      <w:tr w:rsidR="00E77CF8" w:rsidRPr="00D75282" w14:paraId="291C2677" w14:textId="77777777" w:rsidTr="00651D6E">
        <w:trPr>
          <w:trHeight w:val="1275"/>
        </w:trPr>
        <w:tc>
          <w:tcPr>
            <w:tcW w:w="8275" w:type="dxa"/>
          </w:tcPr>
          <w:p w14:paraId="0CA19A09" w14:textId="7777777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t>3.</w:t>
            </w:r>
            <w:r w:rsidRPr="00C51A40">
              <w:rPr>
                <w:rFonts w:cs="Sylfaen"/>
                <w:sz w:val="24"/>
                <w:szCs w:val="24"/>
                <w:lang w:val="hy-AM"/>
              </w:rPr>
              <w:t>Նախագիծ 1-ի</w:t>
            </w:r>
            <w:r w:rsidRPr="00C51A40">
              <w:rPr>
                <w:sz w:val="24"/>
                <w:szCs w:val="24"/>
                <w:lang w:val="hy-AM"/>
              </w:rPr>
              <w:t xml:space="preserve"> 2-րդ գլխի վերնագիրը վերանայման կարիք ունի՝ նկատի ունենալով, որ պարզ չէ, թե խոսքն ինչ վերակառուցման նպատակների և սկզբունքների սահմանման մասին է, հետևապես՝ գտնում ենք, որ պետք է </w:t>
            </w:r>
            <w:r w:rsidRPr="00C51A40">
              <w:rPr>
                <w:rFonts w:cs="GHEA Grapalat"/>
                <w:bCs/>
                <w:sz w:val="24"/>
                <w:szCs w:val="24"/>
                <w:lang w:val="hy-AM"/>
              </w:rPr>
              <w:t>«ՎԵՐԱԿԱՌՈՒՑՄԱՆ» բառից առաջ լրացնել «ԲԱՆԿԵՐԻ» բառը, իսկ այնուհետև տեքստում կիրառել՝ «բանկերի վերակառուցման (այսուհետ` վերակառուցում)» եզրույթը՝ այդպիսով ապահովելով սահմանվող տերմինների միանշանակ ընկալումը:</w:t>
            </w:r>
          </w:p>
          <w:p w14:paraId="6AF0C2C2" w14:textId="3BE24A92" w:rsidR="00E77CF8"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t>Նույն դիտարկումը վերաբերում է Նախագիծ 1-ի բոլոր գլուխների և հոդվածների վերնագրերին:</w:t>
            </w:r>
          </w:p>
        </w:tc>
        <w:tc>
          <w:tcPr>
            <w:tcW w:w="5940" w:type="dxa"/>
          </w:tcPr>
          <w:p w14:paraId="08FF9C87" w14:textId="77777777" w:rsidR="00E77CF8" w:rsidRPr="00C51A40" w:rsidRDefault="004248A4" w:rsidP="004F1929">
            <w:pPr>
              <w:spacing w:line="360" w:lineRule="auto"/>
              <w:jc w:val="both"/>
              <w:rPr>
                <w:b/>
                <w:bCs/>
                <w:sz w:val="24"/>
                <w:szCs w:val="24"/>
                <w:lang w:val="hy-AM"/>
              </w:rPr>
            </w:pPr>
            <w:r w:rsidRPr="00C51A40">
              <w:rPr>
                <w:b/>
                <w:bCs/>
                <w:sz w:val="24"/>
                <w:szCs w:val="24"/>
                <w:lang w:val="hy-AM"/>
              </w:rPr>
              <w:t xml:space="preserve">Ընդունվել է։ </w:t>
            </w:r>
          </w:p>
          <w:p w14:paraId="316C76F3" w14:textId="3873C40D" w:rsidR="004248A4" w:rsidRPr="00C51A40" w:rsidRDefault="004248A4" w:rsidP="004F1929">
            <w:pPr>
              <w:spacing w:line="360" w:lineRule="auto"/>
              <w:jc w:val="both"/>
              <w:rPr>
                <w:sz w:val="24"/>
                <w:szCs w:val="24"/>
                <w:lang w:val="hy-AM"/>
              </w:rPr>
            </w:pPr>
            <w:r w:rsidRPr="00C51A40">
              <w:rPr>
                <w:sz w:val="24"/>
                <w:szCs w:val="24"/>
                <w:lang w:val="hy-AM"/>
              </w:rPr>
              <w:t xml:space="preserve">Նախագիծը խմբագրվել է։ </w:t>
            </w:r>
          </w:p>
        </w:tc>
      </w:tr>
      <w:tr w:rsidR="00E77CF8" w:rsidRPr="00D75282" w14:paraId="4B04BB5A" w14:textId="77777777" w:rsidTr="00651D6E">
        <w:trPr>
          <w:trHeight w:val="1275"/>
        </w:trPr>
        <w:tc>
          <w:tcPr>
            <w:tcW w:w="8275" w:type="dxa"/>
          </w:tcPr>
          <w:p w14:paraId="126BBB26" w14:textId="77777777" w:rsidR="00340C35" w:rsidRPr="00C51A40" w:rsidRDefault="00340C35" w:rsidP="004F1929">
            <w:pPr>
              <w:spacing w:line="360" w:lineRule="auto"/>
              <w:contextualSpacing/>
              <w:jc w:val="both"/>
              <w:rPr>
                <w:bCs/>
                <w:sz w:val="24"/>
                <w:szCs w:val="24"/>
                <w:lang w:val="hy-AM"/>
              </w:rPr>
            </w:pPr>
            <w:r w:rsidRPr="00C51A40">
              <w:rPr>
                <w:rFonts w:cs="GHEA Grapalat"/>
                <w:bCs/>
                <w:sz w:val="24"/>
                <w:szCs w:val="24"/>
                <w:lang w:val="hy-AM"/>
              </w:rPr>
              <w:lastRenderedPageBreak/>
              <w:t xml:space="preserve">4. </w:t>
            </w:r>
            <w:r w:rsidRPr="00C51A40">
              <w:rPr>
                <w:bCs/>
                <w:sz w:val="24"/>
                <w:szCs w:val="24"/>
                <w:lang w:val="hy-AM"/>
              </w:rPr>
              <w:t>Նախագիծ 1-ի 2-րդ հոդվածի՝</w:t>
            </w:r>
          </w:p>
          <w:p w14:paraId="49F76789" w14:textId="77777777" w:rsidR="00340C35" w:rsidRPr="00C51A40" w:rsidRDefault="00340C35" w:rsidP="004F1929">
            <w:pPr>
              <w:spacing w:line="360" w:lineRule="auto"/>
              <w:contextualSpacing/>
              <w:jc w:val="both"/>
              <w:rPr>
                <w:rFonts w:cs="GHEA Grapalat"/>
                <w:bCs/>
                <w:sz w:val="24"/>
                <w:szCs w:val="24"/>
                <w:lang w:val="hy-AM"/>
              </w:rPr>
            </w:pPr>
            <w:r w:rsidRPr="00C51A40">
              <w:rPr>
                <w:bCs/>
                <w:sz w:val="24"/>
                <w:szCs w:val="24"/>
                <w:lang w:val="hy-AM"/>
              </w:rPr>
              <w:t>1) 1-</w:t>
            </w:r>
            <w:r w:rsidRPr="00C51A40">
              <w:rPr>
                <w:rFonts w:cs="Sylfaen"/>
                <w:bCs/>
                <w:sz w:val="24"/>
                <w:szCs w:val="24"/>
                <w:lang w:val="hy-AM"/>
              </w:rPr>
              <w:t>ին</w:t>
            </w:r>
            <w:r w:rsidRPr="00C51A40">
              <w:rPr>
                <w:bCs/>
                <w:sz w:val="24"/>
                <w:szCs w:val="24"/>
                <w:lang w:val="hy-AM"/>
              </w:rPr>
              <w:t xml:space="preserve"> </w:t>
            </w:r>
            <w:r w:rsidRPr="00C51A40">
              <w:rPr>
                <w:rFonts w:cs="Sylfaen"/>
                <w:bCs/>
                <w:sz w:val="24"/>
                <w:szCs w:val="24"/>
                <w:lang w:val="hy-AM"/>
              </w:rPr>
              <w:t>մասի</w:t>
            </w:r>
            <w:r w:rsidRPr="00C51A40">
              <w:rPr>
                <w:bCs/>
                <w:sz w:val="24"/>
                <w:szCs w:val="24"/>
                <w:lang w:val="hy-AM"/>
              </w:rPr>
              <w:t xml:space="preserve"> 3-րդ կետի համաձայն՝ ի թիվս այլնի, վերակառուցման նպատակներից է նաև </w:t>
            </w:r>
            <w:r w:rsidRPr="00C51A40">
              <w:rPr>
                <w:rFonts w:cs="Sylfaen"/>
                <w:bCs/>
                <w:sz w:val="24"/>
                <w:szCs w:val="24"/>
                <w:lang w:val="hy-AM"/>
              </w:rPr>
              <w:t>հանրային</w:t>
            </w:r>
            <w:r w:rsidRPr="00C51A40">
              <w:rPr>
                <w:bCs/>
                <w:sz w:val="24"/>
                <w:szCs w:val="24"/>
                <w:lang w:val="hy-AM"/>
              </w:rPr>
              <w:t xml:space="preserve"> </w:t>
            </w:r>
            <w:r w:rsidRPr="00C51A40">
              <w:rPr>
                <w:rFonts w:cs="Sylfaen"/>
                <w:bCs/>
                <w:sz w:val="24"/>
                <w:szCs w:val="24"/>
                <w:lang w:val="hy-AM"/>
              </w:rPr>
              <w:t>ֆինանսների</w:t>
            </w:r>
            <w:r w:rsidRPr="00C51A40">
              <w:rPr>
                <w:bCs/>
                <w:sz w:val="24"/>
                <w:szCs w:val="24"/>
                <w:lang w:val="hy-AM"/>
              </w:rPr>
              <w:t xml:space="preserve"> </w:t>
            </w:r>
            <w:r w:rsidRPr="00C51A40">
              <w:rPr>
                <w:rFonts w:cs="Sylfaen"/>
                <w:bCs/>
                <w:sz w:val="24"/>
                <w:szCs w:val="24"/>
                <w:lang w:val="hy-AM"/>
              </w:rPr>
              <w:t>հաշվին</w:t>
            </w:r>
            <w:r w:rsidRPr="00C51A40">
              <w:rPr>
                <w:bCs/>
                <w:sz w:val="24"/>
                <w:szCs w:val="24"/>
                <w:lang w:val="hy-AM"/>
              </w:rPr>
              <w:t xml:space="preserve"> </w:t>
            </w:r>
            <w:r w:rsidRPr="00C51A40">
              <w:rPr>
                <w:rFonts w:cs="Sylfaen"/>
                <w:bCs/>
                <w:sz w:val="24"/>
                <w:szCs w:val="24"/>
                <w:lang w:val="hy-AM"/>
              </w:rPr>
              <w:t>պետական</w:t>
            </w:r>
            <w:r w:rsidRPr="00C51A40">
              <w:rPr>
                <w:bCs/>
                <w:sz w:val="24"/>
                <w:szCs w:val="24"/>
                <w:lang w:val="hy-AM"/>
              </w:rPr>
              <w:t xml:space="preserve"> </w:t>
            </w:r>
            <w:r w:rsidRPr="00C51A40">
              <w:rPr>
                <w:rFonts w:cs="Sylfaen"/>
                <w:bCs/>
                <w:sz w:val="24"/>
                <w:szCs w:val="24"/>
                <w:lang w:val="hy-AM"/>
              </w:rPr>
              <w:t>միջոցների</w:t>
            </w:r>
            <w:r w:rsidRPr="00C51A40">
              <w:rPr>
                <w:bCs/>
                <w:sz w:val="24"/>
                <w:szCs w:val="24"/>
                <w:lang w:val="hy-AM"/>
              </w:rPr>
              <w:t xml:space="preserve"> </w:t>
            </w:r>
            <w:r w:rsidRPr="00C51A40">
              <w:rPr>
                <w:rFonts w:cs="Sylfaen"/>
                <w:bCs/>
                <w:sz w:val="24"/>
                <w:szCs w:val="24"/>
                <w:lang w:val="hy-AM"/>
              </w:rPr>
              <w:t>տրամադրման</w:t>
            </w:r>
            <w:r w:rsidRPr="00C51A40">
              <w:rPr>
                <w:bCs/>
                <w:sz w:val="24"/>
                <w:szCs w:val="24"/>
                <w:lang w:val="hy-AM"/>
              </w:rPr>
              <w:t xml:space="preserve"> </w:t>
            </w:r>
            <w:r w:rsidRPr="00C51A40">
              <w:rPr>
                <w:rFonts w:cs="Sylfaen"/>
                <w:bCs/>
                <w:sz w:val="24"/>
                <w:szCs w:val="24"/>
                <w:lang w:val="hy-AM"/>
              </w:rPr>
              <w:t>անհրաժեշտության</w:t>
            </w:r>
            <w:r w:rsidRPr="00C51A40">
              <w:rPr>
                <w:bCs/>
                <w:sz w:val="24"/>
                <w:szCs w:val="24"/>
                <w:lang w:val="hy-AM"/>
              </w:rPr>
              <w:t xml:space="preserve"> </w:t>
            </w:r>
            <w:r w:rsidRPr="00C51A40">
              <w:rPr>
                <w:rFonts w:cs="Sylfaen"/>
                <w:bCs/>
                <w:sz w:val="24"/>
                <w:szCs w:val="24"/>
                <w:lang w:val="hy-AM"/>
              </w:rPr>
              <w:t>նվազեցումը</w:t>
            </w:r>
            <w:r w:rsidRPr="00C51A40">
              <w:rPr>
                <w:bCs/>
                <w:sz w:val="24"/>
                <w:szCs w:val="24"/>
                <w:lang w:val="hy-AM"/>
              </w:rPr>
              <w:t xml:space="preserve">: Նշվածն առնվազն ենթակա է պարզաբանման որպես օրենքի դրույթ՝ նկատի ունենալով, որ նախ պարզ չէ, թե Նախագիծ 1-ի շրջանակում </w:t>
            </w:r>
            <w:r w:rsidRPr="00C51A40">
              <w:rPr>
                <w:rFonts w:cs="GHEA Grapalat"/>
                <w:bCs/>
                <w:sz w:val="24"/>
                <w:szCs w:val="24"/>
                <w:lang w:val="hy-AM"/>
              </w:rPr>
              <w:t>«</w:t>
            </w:r>
            <w:r w:rsidRPr="00C51A40">
              <w:rPr>
                <w:bCs/>
                <w:sz w:val="24"/>
                <w:szCs w:val="24"/>
                <w:lang w:val="hy-AM"/>
              </w:rPr>
              <w:t>հանրային ֆինանսներ</w:t>
            </w:r>
            <w:r w:rsidRPr="00C51A40">
              <w:rPr>
                <w:rFonts w:cs="GHEA Grapalat"/>
                <w:bCs/>
                <w:sz w:val="24"/>
                <w:szCs w:val="24"/>
                <w:lang w:val="hy-AM"/>
              </w:rPr>
              <w:t>» հասկացությունն ինչ իրավական բովանդակություն ունի և թե ինչ է իրենից ենթադրելու վերջինիս հաշվին պետական միջոցների տրամադրման նվազեցումը:</w:t>
            </w:r>
          </w:p>
          <w:p w14:paraId="334BDE98" w14:textId="7777777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t>2) 2-րդ մասի կարգավորումը չի համապատասխանում 2-րդ հոդվածի կարգավորման առարկային ու բովանդակությանը, մասնավորապես՝ վերջինում պետք է նախատեսված լինեն դրույթներ միայն բանկերի վերակառուցման նպատակների վերաբերյալ, մինչդեռ նախատեսված է, թե օրենքի իմաստով ինչ է նշանակում «</w:t>
            </w:r>
            <w:r w:rsidRPr="00C51A40">
              <w:rPr>
                <w:bCs/>
                <w:sz w:val="24"/>
                <w:szCs w:val="24"/>
                <w:lang w:val="hy-AM"/>
              </w:rPr>
              <w:t>կրիտիկական գործունեությունը</w:t>
            </w:r>
            <w:r w:rsidRPr="00C51A40">
              <w:rPr>
                <w:rFonts w:cs="GHEA Grapalat"/>
                <w:bCs/>
                <w:sz w:val="24"/>
                <w:szCs w:val="24"/>
                <w:lang w:val="hy-AM"/>
              </w:rPr>
              <w:t xml:space="preserve">»: </w:t>
            </w:r>
          </w:p>
          <w:p w14:paraId="00A72F4F" w14:textId="7777777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t>Բացի այդ, նույն մասում կիրառված են գնահատողական բնույթի եզրույթներ, մասնավորապես՝ «</w:t>
            </w:r>
            <w:r w:rsidRPr="00C51A40">
              <w:rPr>
                <w:bCs/>
                <w:sz w:val="24"/>
                <w:szCs w:val="24"/>
                <w:lang w:val="hy-AM"/>
              </w:rPr>
              <w:t>վտանգում է կամ կարող է վտանգել, խաթարում է կամ կարող է խաթարել</w:t>
            </w:r>
            <w:r w:rsidRPr="00C51A40">
              <w:rPr>
                <w:rFonts w:cs="GHEA Grapalat"/>
                <w:bCs/>
                <w:sz w:val="24"/>
                <w:szCs w:val="24"/>
                <w:lang w:val="hy-AM"/>
              </w:rPr>
              <w:t xml:space="preserve">», որոնք հիմք են հանդիսանալու ֆինանսական համակարգի կայունության շուրջ եզրահանգումներ </w:t>
            </w:r>
            <w:r w:rsidRPr="00C51A40">
              <w:rPr>
                <w:rFonts w:cs="GHEA Grapalat"/>
                <w:bCs/>
                <w:sz w:val="24"/>
                <w:szCs w:val="24"/>
                <w:lang w:val="hy-AM"/>
              </w:rPr>
              <w:lastRenderedPageBreak/>
              <w:t xml:space="preserve">անելիս: Այս առումով գտնում ենք, որ օրենքի կարգավորումները պետք է կառուցվեն հստակ և որոշակի նորմերի վրա՝ սահմանելով այն սկզբունքներն ու չափանիշները, որոնք հիմք կհանդիսանան ցանկացած տեսակի գնահատման համար՝ խուսափելով հնարավոր սուբյեկտիվ դրսևորումներից:  </w:t>
            </w:r>
          </w:p>
          <w:p w14:paraId="646581F2" w14:textId="36299E71" w:rsidR="00E77CF8" w:rsidRPr="00C51A40" w:rsidRDefault="00340C35" w:rsidP="004F1929">
            <w:pPr>
              <w:spacing w:line="360" w:lineRule="auto"/>
              <w:contextualSpacing/>
              <w:jc w:val="both"/>
              <w:rPr>
                <w:bCs/>
                <w:sz w:val="24"/>
                <w:szCs w:val="24"/>
                <w:lang w:val="hy-AM"/>
              </w:rPr>
            </w:pPr>
            <w:r w:rsidRPr="00C51A40">
              <w:rPr>
                <w:bCs/>
                <w:sz w:val="24"/>
                <w:szCs w:val="24"/>
                <w:lang w:val="hy-AM"/>
              </w:rPr>
              <w:t>Նույն մասում պարզաբանման է ենթակա, թե կրիտիկական գործառնությունների գնահատման չափանիշները Կենտրոնական բանկի կողմից ինչ տեսակի իրավական ակտով են սահմանվելու:</w:t>
            </w:r>
          </w:p>
        </w:tc>
        <w:tc>
          <w:tcPr>
            <w:tcW w:w="5940" w:type="dxa"/>
          </w:tcPr>
          <w:p w14:paraId="5A4326AB" w14:textId="77777777" w:rsidR="00E77CF8" w:rsidRPr="00C51A40" w:rsidRDefault="004248A4" w:rsidP="004F1929">
            <w:pPr>
              <w:spacing w:line="360" w:lineRule="auto"/>
              <w:jc w:val="both"/>
              <w:rPr>
                <w:b/>
                <w:bCs/>
                <w:sz w:val="24"/>
                <w:szCs w:val="24"/>
                <w:lang w:val="hy-AM"/>
              </w:rPr>
            </w:pPr>
            <w:r w:rsidRPr="00C51A40">
              <w:rPr>
                <w:b/>
                <w:bCs/>
                <w:sz w:val="24"/>
                <w:szCs w:val="24"/>
                <w:lang w:val="hy-AM"/>
              </w:rPr>
              <w:lastRenderedPageBreak/>
              <w:t xml:space="preserve">Ընդունվել է։ </w:t>
            </w:r>
          </w:p>
          <w:p w14:paraId="25370698" w14:textId="1DB26996" w:rsidR="004248A4" w:rsidRPr="00C51A40" w:rsidRDefault="004248A4" w:rsidP="004F1929">
            <w:pPr>
              <w:spacing w:line="360" w:lineRule="auto"/>
              <w:jc w:val="both"/>
              <w:rPr>
                <w:b/>
                <w:bCs/>
                <w:sz w:val="24"/>
                <w:szCs w:val="24"/>
                <w:lang w:val="hy-AM"/>
              </w:rPr>
            </w:pPr>
            <w:r w:rsidRPr="00C51A40">
              <w:rPr>
                <w:b/>
                <w:bCs/>
                <w:sz w:val="24"/>
                <w:szCs w:val="24"/>
                <w:lang w:val="hy-AM"/>
              </w:rPr>
              <w:t xml:space="preserve">Հոդվածը խմբագրվել է։ </w:t>
            </w:r>
          </w:p>
        </w:tc>
      </w:tr>
      <w:tr w:rsidR="00E77CF8" w:rsidRPr="00C51A40" w14:paraId="0301ED80" w14:textId="77777777" w:rsidTr="00651D6E">
        <w:trPr>
          <w:trHeight w:val="1275"/>
        </w:trPr>
        <w:tc>
          <w:tcPr>
            <w:tcW w:w="8275" w:type="dxa"/>
          </w:tcPr>
          <w:p w14:paraId="090E45CA" w14:textId="77777777" w:rsidR="00340C35" w:rsidRPr="00C51A40" w:rsidRDefault="00340C35" w:rsidP="004F1929">
            <w:pPr>
              <w:spacing w:line="360" w:lineRule="auto"/>
              <w:contextualSpacing/>
              <w:jc w:val="both"/>
              <w:rPr>
                <w:bCs/>
                <w:sz w:val="24"/>
                <w:szCs w:val="24"/>
                <w:lang w:val="hy-AM"/>
              </w:rPr>
            </w:pPr>
            <w:r w:rsidRPr="00C51A40">
              <w:rPr>
                <w:bCs/>
                <w:sz w:val="24"/>
                <w:szCs w:val="24"/>
                <w:lang w:val="hy-AM"/>
              </w:rPr>
              <w:t>5. Նախագիծ 1-ի 3-րդ հոդվածի՝</w:t>
            </w:r>
          </w:p>
          <w:p w14:paraId="08FF9992" w14:textId="5165DA6F" w:rsidR="00E77CF8" w:rsidRPr="00C51A40" w:rsidRDefault="00340C35" w:rsidP="004F1929">
            <w:pPr>
              <w:spacing w:line="360" w:lineRule="auto"/>
              <w:contextualSpacing/>
              <w:jc w:val="both"/>
              <w:rPr>
                <w:rFonts w:cs="Sylfaen"/>
                <w:bCs/>
                <w:sz w:val="24"/>
                <w:szCs w:val="24"/>
                <w:lang w:val="hy-AM"/>
              </w:rPr>
            </w:pPr>
            <w:r w:rsidRPr="00C51A40">
              <w:rPr>
                <w:bCs/>
                <w:sz w:val="24"/>
                <w:szCs w:val="24"/>
                <w:lang w:val="hy-AM"/>
              </w:rPr>
              <w:t xml:space="preserve">1) 1-ին մասի 2-րդ կետի համաձայն՝ </w:t>
            </w:r>
            <w:r w:rsidRPr="00C51A40">
              <w:rPr>
                <w:rFonts w:cs="GHEA Grapalat"/>
                <w:bCs/>
                <w:sz w:val="24"/>
                <w:szCs w:val="24"/>
                <w:lang w:val="hy-AM"/>
              </w:rPr>
              <w:t>«</w:t>
            </w:r>
            <w:r w:rsidRPr="00C51A40">
              <w:rPr>
                <w:rFonts w:cs="Sylfaen"/>
                <w:bCs/>
                <w:sz w:val="24"/>
                <w:szCs w:val="24"/>
                <w:lang w:val="hy-AM"/>
              </w:rPr>
              <w:t>Ֆինանսական</w:t>
            </w:r>
            <w:r w:rsidRPr="00C51A40">
              <w:rPr>
                <w:bCs/>
                <w:sz w:val="24"/>
                <w:szCs w:val="24"/>
                <w:lang w:val="hy-AM"/>
              </w:rPr>
              <w:t xml:space="preserve"> </w:t>
            </w:r>
            <w:r w:rsidRPr="00C51A40">
              <w:rPr>
                <w:rFonts w:cs="Sylfaen"/>
                <w:bCs/>
                <w:sz w:val="24"/>
                <w:szCs w:val="24"/>
                <w:lang w:val="hy-AM"/>
              </w:rPr>
              <w:t>կազմակերպությունների</w:t>
            </w:r>
            <w:r w:rsidRPr="00C51A40">
              <w:rPr>
                <w:bCs/>
                <w:sz w:val="24"/>
                <w:szCs w:val="24"/>
                <w:lang w:val="hy-AM"/>
              </w:rPr>
              <w:t xml:space="preserve"> </w:t>
            </w:r>
            <w:r w:rsidRPr="00C51A40">
              <w:rPr>
                <w:rFonts w:cs="Sylfaen"/>
                <w:bCs/>
                <w:sz w:val="24"/>
                <w:szCs w:val="24"/>
                <w:lang w:val="hy-AM"/>
              </w:rPr>
              <w:t>սնանկության</w:t>
            </w:r>
            <w:r w:rsidRPr="00C51A40">
              <w:rPr>
                <w:bCs/>
                <w:sz w:val="24"/>
                <w:szCs w:val="24"/>
                <w:lang w:val="hy-AM"/>
              </w:rPr>
              <w:t xml:space="preserve"> </w:t>
            </w:r>
            <w:r w:rsidRPr="00C51A40">
              <w:rPr>
                <w:rFonts w:cs="Sylfaen"/>
                <w:bCs/>
                <w:sz w:val="24"/>
                <w:szCs w:val="24"/>
                <w:lang w:val="hy-AM"/>
              </w:rPr>
              <w:t>մասին</w:t>
            </w:r>
            <w:r w:rsidRPr="00C51A40">
              <w:rPr>
                <w:bCs/>
                <w:sz w:val="24"/>
                <w:szCs w:val="24"/>
                <w:lang w:val="hy-AM"/>
              </w:rPr>
              <w:t xml:space="preserve">» </w:t>
            </w:r>
            <w:r w:rsidRPr="00C51A40">
              <w:rPr>
                <w:rFonts w:cs="Sylfaen"/>
                <w:bCs/>
                <w:sz w:val="24"/>
                <w:szCs w:val="24"/>
                <w:lang w:val="hy-AM"/>
              </w:rPr>
              <w:t>օրենքով</w:t>
            </w:r>
            <w:r w:rsidRPr="00C51A40">
              <w:rPr>
                <w:bCs/>
                <w:sz w:val="24"/>
                <w:szCs w:val="24"/>
                <w:lang w:val="hy-AM"/>
              </w:rPr>
              <w:t xml:space="preserve"> </w:t>
            </w:r>
            <w:r w:rsidRPr="00C51A40">
              <w:rPr>
                <w:rFonts w:cs="Sylfaen"/>
                <w:bCs/>
                <w:sz w:val="24"/>
                <w:szCs w:val="24"/>
                <w:lang w:val="hy-AM"/>
              </w:rPr>
              <w:t>սահմանված</w:t>
            </w:r>
            <w:r w:rsidRPr="00C51A40">
              <w:rPr>
                <w:bCs/>
                <w:sz w:val="24"/>
                <w:szCs w:val="24"/>
                <w:lang w:val="hy-AM"/>
              </w:rPr>
              <w:t xml:space="preserve">  </w:t>
            </w:r>
            <w:r w:rsidRPr="00C51A40">
              <w:rPr>
                <w:rFonts w:cs="Sylfaen"/>
                <w:bCs/>
                <w:sz w:val="24"/>
                <w:szCs w:val="24"/>
                <w:lang w:val="hy-AM"/>
              </w:rPr>
              <w:t>պահանջների</w:t>
            </w:r>
            <w:r w:rsidRPr="00C51A40">
              <w:rPr>
                <w:bCs/>
                <w:sz w:val="24"/>
                <w:szCs w:val="24"/>
                <w:lang w:val="hy-AM"/>
              </w:rPr>
              <w:t xml:space="preserve"> </w:t>
            </w:r>
            <w:r w:rsidRPr="00C51A40">
              <w:rPr>
                <w:rFonts w:cs="Sylfaen"/>
                <w:bCs/>
                <w:sz w:val="24"/>
                <w:szCs w:val="24"/>
                <w:lang w:val="hy-AM"/>
              </w:rPr>
              <w:t>բավարարման</w:t>
            </w:r>
            <w:r w:rsidRPr="00C51A40">
              <w:rPr>
                <w:bCs/>
                <w:sz w:val="24"/>
                <w:szCs w:val="24"/>
                <w:lang w:val="hy-AM"/>
              </w:rPr>
              <w:t xml:space="preserve"> </w:t>
            </w:r>
            <w:r w:rsidRPr="00C51A40">
              <w:rPr>
                <w:rFonts w:cs="Sylfaen"/>
                <w:bCs/>
                <w:sz w:val="24"/>
                <w:szCs w:val="24"/>
                <w:lang w:val="hy-AM"/>
              </w:rPr>
              <w:t>միևնույն</w:t>
            </w:r>
            <w:r w:rsidRPr="00C51A40">
              <w:rPr>
                <w:bCs/>
                <w:sz w:val="24"/>
                <w:szCs w:val="24"/>
                <w:lang w:val="hy-AM"/>
              </w:rPr>
              <w:t xml:space="preserve"> </w:t>
            </w:r>
            <w:r w:rsidRPr="00C51A40">
              <w:rPr>
                <w:rFonts w:cs="Sylfaen"/>
                <w:bCs/>
                <w:sz w:val="24"/>
                <w:szCs w:val="24"/>
                <w:lang w:val="hy-AM"/>
              </w:rPr>
              <w:t>հերթում</w:t>
            </w:r>
            <w:r w:rsidRPr="00C51A40">
              <w:rPr>
                <w:bCs/>
                <w:sz w:val="24"/>
                <w:szCs w:val="24"/>
                <w:lang w:val="hy-AM"/>
              </w:rPr>
              <w:t xml:space="preserve"> </w:t>
            </w:r>
            <w:r w:rsidRPr="00C51A40">
              <w:rPr>
                <w:rFonts w:cs="Sylfaen"/>
                <w:bCs/>
                <w:sz w:val="24"/>
                <w:szCs w:val="24"/>
                <w:lang w:val="hy-AM"/>
              </w:rPr>
              <w:t>ընդգրկված</w:t>
            </w:r>
            <w:r w:rsidRPr="00C51A40">
              <w:rPr>
                <w:bCs/>
                <w:sz w:val="24"/>
                <w:szCs w:val="24"/>
                <w:lang w:val="hy-AM"/>
              </w:rPr>
              <w:t xml:space="preserve"> </w:t>
            </w:r>
            <w:r w:rsidRPr="00C51A40">
              <w:rPr>
                <w:rFonts w:cs="Sylfaen"/>
                <w:bCs/>
                <w:sz w:val="24"/>
                <w:szCs w:val="24"/>
                <w:lang w:val="hy-AM"/>
              </w:rPr>
              <w:t>բաժնետերերի</w:t>
            </w:r>
            <w:r w:rsidRPr="00C51A40">
              <w:rPr>
                <w:bCs/>
                <w:sz w:val="24"/>
                <w:szCs w:val="24"/>
                <w:lang w:val="hy-AM"/>
              </w:rPr>
              <w:t xml:space="preserve"> </w:t>
            </w:r>
            <w:r w:rsidRPr="00C51A40">
              <w:rPr>
                <w:rFonts w:cs="Sylfaen"/>
                <w:bCs/>
                <w:sz w:val="24"/>
                <w:szCs w:val="24"/>
                <w:lang w:val="hy-AM"/>
              </w:rPr>
              <w:t>և</w:t>
            </w:r>
            <w:r w:rsidRPr="00C51A40">
              <w:rPr>
                <w:bCs/>
                <w:sz w:val="24"/>
                <w:szCs w:val="24"/>
                <w:lang w:val="hy-AM"/>
              </w:rPr>
              <w:t xml:space="preserve"> </w:t>
            </w:r>
            <w:r w:rsidRPr="00C51A40">
              <w:rPr>
                <w:rFonts w:cs="Sylfaen"/>
                <w:bCs/>
                <w:sz w:val="24"/>
                <w:szCs w:val="24"/>
                <w:lang w:val="hy-AM"/>
              </w:rPr>
              <w:t>պարտատերերի</w:t>
            </w:r>
            <w:r w:rsidRPr="00C51A40">
              <w:rPr>
                <w:bCs/>
                <w:sz w:val="24"/>
                <w:szCs w:val="24"/>
                <w:lang w:val="hy-AM"/>
              </w:rPr>
              <w:t xml:space="preserve"> </w:t>
            </w:r>
            <w:r w:rsidRPr="00C51A40">
              <w:rPr>
                <w:rFonts w:cs="Sylfaen"/>
                <w:bCs/>
                <w:sz w:val="24"/>
                <w:szCs w:val="24"/>
                <w:lang w:val="hy-AM"/>
              </w:rPr>
              <w:t>նկատմամբ</w:t>
            </w:r>
            <w:r w:rsidRPr="00C51A40">
              <w:rPr>
                <w:bCs/>
                <w:sz w:val="24"/>
                <w:szCs w:val="24"/>
                <w:lang w:val="hy-AM"/>
              </w:rPr>
              <w:t xml:space="preserve"> </w:t>
            </w:r>
            <w:r w:rsidRPr="00C51A40">
              <w:rPr>
                <w:rFonts w:cs="Sylfaen"/>
                <w:bCs/>
                <w:sz w:val="24"/>
                <w:szCs w:val="24"/>
                <w:lang w:val="hy-AM"/>
              </w:rPr>
              <w:t>վերակառուցման</w:t>
            </w:r>
            <w:r w:rsidRPr="00C51A40">
              <w:rPr>
                <w:bCs/>
                <w:sz w:val="24"/>
                <w:szCs w:val="24"/>
                <w:lang w:val="hy-AM"/>
              </w:rPr>
              <w:t xml:space="preserve"> </w:t>
            </w:r>
            <w:r w:rsidRPr="00C51A40">
              <w:rPr>
                <w:rFonts w:cs="Sylfaen"/>
                <w:bCs/>
                <w:sz w:val="24"/>
                <w:szCs w:val="24"/>
                <w:lang w:val="hy-AM"/>
              </w:rPr>
              <w:t>ընթացքում</w:t>
            </w:r>
            <w:r w:rsidRPr="00C51A40">
              <w:rPr>
                <w:bCs/>
                <w:sz w:val="24"/>
                <w:szCs w:val="24"/>
                <w:lang w:val="hy-AM"/>
              </w:rPr>
              <w:t xml:space="preserve"> </w:t>
            </w:r>
            <w:r w:rsidRPr="00C51A40">
              <w:rPr>
                <w:rFonts w:cs="Sylfaen"/>
                <w:bCs/>
                <w:sz w:val="24"/>
                <w:szCs w:val="24"/>
                <w:lang w:val="hy-AM"/>
              </w:rPr>
              <w:t>կիրառվում</w:t>
            </w:r>
            <w:r w:rsidRPr="00C51A40">
              <w:rPr>
                <w:bCs/>
                <w:sz w:val="24"/>
                <w:szCs w:val="24"/>
                <w:lang w:val="hy-AM"/>
              </w:rPr>
              <w:t xml:space="preserve"> </w:t>
            </w:r>
            <w:r w:rsidRPr="00C51A40">
              <w:rPr>
                <w:rFonts w:cs="Sylfaen"/>
                <w:bCs/>
                <w:sz w:val="24"/>
                <w:szCs w:val="24"/>
                <w:lang w:val="hy-AM"/>
              </w:rPr>
              <w:t>է</w:t>
            </w:r>
            <w:r w:rsidRPr="00C51A40">
              <w:rPr>
                <w:bCs/>
                <w:sz w:val="24"/>
                <w:szCs w:val="24"/>
                <w:lang w:val="hy-AM"/>
              </w:rPr>
              <w:t xml:space="preserve"> </w:t>
            </w:r>
            <w:r w:rsidRPr="00C51A40">
              <w:rPr>
                <w:rFonts w:cs="Sylfaen"/>
                <w:bCs/>
                <w:sz w:val="24"/>
                <w:szCs w:val="24"/>
                <w:lang w:val="hy-AM"/>
              </w:rPr>
              <w:t>միևնույն</w:t>
            </w:r>
            <w:r w:rsidRPr="00C51A40">
              <w:rPr>
                <w:bCs/>
                <w:sz w:val="24"/>
                <w:szCs w:val="24"/>
                <w:lang w:val="hy-AM"/>
              </w:rPr>
              <w:t xml:space="preserve"> </w:t>
            </w:r>
            <w:r w:rsidRPr="00C51A40">
              <w:rPr>
                <w:rFonts w:cs="Sylfaen"/>
                <w:bCs/>
                <w:sz w:val="24"/>
                <w:szCs w:val="24"/>
                <w:lang w:val="hy-AM"/>
              </w:rPr>
              <w:t>մոտեցումը</w:t>
            </w:r>
            <w:r w:rsidRPr="00C51A40">
              <w:rPr>
                <w:bCs/>
                <w:sz w:val="24"/>
                <w:szCs w:val="24"/>
                <w:lang w:val="hy-AM"/>
              </w:rPr>
              <w:t xml:space="preserve">, </w:t>
            </w:r>
            <w:r w:rsidRPr="00C51A40">
              <w:rPr>
                <w:rFonts w:cs="Sylfaen"/>
                <w:bCs/>
                <w:sz w:val="24"/>
                <w:szCs w:val="24"/>
                <w:lang w:val="hy-AM"/>
              </w:rPr>
              <w:t>բացառությամբ</w:t>
            </w:r>
            <w:r w:rsidRPr="00C51A40">
              <w:rPr>
                <w:bCs/>
                <w:sz w:val="24"/>
                <w:szCs w:val="24"/>
                <w:lang w:val="hy-AM"/>
              </w:rPr>
              <w:t xml:space="preserve">, </w:t>
            </w:r>
            <w:r w:rsidRPr="00C51A40">
              <w:rPr>
                <w:rFonts w:cs="Sylfaen"/>
                <w:bCs/>
                <w:sz w:val="24"/>
                <w:szCs w:val="24"/>
                <w:lang w:val="hy-AM"/>
              </w:rPr>
              <w:t>եթե</w:t>
            </w:r>
            <w:r w:rsidRPr="00C51A40">
              <w:rPr>
                <w:bCs/>
                <w:sz w:val="24"/>
                <w:szCs w:val="24"/>
                <w:lang w:val="hy-AM"/>
              </w:rPr>
              <w:t xml:space="preserve"> </w:t>
            </w:r>
            <w:r w:rsidRPr="00C51A40">
              <w:rPr>
                <w:rFonts w:cs="Sylfaen"/>
                <w:bCs/>
                <w:sz w:val="24"/>
                <w:szCs w:val="24"/>
                <w:lang w:val="hy-AM"/>
              </w:rPr>
              <w:t>տարբերակված</w:t>
            </w:r>
            <w:r w:rsidRPr="00C51A40">
              <w:rPr>
                <w:bCs/>
                <w:sz w:val="24"/>
                <w:szCs w:val="24"/>
                <w:lang w:val="hy-AM"/>
              </w:rPr>
              <w:t xml:space="preserve"> </w:t>
            </w:r>
            <w:r w:rsidRPr="00C51A40">
              <w:rPr>
                <w:rFonts w:cs="Sylfaen"/>
                <w:bCs/>
                <w:sz w:val="24"/>
                <w:szCs w:val="24"/>
                <w:lang w:val="hy-AM"/>
              </w:rPr>
              <w:t>մոտեցման</w:t>
            </w:r>
            <w:r w:rsidRPr="00C51A40">
              <w:rPr>
                <w:bCs/>
                <w:sz w:val="24"/>
                <w:szCs w:val="24"/>
                <w:lang w:val="hy-AM"/>
              </w:rPr>
              <w:t xml:space="preserve"> </w:t>
            </w:r>
            <w:r w:rsidRPr="00C51A40">
              <w:rPr>
                <w:rFonts w:cs="Sylfaen"/>
                <w:bCs/>
                <w:sz w:val="24"/>
                <w:szCs w:val="24"/>
                <w:lang w:val="hy-AM"/>
              </w:rPr>
              <w:t>կիրառումն</w:t>
            </w:r>
            <w:r w:rsidRPr="00C51A40">
              <w:rPr>
                <w:bCs/>
                <w:sz w:val="24"/>
                <w:szCs w:val="24"/>
                <w:lang w:val="hy-AM"/>
              </w:rPr>
              <w:t xml:space="preserve"> </w:t>
            </w:r>
            <w:r w:rsidRPr="00C51A40">
              <w:rPr>
                <w:rFonts w:cs="Sylfaen"/>
                <w:bCs/>
                <w:sz w:val="24"/>
                <w:szCs w:val="24"/>
                <w:lang w:val="hy-AM"/>
              </w:rPr>
              <w:t>անհրաժեշտ</w:t>
            </w:r>
            <w:r w:rsidRPr="00C51A40">
              <w:rPr>
                <w:bCs/>
                <w:sz w:val="24"/>
                <w:szCs w:val="24"/>
                <w:lang w:val="hy-AM"/>
              </w:rPr>
              <w:t xml:space="preserve"> </w:t>
            </w:r>
            <w:r w:rsidRPr="00C51A40">
              <w:rPr>
                <w:rFonts w:cs="Sylfaen"/>
                <w:bCs/>
                <w:sz w:val="24"/>
                <w:szCs w:val="24"/>
                <w:lang w:val="hy-AM"/>
              </w:rPr>
              <w:t>է</w:t>
            </w:r>
            <w:r w:rsidRPr="00C51A40">
              <w:rPr>
                <w:bCs/>
                <w:sz w:val="24"/>
                <w:szCs w:val="24"/>
                <w:lang w:val="hy-AM"/>
              </w:rPr>
              <w:t xml:space="preserve"> </w:t>
            </w:r>
            <w:r w:rsidRPr="00C51A40">
              <w:rPr>
                <w:rFonts w:cs="Sylfaen"/>
                <w:bCs/>
                <w:sz w:val="24"/>
                <w:szCs w:val="24"/>
                <w:lang w:val="hy-AM"/>
              </w:rPr>
              <w:t>սույն</w:t>
            </w:r>
            <w:r w:rsidRPr="00C51A40">
              <w:rPr>
                <w:bCs/>
                <w:sz w:val="24"/>
                <w:szCs w:val="24"/>
                <w:lang w:val="hy-AM"/>
              </w:rPr>
              <w:t xml:space="preserve"> </w:t>
            </w:r>
            <w:r w:rsidRPr="00C51A40">
              <w:rPr>
                <w:rFonts w:cs="Sylfaen"/>
                <w:bCs/>
                <w:sz w:val="24"/>
                <w:szCs w:val="24"/>
                <w:lang w:val="hy-AM"/>
              </w:rPr>
              <w:t>օրենքով</w:t>
            </w:r>
            <w:r w:rsidRPr="00C51A40">
              <w:rPr>
                <w:bCs/>
                <w:sz w:val="24"/>
                <w:szCs w:val="24"/>
                <w:lang w:val="hy-AM"/>
              </w:rPr>
              <w:t xml:space="preserve"> </w:t>
            </w:r>
            <w:r w:rsidRPr="00C51A40">
              <w:rPr>
                <w:rFonts w:cs="Sylfaen"/>
                <w:bCs/>
                <w:sz w:val="24"/>
                <w:szCs w:val="24"/>
                <w:lang w:val="hy-AM"/>
              </w:rPr>
              <w:t>սահմանված</w:t>
            </w:r>
            <w:r w:rsidRPr="00C51A40">
              <w:rPr>
                <w:bCs/>
                <w:sz w:val="24"/>
                <w:szCs w:val="24"/>
                <w:lang w:val="hy-AM"/>
              </w:rPr>
              <w:t xml:space="preserve"> </w:t>
            </w:r>
            <w:r w:rsidRPr="00C51A40">
              <w:rPr>
                <w:rFonts w:cs="Sylfaen"/>
                <w:bCs/>
                <w:sz w:val="24"/>
                <w:szCs w:val="24"/>
                <w:lang w:val="hy-AM"/>
              </w:rPr>
              <w:t>վերակառուցման</w:t>
            </w:r>
            <w:r w:rsidRPr="00C51A40">
              <w:rPr>
                <w:bCs/>
                <w:sz w:val="24"/>
                <w:szCs w:val="24"/>
                <w:lang w:val="hy-AM"/>
              </w:rPr>
              <w:t xml:space="preserve"> </w:t>
            </w:r>
            <w:r w:rsidRPr="00C51A40">
              <w:rPr>
                <w:rFonts w:cs="Sylfaen"/>
                <w:bCs/>
                <w:sz w:val="24"/>
                <w:szCs w:val="24"/>
                <w:lang w:val="hy-AM"/>
              </w:rPr>
              <w:t>նպատակներին</w:t>
            </w:r>
            <w:r w:rsidRPr="00C51A40">
              <w:rPr>
                <w:bCs/>
                <w:sz w:val="24"/>
                <w:szCs w:val="24"/>
                <w:lang w:val="hy-AM"/>
              </w:rPr>
              <w:t xml:space="preserve"> </w:t>
            </w:r>
            <w:r w:rsidRPr="00C51A40">
              <w:rPr>
                <w:rFonts w:cs="Sylfaen"/>
                <w:bCs/>
                <w:sz w:val="24"/>
                <w:szCs w:val="24"/>
                <w:lang w:val="hy-AM"/>
              </w:rPr>
              <w:t>հասնելու</w:t>
            </w:r>
            <w:r w:rsidRPr="00C51A40">
              <w:rPr>
                <w:bCs/>
                <w:sz w:val="24"/>
                <w:szCs w:val="24"/>
                <w:lang w:val="hy-AM"/>
              </w:rPr>
              <w:t xml:space="preserve"> </w:t>
            </w:r>
            <w:r w:rsidRPr="00C51A40">
              <w:rPr>
                <w:rFonts w:cs="Sylfaen"/>
                <w:bCs/>
                <w:sz w:val="24"/>
                <w:szCs w:val="24"/>
                <w:lang w:val="hy-AM"/>
              </w:rPr>
              <w:t>համար</w:t>
            </w:r>
            <w:r w:rsidRPr="00C51A40">
              <w:rPr>
                <w:bCs/>
                <w:sz w:val="24"/>
                <w:szCs w:val="24"/>
                <w:lang w:val="hy-AM"/>
              </w:rPr>
              <w:t xml:space="preserve">, </w:t>
            </w:r>
            <w:r w:rsidRPr="00C51A40">
              <w:rPr>
                <w:rFonts w:cs="Sylfaen"/>
                <w:bCs/>
                <w:sz w:val="24"/>
                <w:szCs w:val="24"/>
                <w:lang w:val="hy-AM"/>
              </w:rPr>
              <w:t>ինչպես</w:t>
            </w:r>
            <w:r w:rsidRPr="00C51A40">
              <w:rPr>
                <w:bCs/>
                <w:sz w:val="24"/>
                <w:szCs w:val="24"/>
                <w:lang w:val="hy-AM"/>
              </w:rPr>
              <w:t xml:space="preserve"> </w:t>
            </w:r>
            <w:r w:rsidRPr="00C51A40">
              <w:rPr>
                <w:rFonts w:cs="Sylfaen"/>
                <w:bCs/>
                <w:sz w:val="24"/>
                <w:szCs w:val="24"/>
                <w:lang w:val="hy-AM"/>
              </w:rPr>
              <w:t>նաև</w:t>
            </w:r>
            <w:r w:rsidRPr="00C51A40">
              <w:rPr>
                <w:bCs/>
                <w:sz w:val="24"/>
                <w:szCs w:val="24"/>
                <w:lang w:val="hy-AM"/>
              </w:rPr>
              <w:t xml:space="preserve"> </w:t>
            </w:r>
            <w:r w:rsidRPr="00C51A40">
              <w:rPr>
                <w:rFonts w:cs="Sylfaen"/>
                <w:bCs/>
                <w:sz w:val="24"/>
                <w:szCs w:val="24"/>
                <w:lang w:val="hy-AM"/>
              </w:rPr>
              <w:t>սույն</w:t>
            </w:r>
            <w:r w:rsidRPr="00C51A40">
              <w:rPr>
                <w:bCs/>
                <w:sz w:val="24"/>
                <w:szCs w:val="24"/>
                <w:lang w:val="hy-AM"/>
              </w:rPr>
              <w:t xml:space="preserve"> </w:t>
            </w:r>
            <w:r w:rsidRPr="00C51A40">
              <w:rPr>
                <w:rFonts w:cs="Sylfaen"/>
                <w:bCs/>
                <w:sz w:val="24"/>
                <w:szCs w:val="24"/>
                <w:lang w:val="hy-AM"/>
              </w:rPr>
              <w:t>օրենքով</w:t>
            </w:r>
            <w:r w:rsidRPr="00C51A40">
              <w:rPr>
                <w:bCs/>
                <w:sz w:val="24"/>
                <w:szCs w:val="24"/>
                <w:lang w:val="hy-AM"/>
              </w:rPr>
              <w:t xml:space="preserve"> </w:t>
            </w:r>
            <w:r w:rsidRPr="00C51A40">
              <w:rPr>
                <w:rFonts w:cs="Sylfaen"/>
                <w:bCs/>
                <w:sz w:val="24"/>
                <w:szCs w:val="24"/>
                <w:lang w:val="hy-AM"/>
              </w:rPr>
              <w:t>սահմանված</w:t>
            </w:r>
            <w:r w:rsidRPr="00C51A40">
              <w:rPr>
                <w:bCs/>
                <w:sz w:val="24"/>
                <w:szCs w:val="24"/>
                <w:lang w:val="hy-AM"/>
              </w:rPr>
              <w:t xml:space="preserve"> </w:t>
            </w:r>
            <w:r w:rsidRPr="00C51A40">
              <w:rPr>
                <w:rFonts w:cs="Sylfaen"/>
                <w:bCs/>
                <w:sz w:val="24"/>
                <w:szCs w:val="24"/>
                <w:lang w:val="hy-AM"/>
              </w:rPr>
              <w:t>դեպքերում</w:t>
            </w:r>
            <w:r w:rsidRPr="00C51A40">
              <w:rPr>
                <w:bCs/>
                <w:sz w:val="24"/>
                <w:szCs w:val="24"/>
                <w:lang w:val="hy-AM"/>
              </w:rPr>
              <w:t xml:space="preserve">: Այս առումով գտնում ենք, որ բավարար չափով հիմնավորված չէ բացառություն սահմանող այն դրույթի </w:t>
            </w:r>
            <w:r w:rsidRPr="00C51A40">
              <w:rPr>
                <w:bCs/>
                <w:sz w:val="24"/>
                <w:szCs w:val="24"/>
                <w:lang w:val="hy-AM"/>
              </w:rPr>
              <w:lastRenderedPageBreak/>
              <w:t xml:space="preserve">կիրառումը, որը հնարավորություն է տալու </w:t>
            </w:r>
            <w:r w:rsidRPr="00C51A40">
              <w:rPr>
                <w:rFonts w:cs="Sylfaen"/>
                <w:bCs/>
                <w:sz w:val="24"/>
                <w:szCs w:val="24"/>
                <w:lang w:val="hy-AM"/>
              </w:rPr>
              <w:t>բաժնետերերի</w:t>
            </w:r>
            <w:r w:rsidRPr="00C51A40">
              <w:rPr>
                <w:bCs/>
                <w:sz w:val="24"/>
                <w:szCs w:val="24"/>
                <w:lang w:val="hy-AM"/>
              </w:rPr>
              <w:t xml:space="preserve"> </w:t>
            </w:r>
            <w:r w:rsidRPr="00C51A40">
              <w:rPr>
                <w:rFonts w:cs="Sylfaen"/>
                <w:bCs/>
                <w:sz w:val="24"/>
                <w:szCs w:val="24"/>
                <w:lang w:val="hy-AM"/>
              </w:rPr>
              <w:t>և</w:t>
            </w:r>
            <w:r w:rsidRPr="00C51A40">
              <w:rPr>
                <w:bCs/>
                <w:sz w:val="24"/>
                <w:szCs w:val="24"/>
                <w:lang w:val="hy-AM"/>
              </w:rPr>
              <w:t xml:space="preserve"> </w:t>
            </w:r>
            <w:r w:rsidRPr="00C51A40">
              <w:rPr>
                <w:rFonts w:cs="Sylfaen"/>
                <w:bCs/>
                <w:sz w:val="24"/>
                <w:szCs w:val="24"/>
                <w:lang w:val="hy-AM"/>
              </w:rPr>
              <w:t>պարտատերերի</w:t>
            </w:r>
            <w:r w:rsidRPr="00C51A40">
              <w:rPr>
                <w:bCs/>
                <w:sz w:val="24"/>
                <w:szCs w:val="24"/>
                <w:lang w:val="hy-AM"/>
              </w:rPr>
              <w:t xml:space="preserve"> </w:t>
            </w:r>
            <w:r w:rsidRPr="00C51A40">
              <w:rPr>
                <w:rFonts w:cs="Sylfaen"/>
                <w:bCs/>
                <w:sz w:val="24"/>
                <w:szCs w:val="24"/>
                <w:lang w:val="hy-AM"/>
              </w:rPr>
              <w:t>նկատմամբ կիրառել տարբերակված</w:t>
            </w:r>
            <w:r w:rsidRPr="00C51A40">
              <w:rPr>
                <w:bCs/>
                <w:sz w:val="24"/>
                <w:szCs w:val="24"/>
                <w:lang w:val="hy-AM"/>
              </w:rPr>
              <w:t xml:space="preserve"> </w:t>
            </w:r>
            <w:r w:rsidRPr="00C51A40">
              <w:rPr>
                <w:rFonts w:cs="Sylfaen"/>
                <w:bCs/>
                <w:sz w:val="24"/>
                <w:szCs w:val="24"/>
                <w:lang w:val="hy-AM"/>
              </w:rPr>
              <w:t>մոտեցում: Բացի այդ, պարզ չէ, թե տարբերակված մոտեցման կիրառումն ինչ դրսևորումներ է ունենալու, ինչպիսի հետևանքների է հանգեցնելու ու վերջինիս կիրառման անհրաժեշտության գնահատումն ինչ չափանիշներով է կատարվելու:</w:t>
            </w:r>
          </w:p>
        </w:tc>
        <w:tc>
          <w:tcPr>
            <w:tcW w:w="5940" w:type="dxa"/>
          </w:tcPr>
          <w:p w14:paraId="50B320E6" w14:textId="59289430" w:rsidR="00E77CF8" w:rsidRPr="00C51A40" w:rsidRDefault="004248A4"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tc>
      </w:tr>
      <w:tr w:rsidR="00E77CF8" w:rsidRPr="00D75282" w14:paraId="54C000F5" w14:textId="77777777" w:rsidTr="00651D6E">
        <w:trPr>
          <w:trHeight w:val="1275"/>
        </w:trPr>
        <w:tc>
          <w:tcPr>
            <w:tcW w:w="8275" w:type="dxa"/>
          </w:tcPr>
          <w:p w14:paraId="708CA707" w14:textId="5E7A7E2D" w:rsidR="00E77CF8" w:rsidRPr="00C51A40" w:rsidRDefault="00340C35" w:rsidP="004F1929">
            <w:pPr>
              <w:spacing w:line="360" w:lineRule="auto"/>
              <w:contextualSpacing/>
              <w:jc w:val="both"/>
              <w:rPr>
                <w:rFonts w:eastAsia="MS Gothic" w:cs="Courier New"/>
                <w:bCs/>
                <w:sz w:val="24"/>
                <w:szCs w:val="24"/>
                <w:lang w:val="hy-AM"/>
              </w:rPr>
            </w:pPr>
            <w:r w:rsidRPr="00C51A40">
              <w:rPr>
                <w:bCs/>
                <w:sz w:val="24"/>
                <w:szCs w:val="24"/>
                <w:lang w:val="hy-AM"/>
              </w:rPr>
              <w:t xml:space="preserve">2) 1-ին մասի 4-րդ կետով սահմանվում է, որ </w:t>
            </w:r>
            <w:r w:rsidRPr="00C51A40">
              <w:rPr>
                <w:rFonts w:cs="Sylfaen"/>
                <w:bCs/>
                <w:sz w:val="24"/>
                <w:szCs w:val="24"/>
                <w:lang w:val="hy-AM"/>
              </w:rPr>
              <w:t>Կենտրոնական</w:t>
            </w:r>
            <w:r w:rsidRPr="00C51A40">
              <w:rPr>
                <w:bCs/>
                <w:sz w:val="24"/>
                <w:szCs w:val="24"/>
                <w:lang w:val="hy-AM"/>
              </w:rPr>
              <w:t xml:space="preserve"> </w:t>
            </w:r>
            <w:r w:rsidRPr="00C51A40">
              <w:rPr>
                <w:rFonts w:cs="Sylfaen"/>
                <w:bCs/>
                <w:sz w:val="24"/>
                <w:szCs w:val="24"/>
                <w:lang w:val="hy-AM"/>
              </w:rPr>
              <w:t>բանկի</w:t>
            </w:r>
            <w:r w:rsidRPr="00C51A40">
              <w:rPr>
                <w:bCs/>
                <w:sz w:val="24"/>
                <w:szCs w:val="24"/>
                <w:lang w:val="hy-AM"/>
              </w:rPr>
              <w:t xml:space="preserve"> </w:t>
            </w:r>
            <w:r w:rsidRPr="00C51A40">
              <w:rPr>
                <w:rFonts w:cs="Sylfaen"/>
                <w:bCs/>
                <w:sz w:val="24"/>
                <w:szCs w:val="24"/>
                <w:lang w:val="hy-AM"/>
              </w:rPr>
              <w:t>կողմից</w:t>
            </w:r>
            <w:r w:rsidRPr="00C51A40">
              <w:rPr>
                <w:bCs/>
                <w:sz w:val="24"/>
                <w:szCs w:val="24"/>
                <w:lang w:val="hy-AM"/>
              </w:rPr>
              <w:t xml:space="preserve"> </w:t>
            </w:r>
            <w:r w:rsidRPr="00C51A40">
              <w:rPr>
                <w:rFonts w:cs="Sylfaen"/>
                <w:bCs/>
                <w:sz w:val="24"/>
                <w:szCs w:val="24"/>
                <w:lang w:val="hy-AM"/>
              </w:rPr>
              <w:t>բանկը</w:t>
            </w:r>
            <w:r w:rsidRPr="00C51A40">
              <w:rPr>
                <w:bCs/>
                <w:sz w:val="24"/>
                <w:szCs w:val="24"/>
                <w:lang w:val="hy-AM"/>
              </w:rPr>
              <w:t xml:space="preserve"> </w:t>
            </w:r>
            <w:r w:rsidRPr="00C51A40">
              <w:rPr>
                <w:rFonts w:cs="Sylfaen"/>
                <w:bCs/>
                <w:sz w:val="24"/>
                <w:szCs w:val="24"/>
                <w:lang w:val="hy-AM"/>
              </w:rPr>
              <w:t>վերակառուցելու</w:t>
            </w:r>
            <w:r w:rsidRPr="00C51A40">
              <w:rPr>
                <w:bCs/>
                <w:sz w:val="24"/>
                <w:szCs w:val="24"/>
                <w:lang w:val="hy-AM"/>
              </w:rPr>
              <w:t xml:space="preserve"> </w:t>
            </w:r>
            <w:r w:rsidRPr="00C51A40">
              <w:rPr>
                <w:rFonts w:cs="Sylfaen"/>
                <w:bCs/>
                <w:sz w:val="24"/>
                <w:szCs w:val="24"/>
                <w:lang w:val="hy-AM"/>
              </w:rPr>
              <w:t>համար</w:t>
            </w:r>
            <w:r w:rsidRPr="00C51A40">
              <w:rPr>
                <w:bCs/>
                <w:sz w:val="24"/>
                <w:szCs w:val="24"/>
                <w:lang w:val="hy-AM"/>
              </w:rPr>
              <w:t xml:space="preserve"> </w:t>
            </w:r>
            <w:r w:rsidRPr="00C51A40">
              <w:rPr>
                <w:rFonts w:cs="Sylfaen"/>
                <w:bCs/>
                <w:sz w:val="24"/>
                <w:szCs w:val="24"/>
                <w:lang w:val="hy-AM"/>
              </w:rPr>
              <w:t>չի</w:t>
            </w:r>
            <w:r w:rsidRPr="00C51A40">
              <w:rPr>
                <w:bCs/>
                <w:sz w:val="24"/>
                <w:szCs w:val="24"/>
                <w:lang w:val="hy-AM"/>
              </w:rPr>
              <w:t xml:space="preserve"> </w:t>
            </w:r>
            <w:r w:rsidRPr="00C51A40">
              <w:rPr>
                <w:rFonts w:cs="Sylfaen"/>
                <w:bCs/>
                <w:sz w:val="24"/>
                <w:szCs w:val="24"/>
                <w:lang w:val="hy-AM"/>
              </w:rPr>
              <w:t>պահանջվում</w:t>
            </w:r>
            <w:r w:rsidRPr="00C51A40">
              <w:rPr>
                <w:bCs/>
                <w:sz w:val="24"/>
                <w:szCs w:val="24"/>
                <w:lang w:val="hy-AM"/>
              </w:rPr>
              <w:t xml:space="preserve"> </w:t>
            </w:r>
            <w:r w:rsidRPr="00C51A40">
              <w:rPr>
                <w:rFonts w:cs="Sylfaen"/>
                <w:bCs/>
                <w:sz w:val="24"/>
                <w:szCs w:val="24"/>
                <w:lang w:val="hy-AM"/>
              </w:rPr>
              <w:t>վերակառուցվող</w:t>
            </w:r>
            <w:r w:rsidRPr="00C51A40">
              <w:rPr>
                <w:bCs/>
                <w:sz w:val="24"/>
                <w:szCs w:val="24"/>
                <w:lang w:val="hy-AM"/>
              </w:rPr>
              <w:t xml:space="preserve"> </w:t>
            </w:r>
            <w:r w:rsidRPr="00C51A40">
              <w:rPr>
                <w:rFonts w:cs="Sylfaen"/>
                <w:bCs/>
                <w:sz w:val="24"/>
                <w:szCs w:val="24"/>
                <w:lang w:val="hy-AM"/>
              </w:rPr>
              <w:t>բանկի</w:t>
            </w:r>
            <w:r w:rsidRPr="00C51A40">
              <w:rPr>
                <w:bCs/>
                <w:sz w:val="24"/>
                <w:szCs w:val="24"/>
                <w:lang w:val="hy-AM"/>
              </w:rPr>
              <w:t xml:space="preserve">, </w:t>
            </w:r>
            <w:r w:rsidRPr="00C51A40">
              <w:rPr>
                <w:rFonts w:cs="Sylfaen"/>
                <w:bCs/>
                <w:sz w:val="24"/>
                <w:szCs w:val="24"/>
                <w:lang w:val="hy-AM"/>
              </w:rPr>
              <w:t>վերակառուցվող</w:t>
            </w:r>
            <w:r w:rsidRPr="00C51A40">
              <w:rPr>
                <w:bCs/>
                <w:sz w:val="24"/>
                <w:szCs w:val="24"/>
                <w:lang w:val="hy-AM"/>
              </w:rPr>
              <w:t xml:space="preserve"> </w:t>
            </w:r>
            <w:r w:rsidRPr="00C51A40">
              <w:rPr>
                <w:rFonts w:cs="Sylfaen"/>
                <w:bCs/>
                <w:sz w:val="24"/>
                <w:szCs w:val="24"/>
                <w:lang w:val="hy-AM"/>
              </w:rPr>
              <w:t>բանկի</w:t>
            </w:r>
            <w:r w:rsidRPr="00C51A40">
              <w:rPr>
                <w:bCs/>
                <w:sz w:val="24"/>
                <w:szCs w:val="24"/>
                <w:lang w:val="hy-AM"/>
              </w:rPr>
              <w:t xml:space="preserve"> </w:t>
            </w:r>
            <w:r w:rsidRPr="00C51A40">
              <w:rPr>
                <w:rFonts w:cs="Sylfaen"/>
                <w:bCs/>
                <w:sz w:val="24"/>
                <w:szCs w:val="24"/>
                <w:lang w:val="hy-AM"/>
              </w:rPr>
              <w:t>մասնակիցների</w:t>
            </w:r>
            <w:r w:rsidRPr="00C51A40">
              <w:rPr>
                <w:bCs/>
                <w:sz w:val="24"/>
                <w:szCs w:val="24"/>
                <w:lang w:val="hy-AM"/>
              </w:rPr>
              <w:t xml:space="preserve"> </w:t>
            </w:r>
            <w:r w:rsidRPr="00C51A40">
              <w:rPr>
                <w:rFonts w:cs="Sylfaen"/>
                <w:bCs/>
                <w:sz w:val="24"/>
                <w:szCs w:val="24"/>
                <w:lang w:val="hy-AM"/>
              </w:rPr>
              <w:t>և</w:t>
            </w:r>
            <w:r w:rsidRPr="00C51A40">
              <w:rPr>
                <w:bCs/>
                <w:sz w:val="24"/>
                <w:szCs w:val="24"/>
                <w:lang w:val="hy-AM"/>
              </w:rPr>
              <w:t xml:space="preserve"> </w:t>
            </w:r>
            <w:r w:rsidRPr="00C51A40">
              <w:rPr>
                <w:rFonts w:cs="Sylfaen"/>
                <w:bCs/>
                <w:sz w:val="24"/>
                <w:szCs w:val="24"/>
                <w:lang w:val="hy-AM"/>
              </w:rPr>
              <w:t>այլ</w:t>
            </w:r>
            <w:r w:rsidRPr="00C51A40">
              <w:rPr>
                <w:bCs/>
                <w:sz w:val="24"/>
                <w:szCs w:val="24"/>
                <w:lang w:val="hy-AM"/>
              </w:rPr>
              <w:t xml:space="preserve"> </w:t>
            </w:r>
            <w:r w:rsidRPr="00C51A40">
              <w:rPr>
                <w:rFonts w:cs="Sylfaen"/>
                <w:bCs/>
                <w:sz w:val="24"/>
                <w:szCs w:val="24"/>
                <w:lang w:val="hy-AM"/>
              </w:rPr>
              <w:t>անձանց</w:t>
            </w:r>
            <w:r w:rsidRPr="00C51A40">
              <w:rPr>
                <w:bCs/>
                <w:sz w:val="24"/>
                <w:szCs w:val="24"/>
                <w:lang w:val="hy-AM"/>
              </w:rPr>
              <w:t xml:space="preserve"> </w:t>
            </w:r>
            <w:r w:rsidRPr="00C51A40">
              <w:rPr>
                <w:rFonts w:cs="Sylfaen"/>
                <w:bCs/>
                <w:sz w:val="24"/>
                <w:szCs w:val="24"/>
                <w:lang w:val="hy-AM"/>
              </w:rPr>
              <w:t>համաձայնությունը</w:t>
            </w:r>
            <w:r w:rsidRPr="00C51A40">
              <w:rPr>
                <w:rFonts w:eastAsia="MS Gothic" w:cs="Tahoma"/>
                <w:bCs/>
                <w:sz w:val="24"/>
                <w:szCs w:val="24"/>
                <w:lang w:val="hy-AM"/>
              </w:rPr>
              <w:t>։</w:t>
            </w:r>
            <w:r w:rsidRPr="00C51A40">
              <w:rPr>
                <w:rFonts w:eastAsia="MS Gothic" w:cs="Courier New"/>
                <w:bCs/>
                <w:sz w:val="24"/>
                <w:szCs w:val="24"/>
                <w:lang w:val="hy-AM"/>
              </w:rPr>
              <w:t xml:space="preserve"> Այս առումով խնդրահարույց ենք գտնում համաձայնության ստացման որևէ գործընթացի չնախատեսումը՝ հաշվի առնելով, որ վերակառուցման գործընթացը շոշափելու է նաև վերջիններիս իրավունքներն ու շահերը:</w:t>
            </w:r>
          </w:p>
        </w:tc>
        <w:tc>
          <w:tcPr>
            <w:tcW w:w="5940" w:type="dxa"/>
          </w:tcPr>
          <w:p w14:paraId="71BC3076" w14:textId="77777777" w:rsidR="00E77CF8" w:rsidRPr="00C51A40" w:rsidRDefault="004248A4" w:rsidP="004F1929">
            <w:pPr>
              <w:spacing w:line="360" w:lineRule="auto"/>
              <w:jc w:val="both"/>
              <w:rPr>
                <w:b/>
                <w:bCs/>
                <w:sz w:val="24"/>
                <w:szCs w:val="24"/>
                <w:lang w:val="hy-AM"/>
              </w:rPr>
            </w:pPr>
            <w:r w:rsidRPr="00C51A40">
              <w:rPr>
                <w:b/>
                <w:bCs/>
                <w:sz w:val="24"/>
                <w:szCs w:val="24"/>
                <w:lang w:val="hy-AM"/>
              </w:rPr>
              <w:t xml:space="preserve">Չի ընդունվել։ </w:t>
            </w:r>
          </w:p>
          <w:p w14:paraId="1357AF3B" w14:textId="77777777" w:rsidR="004248A4" w:rsidRPr="00C51A40" w:rsidRDefault="004248A4" w:rsidP="004F1929">
            <w:pPr>
              <w:spacing w:line="360" w:lineRule="auto"/>
              <w:jc w:val="both"/>
              <w:rPr>
                <w:b/>
                <w:bCs/>
                <w:sz w:val="24"/>
                <w:szCs w:val="24"/>
                <w:lang w:val="hy-AM"/>
              </w:rPr>
            </w:pPr>
            <w:r w:rsidRPr="00C51A40">
              <w:rPr>
                <w:b/>
                <w:bCs/>
                <w:sz w:val="24"/>
                <w:szCs w:val="24"/>
                <w:lang w:val="hy-AM"/>
              </w:rPr>
              <w:t>Բանկի վերակառուցման նախագծով սահմանված հիմքերն առաջանալու դեպքում խնդիր է առաջանալու ապահովել Նախագծով սահմանված նպատակներին հասնելը, այն է՝</w:t>
            </w:r>
          </w:p>
          <w:p w14:paraId="3EF8D409" w14:textId="77777777" w:rsidR="004248A4" w:rsidRPr="00C51A40" w:rsidRDefault="004248A4" w:rsidP="004F1929">
            <w:pPr>
              <w:pStyle w:val="ListParagraph"/>
              <w:numPr>
                <w:ilvl w:val="0"/>
                <w:numId w:val="12"/>
              </w:numPr>
              <w:spacing w:line="360" w:lineRule="auto"/>
              <w:ind w:left="0" w:firstLine="72"/>
              <w:jc w:val="both"/>
              <w:rPr>
                <w:sz w:val="24"/>
                <w:szCs w:val="24"/>
                <w:lang w:val="hy-AM"/>
              </w:rPr>
            </w:pPr>
            <w:r w:rsidRPr="00C51A40">
              <w:rPr>
                <w:b/>
                <w:bCs/>
                <w:sz w:val="24"/>
                <w:szCs w:val="24"/>
                <w:lang w:val="hy-AM"/>
              </w:rPr>
              <w:t xml:space="preserve"> </w:t>
            </w:r>
            <w:r w:rsidRPr="00C51A40">
              <w:rPr>
                <w:sz w:val="24"/>
                <w:szCs w:val="24"/>
                <w:lang w:val="hy-AM"/>
              </w:rPr>
              <w:t>ֆինանսական կայունության ապահովումը.</w:t>
            </w:r>
          </w:p>
          <w:p w14:paraId="1B6F8B88" w14:textId="77777777" w:rsidR="004248A4" w:rsidRPr="00C51A40" w:rsidRDefault="004248A4" w:rsidP="004F1929">
            <w:pPr>
              <w:pStyle w:val="ListParagraph"/>
              <w:numPr>
                <w:ilvl w:val="0"/>
                <w:numId w:val="12"/>
              </w:numPr>
              <w:spacing w:line="360" w:lineRule="auto"/>
              <w:ind w:left="0" w:firstLine="72"/>
              <w:jc w:val="both"/>
              <w:rPr>
                <w:sz w:val="24"/>
                <w:szCs w:val="24"/>
                <w:lang w:val="hy-AM"/>
              </w:rPr>
            </w:pPr>
            <w:r w:rsidRPr="00C51A40">
              <w:rPr>
                <w:sz w:val="24"/>
                <w:szCs w:val="24"/>
                <w:lang w:val="hy-AM"/>
              </w:rPr>
              <w:t>բանկի կրիտիկական գործունեության (գործառնության) անընդհատության ապահովումը.</w:t>
            </w:r>
          </w:p>
          <w:p w14:paraId="6A9094D9" w14:textId="77777777" w:rsidR="004248A4" w:rsidRPr="00C51A40" w:rsidRDefault="004248A4" w:rsidP="004F1929">
            <w:pPr>
              <w:pStyle w:val="ListParagraph"/>
              <w:numPr>
                <w:ilvl w:val="0"/>
                <w:numId w:val="12"/>
              </w:numPr>
              <w:spacing w:line="360" w:lineRule="auto"/>
              <w:ind w:left="0" w:firstLine="72"/>
              <w:jc w:val="both"/>
              <w:rPr>
                <w:sz w:val="24"/>
                <w:szCs w:val="24"/>
                <w:lang w:val="hy-AM"/>
              </w:rPr>
            </w:pPr>
            <w:r w:rsidRPr="00C51A40">
              <w:rPr>
                <w:sz w:val="24"/>
                <w:szCs w:val="24"/>
                <w:lang w:val="hy-AM"/>
              </w:rPr>
              <w:t>պետական միջոցների պաշտպանությունը</w:t>
            </w:r>
            <w:r w:rsidRPr="00C51A40">
              <w:rPr>
                <w:sz w:val="24"/>
                <w:szCs w:val="24"/>
              </w:rPr>
              <w:t xml:space="preserve">: </w:t>
            </w:r>
          </w:p>
          <w:p w14:paraId="2675E750" w14:textId="77777777" w:rsidR="004248A4" w:rsidRPr="00C51A40" w:rsidRDefault="004248A4" w:rsidP="004F1929">
            <w:pPr>
              <w:pStyle w:val="ListParagraph"/>
              <w:spacing w:line="360" w:lineRule="auto"/>
              <w:ind w:left="72"/>
              <w:jc w:val="both"/>
              <w:rPr>
                <w:sz w:val="24"/>
                <w:szCs w:val="24"/>
                <w:lang w:val="hy-AM"/>
              </w:rPr>
            </w:pPr>
            <w:r w:rsidRPr="00C51A40">
              <w:rPr>
                <w:sz w:val="24"/>
                <w:szCs w:val="24"/>
                <w:lang w:val="hy-AM"/>
              </w:rPr>
              <w:t xml:space="preserve">Հետևաբար, եթե առաջացել են հիմքերը և </w:t>
            </w:r>
            <w:r w:rsidR="00673B51" w:rsidRPr="00C51A40">
              <w:rPr>
                <w:sz w:val="24"/>
                <w:szCs w:val="24"/>
                <w:lang w:val="hy-AM"/>
              </w:rPr>
              <w:t xml:space="preserve">կա անհրաժեշտություն ապահովել նպատակները, վերակառուցվող բանկի մասնակիցները չեն կարող </w:t>
            </w:r>
            <w:r w:rsidR="00673B51" w:rsidRPr="00C51A40">
              <w:rPr>
                <w:sz w:val="24"/>
                <w:szCs w:val="24"/>
                <w:lang w:val="hy-AM"/>
              </w:rPr>
              <w:lastRenderedPageBreak/>
              <w:t xml:space="preserve">առարկել։ Նույն տրամաբանությամբ, եթե առաջանում են բանկի անվճարունակության  հիմքերը, բանկի մասնակիցների համաձայնության ինստիտուտը չի գործում։ </w:t>
            </w:r>
          </w:p>
          <w:p w14:paraId="5EF0BE43" w14:textId="24D4C05E" w:rsidR="00F41016" w:rsidRPr="00C51A40" w:rsidRDefault="00F41016" w:rsidP="004F1929">
            <w:pPr>
              <w:pStyle w:val="ListParagraph"/>
              <w:spacing w:line="360" w:lineRule="auto"/>
              <w:ind w:left="72"/>
              <w:jc w:val="both"/>
              <w:rPr>
                <w:sz w:val="24"/>
                <w:szCs w:val="24"/>
                <w:lang w:val="hy-AM"/>
              </w:rPr>
            </w:pPr>
            <w:r w:rsidRPr="00C51A40">
              <w:rPr>
                <w:sz w:val="24"/>
                <w:szCs w:val="24"/>
                <w:lang w:val="hy-AM"/>
              </w:rPr>
              <w:t xml:space="preserve">Այս դեպքում կիրառվում է նաև No creditor worse off than in liquidation սկզբունքը, որի դեպում մասնակիցները կստանան փոխհատուցում։ </w:t>
            </w:r>
          </w:p>
        </w:tc>
      </w:tr>
      <w:tr w:rsidR="00340C35" w:rsidRPr="00D75282" w14:paraId="15B4FD27" w14:textId="77777777" w:rsidTr="00651D6E">
        <w:trPr>
          <w:trHeight w:val="798"/>
        </w:trPr>
        <w:tc>
          <w:tcPr>
            <w:tcW w:w="8275" w:type="dxa"/>
          </w:tcPr>
          <w:p w14:paraId="2F1F47E8" w14:textId="77777777" w:rsidR="00340C35" w:rsidRPr="00C51A40" w:rsidRDefault="00340C35" w:rsidP="004F1929">
            <w:pPr>
              <w:spacing w:line="360" w:lineRule="auto"/>
              <w:contextualSpacing/>
              <w:jc w:val="both"/>
              <w:rPr>
                <w:b/>
                <w:sz w:val="24"/>
                <w:szCs w:val="24"/>
                <w:lang w:val="hy-AM"/>
              </w:rPr>
            </w:pPr>
            <w:r w:rsidRPr="00C51A40">
              <w:rPr>
                <w:sz w:val="24"/>
                <w:szCs w:val="24"/>
                <w:lang w:val="hy-AM"/>
              </w:rPr>
              <w:lastRenderedPageBreak/>
              <w:t>3) 2-րդ մասի համաձայն՝ «</w:t>
            </w:r>
            <w:r w:rsidRPr="00C51A40">
              <w:rPr>
                <w:rFonts w:cs="Sylfaen"/>
                <w:sz w:val="24"/>
                <w:szCs w:val="24"/>
                <w:lang w:val="hy-AM"/>
              </w:rPr>
              <w:t>Վերակառուցվող</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այն</w:t>
            </w:r>
            <w:r w:rsidRPr="00C51A40">
              <w:rPr>
                <w:sz w:val="24"/>
                <w:szCs w:val="24"/>
                <w:lang w:val="hy-AM"/>
              </w:rPr>
              <w:t xml:space="preserve"> </w:t>
            </w:r>
            <w:r w:rsidRPr="00C51A40">
              <w:rPr>
                <w:rFonts w:cs="Sylfaen"/>
                <w:sz w:val="24"/>
                <w:szCs w:val="24"/>
                <w:lang w:val="hy-AM"/>
              </w:rPr>
              <w:t>մասնակիցները</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պարտատերերը</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երրորդ</w:t>
            </w:r>
            <w:r w:rsidRPr="00C51A40">
              <w:rPr>
                <w:sz w:val="24"/>
                <w:szCs w:val="24"/>
                <w:lang w:val="hy-AM"/>
              </w:rPr>
              <w:t xml:space="preserve"> </w:t>
            </w:r>
            <w:r w:rsidRPr="00C51A40">
              <w:rPr>
                <w:rFonts w:cs="Sylfaen"/>
                <w:sz w:val="24"/>
                <w:szCs w:val="24"/>
                <w:lang w:val="hy-AM"/>
              </w:rPr>
              <w:t>անձինք</w:t>
            </w:r>
            <w:r w:rsidRPr="00C51A40">
              <w:rPr>
                <w:sz w:val="24"/>
                <w:szCs w:val="24"/>
                <w:lang w:val="hy-AM"/>
              </w:rPr>
              <w:t xml:space="preserve">, </w:t>
            </w:r>
            <w:r w:rsidRPr="00C51A40">
              <w:rPr>
                <w:rFonts w:cs="Sylfaen"/>
                <w:sz w:val="24"/>
                <w:szCs w:val="24"/>
                <w:lang w:val="hy-AM"/>
              </w:rPr>
              <w:t>որոնց</w:t>
            </w:r>
            <w:r w:rsidRPr="00C51A40">
              <w:rPr>
                <w:sz w:val="24"/>
                <w:szCs w:val="24"/>
                <w:lang w:val="hy-AM"/>
              </w:rPr>
              <w:t xml:space="preserve"> </w:t>
            </w:r>
            <w:r w:rsidRPr="00C51A40">
              <w:rPr>
                <w:rFonts w:cs="Sylfaen"/>
                <w:sz w:val="24"/>
                <w:szCs w:val="24"/>
                <w:lang w:val="hy-AM"/>
              </w:rPr>
              <w:t>ակտիվները</w:t>
            </w:r>
            <w:r w:rsidRPr="00C51A40">
              <w:rPr>
                <w:sz w:val="24"/>
                <w:szCs w:val="24"/>
                <w:lang w:val="hy-AM"/>
              </w:rPr>
              <w:t xml:space="preserve">, </w:t>
            </w:r>
            <w:r w:rsidRPr="00C51A40">
              <w:rPr>
                <w:rFonts w:cs="Sylfaen"/>
                <w:sz w:val="24"/>
                <w:szCs w:val="24"/>
                <w:lang w:val="hy-AM"/>
              </w:rPr>
              <w:t>իրավունքները</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պարտավորությունները</w:t>
            </w:r>
            <w:r w:rsidRPr="00C51A40">
              <w:rPr>
                <w:sz w:val="24"/>
                <w:szCs w:val="24"/>
                <w:lang w:val="hy-AM"/>
              </w:rPr>
              <w:t xml:space="preserve"> </w:t>
            </w:r>
            <w:r w:rsidRPr="00C51A40">
              <w:rPr>
                <w:rFonts w:cs="Sylfaen"/>
                <w:sz w:val="24"/>
                <w:szCs w:val="24"/>
                <w:lang w:val="hy-AM"/>
              </w:rPr>
              <w:t>չեն</w:t>
            </w:r>
            <w:r w:rsidRPr="00C51A40">
              <w:rPr>
                <w:sz w:val="24"/>
                <w:szCs w:val="24"/>
                <w:lang w:val="hy-AM"/>
              </w:rPr>
              <w:t xml:space="preserve"> </w:t>
            </w:r>
            <w:r w:rsidRPr="00C51A40">
              <w:rPr>
                <w:rFonts w:cs="Sylfaen"/>
                <w:sz w:val="24"/>
                <w:szCs w:val="24"/>
                <w:lang w:val="hy-AM"/>
              </w:rPr>
              <w:t>փոխանցվել</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շրջանակում</w:t>
            </w:r>
            <w:r w:rsidRPr="00C51A40">
              <w:rPr>
                <w:sz w:val="24"/>
                <w:szCs w:val="24"/>
                <w:lang w:val="hy-AM"/>
              </w:rPr>
              <w:t xml:space="preserve"> </w:t>
            </w:r>
            <w:r w:rsidRPr="00C51A40">
              <w:rPr>
                <w:rFonts w:cs="Sylfaen"/>
                <w:sz w:val="24"/>
                <w:szCs w:val="24"/>
                <w:lang w:val="hy-AM"/>
              </w:rPr>
              <w:t>փոխանցված</w:t>
            </w:r>
            <w:r w:rsidRPr="00C51A40">
              <w:rPr>
                <w:sz w:val="24"/>
                <w:szCs w:val="24"/>
                <w:lang w:val="hy-AM"/>
              </w:rPr>
              <w:t xml:space="preserve"> </w:t>
            </w:r>
            <w:r w:rsidRPr="00C51A40">
              <w:rPr>
                <w:rFonts w:cs="Sylfaen"/>
                <w:sz w:val="24"/>
                <w:szCs w:val="24"/>
                <w:lang w:val="hy-AM"/>
              </w:rPr>
              <w:t>ակտիվների</w:t>
            </w:r>
            <w:r w:rsidRPr="00C51A40">
              <w:rPr>
                <w:sz w:val="24"/>
                <w:szCs w:val="24"/>
                <w:lang w:val="hy-AM"/>
              </w:rPr>
              <w:t xml:space="preserve">, </w:t>
            </w:r>
            <w:r w:rsidRPr="00C51A40">
              <w:rPr>
                <w:rFonts w:cs="Sylfaen"/>
                <w:sz w:val="24"/>
                <w:szCs w:val="24"/>
                <w:lang w:val="hy-AM"/>
              </w:rPr>
              <w:t>իրավունքների</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պարտավորությունների</w:t>
            </w:r>
            <w:r w:rsidRPr="00C51A40">
              <w:rPr>
                <w:sz w:val="24"/>
                <w:szCs w:val="24"/>
                <w:lang w:val="hy-AM"/>
              </w:rPr>
              <w:t xml:space="preserve"> </w:t>
            </w:r>
            <w:r w:rsidRPr="00C51A40">
              <w:rPr>
                <w:rFonts w:cs="Sylfaen"/>
                <w:sz w:val="24"/>
                <w:szCs w:val="24"/>
                <w:lang w:val="hy-AM"/>
              </w:rPr>
              <w:t>հաշվին</w:t>
            </w:r>
            <w:r w:rsidRPr="00C51A40">
              <w:rPr>
                <w:sz w:val="24"/>
                <w:szCs w:val="24"/>
                <w:lang w:val="hy-AM"/>
              </w:rPr>
              <w:t xml:space="preserve"> </w:t>
            </w:r>
            <w:r w:rsidRPr="00C51A40">
              <w:rPr>
                <w:rFonts w:cs="Sylfaen"/>
                <w:sz w:val="24"/>
                <w:szCs w:val="24"/>
                <w:lang w:val="hy-AM"/>
              </w:rPr>
              <w:t>չեն</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պահանջ</w:t>
            </w:r>
            <w:r w:rsidRPr="00C51A40">
              <w:rPr>
                <w:sz w:val="24"/>
                <w:szCs w:val="24"/>
                <w:lang w:val="hy-AM"/>
              </w:rPr>
              <w:t xml:space="preserve"> </w:t>
            </w:r>
            <w:r w:rsidRPr="00C51A40">
              <w:rPr>
                <w:rFonts w:cs="Sylfaen"/>
                <w:sz w:val="24"/>
                <w:szCs w:val="24"/>
                <w:lang w:val="hy-AM"/>
              </w:rPr>
              <w:t>ներկայացնել</w:t>
            </w:r>
            <w:r w:rsidRPr="00C51A40">
              <w:rPr>
                <w:sz w:val="24"/>
                <w:szCs w:val="24"/>
                <w:lang w:val="hy-AM"/>
              </w:rPr>
              <w:t xml:space="preserve"> </w:t>
            </w:r>
            <w:r w:rsidRPr="00C51A40">
              <w:rPr>
                <w:rFonts w:cs="Sylfaen"/>
                <w:sz w:val="24"/>
                <w:szCs w:val="24"/>
                <w:lang w:val="hy-AM"/>
              </w:rPr>
              <w:t>այն</w:t>
            </w:r>
            <w:r w:rsidRPr="00C51A40">
              <w:rPr>
                <w:sz w:val="24"/>
                <w:szCs w:val="24"/>
                <w:lang w:val="hy-AM"/>
              </w:rPr>
              <w:t xml:space="preserve"> </w:t>
            </w:r>
            <w:r w:rsidRPr="00C51A40">
              <w:rPr>
                <w:rFonts w:cs="Sylfaen"/>
                <w:sz w:val="24"/>
                <w:szCs w:val="24"/>
                <w:lang w:val="hy-AM"/>
              </w:rPr>
              <w:t>անձին</w:t>
            </w:r>
            <w:r w:rsidRPr="00C51A40">
              <w:rPr>
                <w:sz w:val="24"/>
                <w:szCs w:val="24"/>
                <w:lang w:val="hy-AM"/>
              </w:rPr>
              <w:t xml:space="preserve">, </w:t>
            </w:r>
            <w:r w:rsidRPr="00C51A40">
              <w:rPr>
                <w:rFonts w:cs="Sylfaen"/>
                <w:sz w:val="24"/>
                <w:szCs w:val="24"/>
                <w:lang w:val="hy-AM"/>
              </w:rPr>
              <w:t>որին</w:t>
            </w:r>
            <w:r w:rsidRPr="00C51A40">
              <w:rPr>
                <w:sz w:val="24"/>
                <w:szCs w:val="24"/>
                <w:lang w:val="hy-AM"/>
              </w:rPr>
              <w:t xml:space="preserve"> </w:t>
            </w:r>
            <w:r w:rsidRPr="00C51A40">
              <w:rPr>
                <w:rFonts w:cs="Sylfaen"/>
                <w:sz w:val="24"/>
                <w:szCs w:val="24"/>
                <w:lang w:val="hy-AM"/>
              </w:rPr>
              <w:t>դրանք</w:t>
            </w:r>
            <w:r w:rsidRPr="00C51A40">
              <w:rPr>
                <w:sz w:val="24"/>
                <w:szCs w:val="24"/>
                <w:lang w:val="hy-AM"/>
              </w:rPr>
              <w:t xml:space="preserve"> </w:t>
            </w:r>
            <w:r w:rsidRPr="00C51A40">
              <w:rPr>
                <w:rFonts w:cs="Sylfaen"/>
                <w:sz w:val="24"/>
                <w:szCs w:val="24"/>
                <w:lang w:val="hy-AM"/>
              </w:rPr>
              <w:t>փոխանցվել</w:t>
            </w:r>
            <w:r w:rsidRPr="00C51A40">
              <w:rPr>
                <w:sz w:val="24"/>
                <w:szCs w:val="24"/>
                <w:lang w:val="hy-AM"/>
              </w:rPr>
              <w:t xml:space="preserve"> </w:t>
            </w:r>
            <w:r w:rsidRPr="00C51A40">
              <w:rPr>
                <w:rFonts w:cs="Sylfaen"/>
                <w:sz w:val="24"/>
                <w:szCs w:val="24"/>
                <w:lang w:val="hy-AM"/>
              </w:rPr>
              <w:t>են</w:t>
            </w:r>
            <w:r w:rsidRPr="00C51A40">
              <w:rPr>
                <w:sz w:val="24"/>
                <w:szCs w:val="24"/>
                <w:lang w:val="hy-AM"/>
              </w:rPr>
              <w:t>:»:</w:t>
            </w:r>
          </w:p>
          <w:p w14:paraId="0369FC25" w14:textId="56886881" w:rsidR="00340C35" w:rsidRPr="00C51A40" w:rsidRDefault="00340C35" w:rsidP="004F1929">
            <w:pPr>
              <w:spacing w:line="360" w:lineRule="auto"/>
              <w:contextualSpacing/>
              <w:jc w:val="both"/>
              <w:rPr>
                <w:sz w:val="24"/>
                <w:szCs w:val="24"/>
                <w:lang w:val="hy-AM"/>
              </w:rPr>
            </w:pPr>
            <w:r w:rsidRPr="00C51A40">
              <w:rPr>
                <w:rFonts w:cs="GHEA Grapalat"/>
                <w:sz w:val="24"/>
                <w:szCs w:val="24"/>
                <w:lang w:val="hy-AM"/>
              </w:rPr>
              <w:t>Այս</w:t>
            </w:r>
            <w:r w:rsidRPr="00C51A40">
              <w:rPr>
                <w:sz w:val="24"/>
                <w:szCs w:val="24"/>
                <w:lang w:val="hy-AM"/>
              </w:rPr>
              <w:t xml:space="preserve"> </w:t>
            </w:r>
            <w:r w:rsidRPr="00C51A40">
              <w:rPr>
                <w:rFonts w:cs="GHEA Grapalat"/>
                <w:sz w:val="24"/>
                <w:szCs w:val="24"/>
                <w:lang w:val="hy-AM"/>
              </w:rPr>
              <w:t>առումով</w:t>
            </w:r>
            <w:r w:rsidRPr="00C51A40">
              <w:rPr>
                <w:sz w:val="24"/>
                <w:szCs w:val="24"/>
                <w:lang w:val="hy-AM"/>
              </w:rPr>
              <w:t xml:space="preserve"> </w:t>
            </w:r>
            <w:r w:rsidRPr="00C51A40">
              <w:rPr>
                <w:rFonts w:cs="GHEA Grapalat"/>
                <w:sz w:val="24"/>
                <w:szCs w:val="24"/>
                <w:lang w:val="hy-AM"/>
              </w:rPr>
              <w:t>պարզ</w:t>
            </w:r>
            <w:r w:rsidRPr="00C51A40">
              <w:rPr>
                <w:sz w:val="24"/>
                <w:szCs w:val="24"/>
                <w:lang w:val="hy-AM"/>
              </w:rPr>
              <w:t xml:space="preserve"> </w:t>
            </w:r>
            <w:r w:rsidRPr="00C51A40">
              <w:rPr>
                <w:rFonts w:cs="GHEA Grapalat"/>
                <w:sz w:val="24"/>
                <w:szCs w:val="24"/>
                <w:lang w:val="hy-AM"/>
              </w:rPr>
              <w:t>չէ</w:t>
            </w:r>
            <w:r w:rsidRPr="00C51A40">
              <w:rPr>
                <w:sz w:val="24"/>
                <w:szCs w:val="24"/>
                <w:lang w:val="hy-AM"/>
              </w:rPr>
              <w:t xml:space="preserve">, </w:t>
            </w:r>
            <w:r w:rsidRPr="00C51A40">
              <w:rPr>
                <w:rFonts w:cs="GHEA Grapalat"/>
                <w:sz w:val="24"/>
                <w:szCs w:val="24"/>
                <w:lang w:val="hy-AM"/>
              </w:rPr>
              <w:t>թե</w:t>
            </w:r>
            <w:r w:rsidRPr="00C51A40">
              <w:rPr>
                <w:sz w:val="24"/>
                <w:szCs w:val="24"/>
                <w:lang w:val="hy-AM"/>
              </w:rPr>
              <w:t xml:space="preserve"> </w:t>
            </w:r>
            <w:r w:rsidRPr="00C51A40">
              <w:rPr>
                <w:rFonts w:cs="GHEA Grapalat"/>
                <w:sz w:val="24"/>
                <w:szCs w:val="24"/>
                <w:lang w:val="hy-AM"/>
              </w:rPr>
              <w:t>ինչ</w:t>
            </w:r>
            <w:r w:rsidRPr="00C51A40">
              <w:rPr>
                <w:sz w:val="24"/>
                <w:szCs w:val="24"/>
                <w:lang w:val="hy-AM"/>
              </w:rPr>
              <w:t xml:space="preserve"> </w:t>
            </w:r>
            <w:r w:rsidRPr="00C51A40">
              <w:rPr>
                <w:rFonts w:cs="GHEA Grapalat"/>
                <w:sz w:val="24"/>
                <w:szCs w:val="24"/>
                <w:lang w:val="hy-AM"/>
              </w:rPr>
              <w:t>է</w:t>
            </w:r>
            <w:r w:rsidRPr="00C51A40">
              <w:rPr>
                <w:sz w:val="24"/>
                <w:szCs w:val="24"/>
                <w:lang w:val="hy-AM"/>
              </w:rPr>
              <w:t xml:space="preserve"> </w:t>
            </w:r>
            <w:r w:rsidRPr="00C51A40">
              <w:rPr>
                <w:rFonts w:cs="GHEA Grapalat"/>
                <w:sz w:val="24"/>
                <w:szCs w:val="24"/>
                <w:lang w:val="hy-AM"/>
              </w:rPr>
              <w:t>լինելու</w:t>
            </w:r>
            <w:r w:rsidRPr="00C51A40">
              <w:rPr>
                <w:sz w:val="24"/>
                <w:szCs w:val="24"/>
                <w:lang w:val="hy-AM"/>
              </w:rPr>
              <w:t xml:space="preserve"> </w:t>
            </w:r>
            <w:r w:rsidRPr="00C51A40">
              <w:rPr>
                <w:rFonts w:cs="GHEA Grapalat"/>
                <w:sz w:val="24"/>
                <w:szCs w:val="24"/>
                <w:lang w:val="hy-AM"/>
              </w:rPr>
              <w:t>վերակառուցվող</w:t>
            </w:r>
            <w:r w:rsidRPr="00C51A40">
              <w:rPr>
                <w:sz w:val="24"/>
                <w:szCs w:val="24"/>
                <w:lang w:val="hy-AM"/>
              </w:rPr>
              <w:t xml:space="preserve"> </w:t>
            </w:r>
            <w:r w:rsidRPr="00C51A40">
              <w:rPr>
                <w:rFonts w:cs="GHEA Grapalat"/>
                <w:sz w:val="24"/>
                <w:szCs w:val="24"/>
                <w:lang w:val="hy-AM"/>
              </w:rPr>
              <w:t>բանկի</w:t>
            </w:r>
            <w:r w:rsidRPr="00C51A40">
              <w:rPr>
                <w:sz w:val="24"/>
                <w:szCs w:val="24"/>
                <w:lang w:val="hy-AM"/>
              </w:rPr>
              <w:t xml:space="preserve"> </w:t>
            </w:r>
            <w:r w:rsidRPr="00C51A40">
              <w:rPr>
                <w:rFonts w:cs="GHEA Grapalat"/>
                <w:sz w:val="24"/>
                <w:szCs w:val="24"/>
                <w:lang w:val="hy-AM"/>
              </w:rPr>
              <w:t>մասնակիցների</w:t>
            </w:r>
            <w:r w:rsidRPr="00C51A40">
              <w:rPr>
                <w:sz w:val="24"/>
                <w:szCs w:val="24"/>
                <w:lang w:val="hy-AM"/>
              </w:rPr>
              <w:t xml:space="preserve">, </w:t>
            </w:r>
            <w:r w:rsidRPr="00C51A40">
              <w:rPr>
                <w:rFonts w:cs="GHEA Grapalat"/>
                <w:sz w:val="24"/>
                <w:szCs w:val="24"/>
                <w:lang w:val="hy-AM"/>
              </w:rPr>
              <w:t>պարտատերերի</w:t>
            </w:r>
            <w:r w:rsidRPr="00C51A40">
              <w:rPr>
                <w:sz w:val="24"/>
                <w:szCs w:val="24"/>
                <w:lang w:val="hy-AM"/>
              </w:rPr>
              <w:t xml:space="preserve">, </w:t>
            </w:r>
            <w:r w:rsidRPr="00C51A40">
              <w:rPr>
                <w:rFonts w:cs="GHEA Grapalat"/>
                <w:sz w:val="24"/>
                <w:szCs w:val="24"/>
                <w:lang w:val="hy-AM"/>
              </w:rPr>
              <w:t>երրորդ</w:t>
            </w:r>
            <w:r w:rsidRPr="00C51A40">
              <w:rPr>
                <w:sz w:val="24"/>
                <w:szCs w:val="24"/>
                <w:lang w:val="hy-AM"/>
              </w:rPr>
              <w:t xml:space="preserve"> </w:t>
            </w:r>
            <w:r w:rsidRPr="00C51A40">
              <w:rPr>
                <w:rFonts w:cs="GHEA Grapalat"/>
                <w:sz w:val="24"/>
                <w:szCs w:val="24"/>
                <w:lang w:val="hy-AM"/>
              </w:rPr>
              <w:t>անձանց</w:t>
            </w:r>
            <w:r w:rsidRPr="00C51A40">
              <w:rPr>
                <w:sz w:val="24"/>
                <w:szCs w:val="24"/>
                <w:lang w:val="hy-AM"/>
              </w:rPr>
              <w:t xml:space="preserve"> </w:t>
            </w:r>
            <w:r w:rsidRPr="00C51A40">
              <w:rPr>
                <w:rFonts w:cs="GHEA Grapalat"/>
                <w:sz w:val="24"/>
                <w:szCs w:val="24"/>
                <w:lang w:val="hy-AM"/>
              </w:rPr>
              <w:t>ակտիվների</w:t>
            </w:r>
            <w:r w:rsidRPr="00C51A40">
              <w:rPr>
                <w:sz w:val="24"/>
                <w:szCs w:val="24"/>
                <w:lang w:val="hy-AM"/>
              </w:rPr>
              <w:t xml:space="preserve">, </w:t>
            </w:r>
            <w:r w:rsidRPr="00C51A40">
              <w:rPr>
                <w:rFonts w:cs="GHEA Grapalat"/>
                <w:sz w:val="24"/>
                <w:szCs w:val="24"/>
                <w:lang w:val="hy-AM"/>
              </w:rPr>
              <w:t>իրավունքների</w:t>
            </w:r>
            <w:r w:rsidRPr="00C51A40">
              <w:rPr>
                <w:sz w:val="24"/>
                <w:szCs w:val="24"/>
                <w:lang w:val="hy-AM"/>
              </w:rPr>
              <w:t xml:space="preserve"> </w:t>
            </w:r>
            <w:r w:rsidRPr="00C51A40">
              <w:rPr>
                <w:rFonts w:cs="GHEA Grapalat"/>
                <w:sz w:val="24"/>
                <w:szCs w:val="24"/>
                <w:lang w:val="hy-AM"/>
              </w:rPr>
              <w:t>կամ</w:t>
            </w:r>
            <w:r w:rsidRPr="00C51A40">
              <w:rPr>
                <w:sz w:val="24"/>
                <w:szCs w:val="24"/>
                <w:lang w:val="hy-AM"/>
              </w:rPr>
              <w:t xml:space="preserve"> </w:t>
            </w:r>
            <w:r w:rsidRPr="00C51A40">
              <w:rPr>
                <w:rFonts w:cs="GHEA Grapalat"/>
                <w:sz w:val="24"/>
                <w:szCs w:val="24"/>
                <w:lang w:val="hy-AM"/>
              </w:rPr>
              <w:t>պարտավորությունների</w:t>
            </w:r>
            <w:r w:rsidRPr="00C51A40">
              <w:rPr>
                <w:sz w:val="24"/>
                <w:szCs w:val="24"/>
                <w:lang w:val="hy-AM"/>
              </w:rPr>
              <w:t xml:space="preserve"> </w:t>
            </w:r>
            <w:r w:rsidRPr="00C51A40">
              <w:rPr>
                <w:rFonts w:cs="GHEA Grapalat"/>
                <w:sz w:val="24"/>
                <w:szCs w:val="24"/>
                <w:lang w:val="hy-AM"/>
              </w:rPr>
              <w:t>հետ</w:t>
            </w:r>
            <w:r w:rsidRPr="00C51A40">
              <w:rPr>
                <w:sz w:val="24"/>
                <w:szCs w:val="24"/>
                <w:lang w:val="hy-AM"/>
              </w:rPr>
              <w:t xml:space="preserve">, </w:t>
            </w:r>
            <w:r w:rsidRPr="00C51A40">
              <w:rPr>
                <w:rFonts w:cs="GHEA Grapalat"/>
                <w:sz w:val="24"/>
                <w:szCs w:val="24"/>
                <w:lang w:val="hy-AM"/>
              </w:rPr>
              <w:t>եթե</w:t>
            </w:r>
            <w:r w:rsidRPr="00C51A40">
              <w:rPr>
                <w:sz w:val="24"/>
                <w:szCs w:val="24"/>
                <w:lang w:val="hy-AM"/>
              </w:rPr>
              <w:t xml:space="preserve"> </w:t>
            </w:r>
            <w:r w:rsidRPr="00C51A40">
              <w:rPr>
                <w:rFonts w:cs="GHEA Grapalat"/>
                <w:sz w:val="24"/>
                <w:szCs w:val="24"/>
                <w:lang w:val="hy-AM"/>
              </w:rPr>
              <w:t>վերջիններիս</w:t>
            </w:r>
            <w:r w:rsidRPr="00C51A40">
              <w:rPr>
                <w:sz w:val="24"/>
                <w:szCs w:val="24"/>
                <w:lang w:val="hy-AM"/>
              </w:rPr>
              <w:t xml:space="preserve"> հնարավորություն չի տրվելու պահանջ ներկայացնելու այն անձին, որին դրանք փոխանցվել:</w:t>
            </w:r>
          </w:p>
        </w:tc>
        <w:tc>
          <w:tcPr>
            <w:tcW w:w="5940" w:type="dxa"/>
          </w:tcPr>
          <w:p w14:paraId="7D21AA7F" w14:textId="7DA2F328" w:rsidR="00673B51" w:rsidRPr="00C51A40" w:rsidRDefault="00673B51" w:rsidP="004F1929">
            <w:pPr>
              <w:spacing w:line="360" w:lineRule="auto"/>
              <w:jc w:val="both"/>
              <w:rPr>
                <w:b/>
                <w:bCs/>
                <w:sz w:val="24"/>
                <w:szCs w:val="24"/>
                <w:lang w:val="hy-AM"/>
              </w:rPr>
            </w:pPr>
            <w:r w:rsidRPr="00C51A40">
              <w:rPr>
                <w:b/>
                <w:bCs/>
                <w:sz w:val="24"/>
                <w:szCs w:val="24"/>
                <w:lang w:val="hy-AM"/>
              </w:rPr>
              <w:t xml:space="preserve">Չի ընդունվել։ </w:t>
            </w:r>
          </w:p>
          <w:p w14:paraId="13FAC06E" w14:textId="2D2DB503" w:rsidR="00673B51" w:rsidRPr="00C51A40" w:rsidRDefault="00673B51" w:rsidP="004F1929">
            <w:pPr>
              <w:spacing w:line="360" w:lineRule="auto"/>
              <w:jc w:val="both"/>
              <w:rPr>
                <w:sz w:val="24"/>
                <w:szCs w:val="24"/>
                <w:lang w:val="hy-AM"/>
              </w:rPr>
            </w:pPr>
            <w:r w:rsidRPr="00C51A40">
              <w:rPr>
                <w:sz w:val="24"/>
                <w:szCs w:val="24"/>
                <w:lang w:val="hy-AM"/>
              </w:rPr>
              <w:t>Այս դեպքում, խոսքը չփոխանցված մասի վերաբերյալ է, այսինքն, եթե որոշակի  ակտիվ կամ պարտավորություն է փոխանցվել պայմանական կամուրջ բանկին, իսկ որոշ ակտիվներ մնացել են վերակառուցվող բանկում, ապա կամուրջ բանկից չփոխանցված ակտիվների ու պարտավորութ</w:t>
            </w:r>
            <w:r w:rsidR="00F41016" w:rsidRPr="00C51A40">
              <w:rPr>
                <w:sz w:val="24"/>
                <w:szCs w:val="24"/>
                <w:lang w:val="hy-AM"/>
              </w:rPr>
              <w:t>յ</w:t>
            </w:r>
            <w:r w:rsidRPr="00C51A40">
              <w:rPr>
                <w:sz w:val="24"/>
                <w:szCs w:val="24"/>
                <w:lang w:val="hy-AM"/>
              </w:rPr>
              <w:t xml:space="preserve">ունների նկատմամբ պահանջ չի կարող ներկայացվել։ </w:t>
            </w:r>
          </w:p>
        </w:tc>
      </w:tr>
      <w:tr w:rsidR="00340C35" w:rsidRPr="00D75282" w14:paraId="44EDB392" w14:textId="77777777" w:rsidTr="00651D6E">
        <w:trPr>
          <w:trHeight w:val="1275"/>
        </w:trPr>
        <w:tc>
          <w:tcPr>
            <w:tcW w:w="8275" w:type="dxa"/>
          </w:tcPr>
          <w:p w14:paraId="27B92DA6" w14:textId="77777777" w:rsidR="00340C35" w:rsidRPr="00C51A40" w:rsidRDefault="00340C35" w:rsidP="004F1929">
            <w:pPr>
              <w:spacing w:line="360" w:lineRule="auto"/>
              <w:contextualSpacing/>
              <w:jc w:val="both"/>
              <w:rPr>
                <w:b/>
                <w:bCs/>
                <w:caps/>
                <w:sz w:val="24"/>
                <w:szCs w:val="24"/>
                <w:lang w:val="hy-AM"/>
              </w:rPr>
            </w:pPr>
            <w:r w:rsidRPr="00C51A40">
              <w:rPr>
                <w:sz w:val="24"/>
                <w:szCs w:val="24"/>
                <w:lang w:val="hy-AM"/>
              </w:rPr>
              <w:lastRenderedPageBreak/>
              <w:t xml:space="preserve">4) 3-րդ մասի համաձայն՝ </w:t>
            </w:r>
            <w:bookmarkStart w:id="0" w:name="_Hlk149041583"/>
            <w:r w:rsidRPr="00C51A40">
              <w:rPr>
                <w:sz w:val="24"/>
                <w:szCs w:val="24"/>
                <w:lang w:val="hy-AM"/>
              </w:rPr>
              <w:t>«</w:t>
            </w:r>
            <w:r w:rsidRPr="00C51A40">
              <w:rPr>
                <w:rFonts w:cs="Sylfaen"/>
                <w:sz w:val="24"/>
                <w:szCs w:val="24"/>
                <w:lang w:val="hy-AM"/>
              </w:rPr>
              <w:t>Վերակառուցվող</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մասնակիցների</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պարտատերի</w:t>
            </w:r>
            <w:r w:rsidRPr="00C51A40">
              <w:rPr>
                <w:sz w:val="24"/>
                <w:szCs w:val="24"/>
                <w:lang w:val="hy-AM"/>
              </w:rPr>
              <w:t xml:space="preserve"> </w:t>
            </w:r>
            <w:r w:rsidRPr="00C51A40">
              <w:rPr>
                <w:rFonts w:cs="Sylfaen"/>
                <w:sz w:val="24"/>
                <w:szCs w:val="24"/>
                <w:lang w:val="hy-AM"/>
              </w:rPr>
              <w:t>կողմից</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շրջանակում</w:t>
            </w:r>
            <w:r w:rsidRPr="00C51A40">
              <w:rPr>
                <w:sz w:val="24"/>
                <w:szCs w:val="24"/>
                <w:lang w:val="hy-AM"/>
              </w:rPr>
              <w:t xml:space="preserve"> </w:t>
            </w:r>
            <w:r w:rsidRPr="00C51A40">
              <w:rPr>
                <w:rFonts w:cs="Sylfaen"/>
                <w:sz w:val="24"/>
                <w:szCs w:val="24"/>
                <w:lang w:val="hy-AM"/>
              </w:rPr>
              <w:t>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կողմից</w:t>
            </w:r>
            <w:r w:rsidRPr="00C51A40">
              <w:rPr>
                <w:sz w:val="24"/>
                <w:szCs w:val="24"/>
                <w:lang w:val="hy-AM"/>
              </w:rPr>
              <w:t xml:space="preserve"> </w:t>
            </w:r>
            <w:r w:rsidRPr="00C51A40">
              <w:rPr>
                <w:rFonts w:cs="Sylfaen"/>
                <w:sz w:val="24"/>
                <w:szCs w:val="24"/>
                <w:lang w:val="hy-AM"/>
              </w:rPr>
              <w:t>ընդունված</w:t>
            </w:r>
            <w:r w:rsidRPr="00C51A40">
              <w:rPr>
                <w:sz w:val="24"/>
                <w:szCs w:val="24"/>
                <w:lang w:val="hy-AM"/>
              </w:rPr>
              <w:t xml:space="preserve"> </w:t>
            </w:r>
            <w:r w:rsidRPr="00C51A40">
              <w:rPr>
                <w:rFonts w:cs="Sylfaen"/>
                <w:sz w:val="24"/>
                <w:szCs w:val="24"/>
                <w:lang w:val="hy-AM"/>
              </w:rPr>
              <w:t>որևէ</w:t>
            </w:r>
            <w:r w:rsidRPr="00C51A40">
              <w:rPr>
                <w:sz w:val="24"/>
                <w:szCs w:val="24"/>
                <w:lang w:val="hy-AM"/>
              </w:rPr>
              <w:t xml:space="preserve"> </w:t>
            </w:r>
            <w:r w:rsidRPr="00C51A40">
              <w:rPr>
                <w:rFonts w:cs="Sylfaen"/>
                <w:sz w:val="24"/>
                <w:szCs w:val="24"/>
                <w:lang w:val="hy-AM"/>
              </w:rPr>
              <w:t>որոշման</w:t>
            </w:r>
            <w:r w:rsidRPr="00C51A40">
              <w:rPr>
                <w:sz w:val="24"/>
                <w:szCs w:val="24"/>
                <w:lang w:val="hy-AM"/>
              </w:rPr>
              <w:t xml:space="preserve"> </w:t>
            </w:r>
            <w:r w:rsidRPr="00C51A40">
              <w:rPr>
                <w:rFonts w:cs="Sylfaen"/>
                <w:sz w:val="24"/>
                <w:szCs w:val="24"/>
                <w:lang w:val="hy-AM"/>
              </w:rPr>
              <w:t>դատական</w:t>
            </w:r>
            <w:r w:rsidRPr="00C51A40">
              <w:rPr>
                <w:sz w:val="24"/>
                <w:szCs w:val="24"/>
                <w:lang w:val="hy-AM"/>
              </w:rPr>
              <w:t xml:space="preserve"> </w:t>
            </w:r>
            <w:r w:rsidRPr="00C51A40">
              <w:rPr>
                <w:rFonts w:cs="Sylfaen"/>
                <w:sz w:val="24"/>
                <w:szCs w:val="24"/>
                <w:lang w:val="hy-AM"/>
              </w:rPr>
              <w:t>կարգով</w:t>
            </w:r>
            <w:r w:rsidRPr="00C51A40">
              <w:rPr>
                <w:sz w:val="24"/>
                <w:szCs w:val="24"/>
                <w:lang w:val="hy-AM"/>
              </w:rPr>
              <w:t xml:space="preserve"> </w:t>
            </w:r>
            <w:r w:rsidRPr="00C51A40">
              <w:rPr>
                <w:rFonts w:cs="Sylfaen"/>
                <w:sz w:val="24"/>
                <w:szCs w:val="24"/>
                <w:lang w:val="hy-AM"/>
              </w:rPr>
              <w:t>բողոքարկումը</w:t>
            </w:r>
            <w:r w:rsidRPr="00C51A40">
              <w:rPr>
                <w:sz w:val="24"/>
                <w:szCs w:val="24"/>
                <w:lang w:val="hy-AM"/>
              </w:rPr>
              <w:t xml:space="preserve"> </w:t>
            </w:r>
            <w:r w:rsidRPr="00C51A40">
              <w:rPr>
                <w:rFonts w:cs="Sylfaen"/>
                <w:sz w:val="24"/>
                <w:szCs w:val="24"/>
                <w:lang w:val="hy-AM"/>
              </w:rPr>
              <w:t>չի</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կասեցնել</w:t>
            </w:r>
            <w:r w:rsidRPr="00C51A40">
              <w:rPr>
                <w:sz w:val="24"/>
                <w:szCs w:val="24"/>
                <w:lang w:val="hy-AM"/>
              </w:rPr>
              <w:t xml:space="preserve"> </w:t>
            </w:r>
            <w:r w:rsidRPr="00C51A40">
              <w:rPr>
                <w:rFonts w:cs="Sylfaen"/>
                <w:sz w:val="24"/>
                <w:szCs w:val="24"/>
                <w:lang w:val="hy-AM"/>
              </w:rPr>
              <w:t>դրանցով</w:t>
            </w:r>
            <w:r w:rsidRPr="00C51A40">
              <w:rPr>
                <w:sz w:val="24"/>
                <w:szCs w:val="24"/>
                <w:lang w:val="hy-AM"/>
              </w:rPr>
              <w:t xml:space="preserve"> </w:t>
            </w:r>
            <w:r w:rsidRPr="00C51A40">
              <w:rPr>
                <w:rFonts w:cs="Sylfaen"/>
                <w:sz w:val="24"/>
                <w:szCs w:val="24"/>
                <w:lang w:val="hy-AM"/>
              </w:rPr>
              <w:t>ամրագրված</w:t>
            </w:r>
            <w:r w:rsidRPr="00C51A40">
              <w:rPr>
                <w:sz w:val="24"/>
                <w:szCs w:val="24"/>
                <w:lang w:val="hy-AM"/>
              </w:rPr>
              <w:t xml:space="preserve"> </w:t>
            </w:r>
            <w:r w:rsidRPr="00C51A40">
              <w:rPr>
                <w:rFonts w:cs="Sylfaen"/>
                <w:sz w:val="24"/>
                <w:szCs w:val="24"/>
                <w:lang w:val="hy-AM"/>
              </w:rPr>
              <w:t>գործողությունների</w:t>
            </w:r>
            <w:r w:rsidRPr="00C51A40">
              <w:rPr>
                <w:sz w:val="24"/>
                <w:szCs w:val="24"/>
                <w:lang w:val="hy-AM"/>
              </w:rPr>
              <w:t xml:space="preserve"> </w:t>
            </w:r>
            <w:r w:rsidRPr="00C51A40">
              <w:rPr>
                <w:rFonts w:cs="Sylfaen"/>
                <w:sz w:val="24"/>
                <w:szCs w:val="24"/>
                <w:lang w:val="hy-AM"/>
              </w:rPr>
              <w:t>ընթացքը՝</w:t>
            </w:r>
            <w:r w:rsidRPr="00C51A40">
              <w:rPr>
                <w:sz w:val="24"/>
                <w:szCs w:val="24"/>
                <w:lang w:val="hy-AM"/>
              </w:rPr>
              <w:t xml:space="preserve"> </w:t>
            </w:r>
            <w:r w:rsidRPr="00C51A40">
              <w:rPr>
                <w:rFonts w:cs="Sylfaen"/>
                <w:sz w:val="24"/>
                <w:szCs w:val="24"/>
                <w:lang w:val="hy-AM"/>
              </w:rPr>
              <w:t>մինչև</w:t>
            </w:r>
            <w:r w:rsidRPr="00C51A40">
              <w:rPr>
                <w:sz w:val="24"/>
                <w:szCs w:val="24"/>
                <w:lang w:val="hy-AM"/>
              </w:rPr>
              <w:t xml:space="preserve"> </w:t>
            </w:r>
            <w:r w:rsidRPr="00C51A40">
              <w:rPr>
                <w:rFonts w:cs="Sylfaen"/>
                <w:sz w:val="24"/>
                <w:szCs w:val="24"/>
                <w:lang w:val="hy-AM"/>
              </w:rPr>
              <w:t>վերջնական</w:t>
            </w:r>
            <w:r w:rsidRPr="00C51A40">
              <w:rPr>
                <w:sz w:val="24"/>
                <w:szCs w:val="24"/>
                <w:lang w:val="hy-AM"/>
              </w:rPr>
              <w:t xml:space="preserve"> </w:t>
            </w:r>
            <w:r w:rsidRPr="00C51A40">
              <w:rPr>
                <w:rFonts w:cs="Sylfaen"/>
                <w:sz w:val="24"/>
                <w:szCs w:val="24"/>
                <w:lang w:val="hy-AM"/>
              </w:rPr>
              <w:t>դատական</w:t>
            </w:r>
            <w:r w:rsidRPr="00C51A40">
              <w:rPr>
                <w:sz w:val="24"/>
                <w:szCs w:val="24"/>
                <w:lang w:val="hy-AM"/>
              </w:rPr>
              <w:t xml:space="preserve"> </w:t>
            </w:r>
            <w:r w:rsidRPr="00C51A40">
              <w:rPr>
                <w:rFonts w:cs="Sylfaen"/>
                <w:sz w:val="24"/>
                <w:szCs w:val="24"/>
                <w:lang w:val="hy-AM"/>
              </w:rPr>
              <w:t>ակտի</w:t>
            </w:r>
            <w:r w:rsidRPr="00C51A40">
              <w:rPr>
                <w:sz w:val="24"/>
                <w:szCs w:val="24"/>
                <w:lang w:val="hy-AM"/>
              </w:rPr>
              <w:t xml:space="preserve"> </w:t>
            </w:r>
            <w:r w:rsidRPr="00C51A40">
              <w:rPr>
                <w:rFonts w:cs="Sylfaen"/>
                <w:sz w:val="24"/>
                <w:szCs w:val="24"/>
                <w:lang w:val="hy-AM"/>
              </w:rPr>
              <w:t>ուժի</w:t>
            </w:r>
            <w:r w:rsidRPr="00C51A40">
              <w:rPr>
                <w:sz w:val="24"/>
                <w:szCs w:val="24"/>
                <w:lang w:val="hy-AM"/>
              </w:rPr>
              <w:t xml:space="preserve"> </w:t>
            </w:r>
            <w:r w:rsidRPr="00C51A40">
              <w:rPr>
                <w:rFonts w:cs="Sylfaen"/>
                <w:sz w:val="24"/>
                <w:szCs w:val="24"/>
                <w:lang w:val="hy-AM"/>
              </w:rPr>
              <w:t>մեջ</w:t>
            </w:r>
            <w:r w:rsidRPr="00C51A40">
              <w:rPr>
                <w:sz w:val="24"/>
                <w:szCs w:val="24"/>
                <w:lang w:val="hy-AM"/>
              </w:rPr>
              <w:t xml:space="preserve"> </w:t>
            </w:r>
            <w:r w:rsidRPr="00C51A40">
              <w:rPr>
                <w:rFonts w:cs="Sylfaen"/>
                <w:sz w:val="24"/>
                <w:szCs w:val="24"/>
                <w:lang w:val="hy-AM"/>
              </w:rPr>
              <w:t>մտնելու</w:t>
            </w:r>
            <w:r w:rsidRPr="00C51A40">
              <w:rPr>
                <w:sz w:val="24"/>
                <w:szCs w:val="24"/>
                <w:lang w:val="hy-AM"/>
              </w:rPr>
              <w:t xml:space="preserve"> </w:t>
            </w:r>
            <w:r w:rsidRPr="00C51A40">
              <w:rPr>
                <w:rFonts w:cs="Sylfaen"/>
                <w:sz w:val="24"/>
                <w:szCs w:val="24"/>
                <w:lang w:val="hy-AM"/>
              </w:rPr>
              <w:t>օրը</w:t>
            </w:r>
            <w:r w:rsidRPr="00C51A40">
              <w:rPr>
                <w:sz w:val="24"/>
                <w:szCs w:val="24"/>
                <w:lang w:val="hy-AM"/>
              </w:rPr>
              <w:t xml:space="preserve">: </w:t>
            </w:r>
            <w:r w:rsidRPr="00C51A40">
              <w:rPr>
                <w:rFonts w:cs="Sylfaen"/>
                <w:sz w:val="24"/>
                <w:szCs w:val="24"/>
                <w:lang w:val="hy-AM"/>
              </w:rPr>
              <w:t>Ընդ</w:t>
            </w:r>
            <w:r w:rsidRPr="00C51A40">
              <w:rPr>
                <w:sz w:val="24"/>
                <w:szCs w:val="24"/>
                <w:lang w:val="hy-AM"/>
              </w:rPr>
              <w:t xml:space="preserve"> </w:t>
            </w:r>
            <w:r w:rsidRPr="00C51A40">
              <w:rPr>
                <w:rFonts w:cs="Sylfaen"/>
                <w:sz w:val="24"/>
                <w:szCs w:val="24"/>
                <w:lang w:val="hy-AM"/>
              </w:rPr>
              <w:t>որում</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ոչ</w:t>
            </w:r>
            <w:r w:rsidRPr="00C51A40">
              <w:rPr>
                <w:sz w:val="24"/>
                <w:szCs w:val="24"/>
                <w:lang w:val="hy-AM"/>
              </w:rPr>
              <w:t xml:space="preserve"> </w:t>
            </w:r>
            <w:r w:rsidRPr="00C51A40">
              <w:rPr>
                <w:rFonts w:cs="Sylfaen"/>
                <w:sz w:val="24"/>
                <w:szCs w:val="24"/>
                <w:lang w:val="hy-AM"/>
              </w:rPr>
              <w:t>իրավաչափության</w:t>
            </w:r>
            <w:r w:rsidRPr="00C51A40">
              <w:rPr>
                <w:sz w:val="24"/>
                <w:szCs w:val="24"/>
                <w:lang w:val="hy-AM"/>
              </w:rPr>
              <w:t xml:space="preserve"> </w:t>
            </w:r>
            <w:r w:rsidRPr="00C51A40">
              <w:rPr>
                <w:rFonts w:cs="Sylfaen"/>
                <w:sz w:val="24"/>
                <w:szCs w:val="24"/>
                <w:lang w:val="hy-AM"/>
              </w:rPr>
              <w:t>ճանաչումը</w:t>
            </w:r>
            <w:r w:rsidRPr="00C51A40">
              <w:rPr>
                <w:sz w:val="24"/>
                <w:szCs w:val="24"/>
                <w:lang w:val="hy-AM"/>
              </w:rPr>
              <w:t xml:space="preserve"> </w:t>
            </w:r>
            <w:r w:rsidRPr="00C51A40">
              <w:rPr>
                <w:rFonts w:cs="Sylfaen"/>
                <w:sz w:val="24"/>
                <w:szCs w:val="24"/>
                <w:lang w:val="hy-AM"/>
              </w:rPr>
              <w:t>չի</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հանգեցնել</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մինչ</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իրականացումն</w:t>
            </w:r>
            <w:r w:rsidRPr="00C51A40">
              <w:rPr>
                <w:sz w:val="24"/>
                <w:szCs w:val="24"/>
                <w:lang w:val="hy-AM"/>
              </w:rPr>
              <w:t xml:space="preserve"> </w:t>
            </w:r>
            <w:r w:rsidRPr="00C51A40">
              <w:rPr>
                <w:rFonts w:cs="Sylfaen"/>
                <w:sz w:val="24"/>
                <w:szCs w:val="24"/>
                <w:lang w:val="hy-AM"/>
              </w:rPr>
              <w:t>ընկած</w:t>
            </w:r>
            <w:r w:rsidRPr="00C51A40">
              <w:rPr>
                <w:sz w:val="24"/>
                <w:szCs w:val="24"/>
                <w:lang w:val="hy-AM"/>
              </w:rPr>
              <w:t xml:space="preserve"> </w:t>
            </w:r>
            <w:r w:rsidRPr="00C51A40">
              <w:rPr>
                <w:rFonts w:cs="Sylfaen"/>
                <w:sz w:val="24"/>
                <w:szCs w:val="24"/>
                <w:lang w:val="hy-AM"/>
              </w:rPr>
              <w:t>ժամանակահատվածի</w:t>
            </w:r>
            <w:r w:rsidRPr="00C51A40">
              <w:rPr>
                <w:sz w:val="24"/>
                <w:szCs w:val="24"/>
                <w:lang w:val="hy-AM"/>
              </w:rPr>
              <w:t xml:space="preserve"> </w:t>
            </w:r>
            <w:r w:rsidRPr="00C51A40">
              <w:rPr>
                <w:rFonts w:cs="Sylfaen"/>
                <w:sz w:val="24"/>
                <w:szCs w:val="24"/>
                <w:lang w:val="hy-AM"/>
              </w:rPr>
              <w:t>իրավական</w:t>
            </w:r>
            <w:r w:rsidRPr="00C51A40">
              <w:rPr>
                <w:sz w:val="24"/>
                <w:szCs w:val="24"/>
                <w:lang w:val="hy-AM"/>
              </w:rPr>
              <w:t xml:space="preserve"> </w:t>
            </w:r>
            <w:r w:rsidRPr="00C51A40">
              <w:rPr>
                <w:rFonts w:cs="Sylfaen"/>
                <w:sz w:val="24"/>
                <w:szCs w:val="24"/>
                <w:lang w:val="hy-AM"/>
              </w:rPr>
              <w:t>կարգավիճակի</w:t>
            </w:r>
            <w:r w:rsidRPr="00C51A40">
              <w:rPr>
                <w:sz w:val="24"/>
                <w:szCs w:val="24"/>
                <w:lang w:val="hy-AM"/>
              </w:rPr>
              <w:t xml:space="preserve"> </w:t>
            </w:r>
            <w:r w:rsidRPr="00C51A40">
              <w:rPr>
                <w:rFonts w:cs="Sylfaen"/>
                <w:sz w:val="24"/>
                <w:szCs w:val="24"/>
                <w:lang w:val="hy-AM"/>
              </w:rPr>
              <w:t>վերականգնմանը</w:t>
            </w:r>
            <w:r w:rsidRPr="00C51A40">
              <w:rPr>
                <w:sz w:val="24"/>
                <w:szCs w:val="24"/>
                <w:lang w:val="hy-AM"/>
              </w:rPr>
              <w:t xml:space="preserve">, </w:t>
            </w:r>
            <w:r w:rsidRPr="00C51A40">
              <w:rPr>
                <w:rFonts w:cs="Sylfaen"/>
                <w:sz w:val="24"/>
                <w:szCs w:val="24"/>
                <w:lang w:val="hy-AM"/>
              </w:rPr>
              <w:t>եթե</w:t>
            </w:r>
            <w:r w:rsidRPr="00C51A40">
              <w:rPr>
                <w:sz w:val="24"/>
                <w:szCs w:val="24"/>
                <w:lang w:val="hy-AM"/>
              </w:rPr>
              <w:t xml:space="preserve"> </w:t>
            </w:r>
            <w:r w:rsidRPr="00C51A40">
              <w:rPr>
                <w:rFonts w:cs="Sylfaen"/>
                <w:sz w:val="24"/>
                <w:szCs w:val="24"/>
                <w:lang w:val="hy-AM"/>
              </w:rPr>
              <w:t>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խորհրդի</w:t>
            </w:r>
            <w:r w:rsidRPr="00C51A40">
              <w:rPr>
                <w:sz w:val="24"/>
                <w:szCs w:val="24"/>
                <w:lang w:val="hy-AM"/>
              </w:rPr>
              <w:t xml:space="preserve"> </w:t>
            </w:r>
            <w:r w:rsidRPr="00C51A40">
              <w:rPr>
                <w:rFonts w:cs="Sylfaen"/>
                <w:sz w:val="24"/>
                <w:szCs w:val="24"/>
                <w:lang w:val="hy-AM"/>
              </w:rPr>
              <w:t>հիմնավոր</w:t>
            </w:r>
            <w:r w:rsidRPr="00C51A40">
              <w:rPr>
                <w:sz w:val="24"/>
                <w:szCs w:val="24"/>
                <w:lang w:val="hy-AM"/>
              </w:rPr>
              <w:t xml:space="preserve"> </w:t>
            </w:r>
            <w:r w:rsidRPr="00C51A40">
              <w:rPr>
                <w:rFonts w:cs="Sylfaen"/>
                <w:sz w:val="24"/>
                <w:szCs w:val="24"/>
                <w:lang w:val="hy-AM"/>
              </w:rPr>
              <w:t>կարծիքով</w:t>
            </w:r>
            <w:r w:rsidRPr="00C51A40">
              <w:rPr>
                <w:sz w:val="24"/>
                <w:szCs w:val="24"/>
                <w:lang w:val="hy-AM"/>
              </w:rPr>
              <w:t xml:space="preserve"> </w:t>
            </w:r>
            <w:r w:rsidRPr="00C51A40">
              <w:rPr>
                <w:rFonts w:cs="Sylfaen"/>
                <w:sz w:val="24"/>
                <w:szCs w:val="24"/>
                <w:lang w:val="hy-AM"/>
              </w:rPr>
              <w:t>դատարանի</w:t>
            </w:r>
            <w:r w:rsidRPr="00C51A40">
              <w:rPr>
                <w:sz w:val="24"/>
                <w:szCs w:val="24"/>
                <w:lang w:val="hy-AM"/>
              </w:rPr>
              <w:t xml:space="preserve"> </w:t>
            </w:r>
            <w:r w:rsidRPr="00C51A40">
              <w:rPr>
                <w:rFonts w:cs="Sylfaen"/>
                <w:sz w:val="24"/>
                <w:szCs w:val="24"/>
                <w:lang w:val="hy-AM"/>
              </w:rPr>
              <w:t>նման</w:t>
            </w:r>
            <w:r w:rsidRPr="00C51A40">
              <w:rPr>
                <w:sz w:val="24"/>
                <w:szCs w:val="24"/>
                <w:lang w:val="hy-AM"/>
              </w:rPr>
              <w:t xml:space="preserve"> </w:t>
            </w:r>
            <w:r w:rsidRPr="00C51A40">
              <w:rPr>
                <w:rFonts w:cs="Sylfaen"/>
                <w:sz w:val="24"/>
                <w:szCs w:val="24"/>
                <w:lang w:val="hy-AM"/>
              </w:rPr>
              <w:t>որոշման</w:t>
            </w:r>
            <w:r w:rsidRPr="00C51A40">
              <w:rPr>
                <w:sz w:val="24"/>
                <w:szCs w:val="24"/>
                <w:lang w:val="hy-AM"/>
              </w:rPr>
              <w:t xml:space="preserve"> </w:t>
            </w:r>
            <w:r w:rsidRPr="00C51A40">
              <w:rPr>
                <w:rFonts w:cs="Sylfaen"/>
                <w:sz w:val="24"/>
                <w:szCs w:val="24"/>
                <w:lang w:val="hy-AM"/>
              </w:rPr>
              <w:t>արդյունքում</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խաթարվել</w:t>
            </w:r>
            <w:r w:rsidRPr="00C51A40">
              <w:rPr>
                <w:sz w:val="24"/>
                <w:szCs w:val="24"/>
                <w:lang w:val="hy-AM"/>
              </w:rPr>
              <w:t xml:space="preserve"> </w:t>
            </w:r>
            <w:r w:rsidRPr="00C51A40">
              <w:rPr>
                <w:rFonts w:cs="Sylfaen"/>
                <w:sz w:val="24"/>
                <w:szCs w:val="24"/>
                <w:lang w:val="hy-AM"/>
              </w:rPr>
              <w:t>սույն</w:t>
            </w:r>
            <w:r w:rsidRPr="00C51A40">
              <w:rPr>
                <w:sz w:val="24"/>
                <w:szCs w:val="24"/>
                <w:lang w:val="hy-AM"/>
              </w:rPr>
              <w:t xml:space="preserve"> </w:t>
            </w:r>
            <w:r w:rsidRPr="00C51A40">
              <w:rPr>
                <w:rFonts w:cs="Sylfaen"/>
                <w:sz w:val="24"/>
                <w:szCs w:val="24"/>
                <w:lang w:val="hy-AM"/>
              </w:rPr>
              <w:t>օրենքի</w:t>
            </w:r>
            <w:r w:rsidRPr="00C51A40">
              <w:rPr>
                <w:sz w:val="24"/>
                <w:szCs w:val="24"/>
                <w:lang w:val="hy-AM"/>
              </w:rPr>
              <w:t xml:space="preserve"> 2-</w:t>
            </w:r>
            <w:r w:rsidRPr="00C51A40">
              <w:rPr>
                <w:rFonts w:cs="Sylfaen"/>
                <w:sz w:val="24"/>
                <w:szCs w:val="24"/>
                <w:lang w:val="hy-AM"/>
              </w:rPr>
              <w:t>րդ</w:t>
            </w:r>
            <w:r w:rsidRPr="00C51A40">
              <w:rPr>
                <w:sz w:val="24"/>
                <w:szCs w:val="24"/>
                <w:lang w:val="hy-AM"/>
              </w:rPr>
              <w:t xml:space="preserve"> </w:t>
            </w:r>
            <w:r w:rsidRPr="00C51A40">
              <w:rPr>
                <w:rFonts w:cs="Sylfaen"/>
                <w:sz w:val="24"/>
                <w:szCs w:val="24"/>
                <w:lang w:val="hy-AM"/>
              </w:rPr>
              <w:t>հոդվածի</w:t>
            </w:r>
            <w:r w:rsidRPr="00C51A40">
              <w:rPr>
                <w:sz w:val="24"/>
                <w:szCs w:val="24"/>
                <w:lang w:val="hy-AM"/>
              </w:rPr>
              <w:t xml:space="preserve"> 1-</w:t>
            </w:r>
            <w:r w:rsidRPr="00C51A40">
              <w:rPr>
                <w:rFonts w:cs="Sylfaen"/>
                <w:sz w:val="24"/>
                <w:szCs w:val="24"/>
                <w:lang w:val="hy-AM"/>
              </w:rPr>
              <w:t>ին</w:t>
            </w:r>
            <w:r w:rsidRPr="00C51A40">
              <w:rPr>
                <w:sz w:val="24"/>
                <w:szCs w:val="24"/>
                <w:lang w:val="hy-AM"/>
              </w:rPr>
              <w:t xml:space="preserve"> </w:t>
            </w:r>
            <w:r w:rsidRPr="00C51A40">
              <w:rPr>
                <w:rFonts w:cs="Sylfaen"/>
                <w:sz w:val="24"/>
                <w:szCs w:val="24"/>
                <w:lang w:val="hy-AM"/>
              </w:rPr>
              <w:t>մասով</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նպատակները</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էական</w:t>
            </w:r>
            <w:r w:rsidRPr="00C51A40">
              <w:rPr>
                <w:sz w:val="24"/>
                <w:szCs w:val="24"/>
                <w:lang w:val="hy-AM"/>
              </w:rPr>
              <w:t xml:space="preserve"> </w:t>
            </w:r>
            <w:r w:rsidRPr="00C51A40">
              <w:rPr>
                <w:rFonts w:cs="Sylfaen"/>
                <w:sz w:val="24"/>
                <w:szCs w:val="24"/>
                <w:lang w:val="hy-AM"/>
              </w:rPr>
              <w:t>վնաս</w:t>
            </w:r>
            <w:r w:rsidRPr="00C51A40">
              <w:rPr>
                <w:sz w:val="24"/>
                <w:szCs w:val="24"/>
                <w:lang w:val="hy-AM"/>
              </w:rPr>
              <w:t xml:space="preserve"> </w:t>
            </w:r>
            <w:r w:rsidRPr="00C51A40">
              <w:rPr>
                <w:rFonts w:cs="Sylfaen"/>
                <w:sz w:val="24"/>
                <w:szCs w:val="24"/>
                <w:lang w:val="hy-AM"/>
              </w:rPr>
              <w:t>պատճառել</w:t>
            </w:r>
            <w:r w:rsidRPr="00C51A40">
              <w:rPr>
                <w:sz w:val="24"/>
                <w:szCs w:val="24"/>
                <w:lang w:val="hy-AM"/>
              </w:rPr>
              <w:t xml:space="preserve"> </w:t>
            </w:r>
            <w:r w:rsidRPr="00C51A40">
              <w:rPr>
                <w:rFonts w:cs="Sylfaen"/>
                <w:sz w:val="24"/>
                <w:szCs w:val="24"/>
                <w:lang w:val="hy-AM"/>
              </w:rPr>
              <w:t>անձանց</w:t>
            </w:r>
            <w:r w:rsidRPr="00C51A40">
              <w:rPr>
                <w:sz w:val="24"/>
                <w:szCs w:val="24"/>
                <w:lang w:val="hy-AM"/>
              </w:rPr>
              <w:t xml:space="preserve"> </w:t>
            </w:r>
            <w:r w:rsidRPr="00C51A40">
              <w:rPr>
                <w:rFonts w:cs="Sylfaen"/>
                <w:sz w:val="24"/>
                <w:szCs w:val="24"/>
                <w:lang w:val="hy-AM"/>
              </w:rPr>
              <w:t>օրինական</w:t>
            </w:r>
            <w:r w:rsidRPr="00C51A40">
              <w:rPr>
                <w:sz w:val="24"/>
                <w:szCs w:val="24"/>
                <w:lang w:val="hy-AM"/>
              </w:rPr>
              <w:t xml:space="preserve"> </w:t>
            </w:r>
            <w:r w:rsidRPr="00C51A40">
              <w:rPr>
                <w:rFonts w:cs="Sylfaen"/>
                <w:sz w:val="24"/>
                <w:szCs w:val="24"/>
                <w:lang w:val="hy-AM"/>
              </w:rPr>
              <w:t>շահերին</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ողջամիտ</w:t>
            </w:r>
            <w:r w:rsidRPr="00C51A40">
              <w:rPr>
                <w:sz w:val="24"/>
                <w:szCs w:val="24"/>
                <w:lang w:val="hy-AM"/>
              </w:rPr>
              <w:t xml:space="preserve"> </w:t>
            </w:r>
            <w:r w:rsidRPr="00C51A40">
              <w:rPr>
                <w:rFonts w:cs="Sylfaen"/>
                <w:sz w:val="24"/>
                <w:szCs w:val="24"/>
                <w:lang w:val="hy-AM"/>
              </w:rPr>
              <w:t>ակնկալիքներին</w:t>
            </w:r>
            <w:r w:rsidRPr="00C51A40">
              <w:rPr>
                <w:sz w:val="24"/>
                <w:szCs w:val="24"/>
                <w:lang w:val="hy-AM"/>
              </w:rPr>
              <w:t xml:space="preserve">: </w:t>
            </w:r>
            <w:r w:rsidRPr="00C51A40">
              <w:rPr>
                <w:rFonts w:cs="Sylfaen"/>
                <w:sz w:val="24"/>
                <w:szCs w:val="24"/>
                <w:lang w:val="hy-AM"/>
              </w:rPr>
              <w:t>Սույն</w:t>
            </w:r>
            <w:r w:rsidRPr="00C51A40">
              <w:rPr>
                <w:sz w:val="24"/>
                <w:szCs w:val="24"/>
                <w:lang w:val="hy-AM"/>
              </w:rPr>
              <w:t xml:space="preserve"> </w:t>
            </w:r>
            <w:r w:rsidRPr="00C51A40">
              <w:rPr>
                <w:rFonts w:cs="Sylfaen"/>
                <w:sz w:val="24"/>
                <w:szCs w:val="24"/>
                <w:lang w:val="hy-AM"/>
              </w:rPr>
              <w:t>մասով</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դեպքում</w:t>
            </w:r>
            <w:r w:rsidRPr="00C51A40">
              <w:rPr>
                <w:sz w:val="24"/>
                <w:szCs w:val="24"/>
                <w:lang w:val="hy-AM"/>
              </w:rPr>
              <w:t xml:space="preserve"> </w:t>
            </w:r>
            <w:r w:rsidRPr="00C51A40">
              <w:rPr>
                <w:rFonts w:cs="Sylfaen"/>
                <w:sz w:val="24"/>
                <w:szCs w:val="24"/>
                <w:lang w:val="hy-AM"/>
              </w:rPr>
              <w:t>դատարանի</w:t>
            </w:r>
            <w:r w:rsidRPr="00C51A40">
              <w:rPr>
                <w:sz w:val="24"/>
                <w:szCs w:val="24"/>
                <w:lang w:val="hy-AM"/>
              </w:rPr>
              <w:t xml:space="preserve"> </w:t>
            </w:r>
            <w:r w:rsidRPr="00C51A40">
              <w:rPr>
                <w:rFonts w:cs="Sylfaen"/>
                <w:sz w:val="24"/>
                <w:szCs w:val="24"/>
                <w:lang w:val="hy-AM"/>
              </w:rPr>
              <w:t>որոշմամբ</w:t>
            </w:r>
            <w:r w:rsidRPr="00C51A40">
              <w:rPr>
                <w:sz w:val="24"/>
                <w:szCs w:val="24"/>
                <w:lang w:val="hy-AM"/>
              </w:rPr>
              <w:t xml:space="preserve"> </w:t>
            </w:r>
            <w:r w:rsidRPr="00C51A40">
              <w:rPr>
                <w:rFonts w:cs="Sylfaen"/>
                <w:sz w:val="24"/>
                <w:szCs w:val="24"/>
                <w:lang w:val="hy-AM"/>
              </w:rPr>
              <w:t>բողոք</w:t>
            </w:r>
            <w:r w:rsidRPr="00C51A40">
              <w:rPr>
                <w:sz w:val="24"/>
                <w:szCs w:val="24"/>
                <w:lang w:val="hy-AM"/>
              </w:rPr>
              <w:t xml:space="preserve"> </w:t>
            </w:r>
            <w:r w:rsidRPr="00C51A40">
              <w:rPr>
                <w:rFonts w:cs="Sylfaen"/>
                <w:sz w:val="24"/>
                <w:szCs w:val="24"/>
                <w:lang w:val="hy-AM"/>
              </w:rPr>
              <w:t>ներկայացրած</w:t>
            </w:r>
            <w:r w:rsidRPr="00C51A40">
              <w:rPr>
                <w:sz w:val="24"/>
                <w:szCs w:val="24"/>
                <w:lang w:val="hy-AM"/>
              </w:rPr>
              <w:t xml:space="preserve"> </w:t>
            </w:r>
            <w:r w:rsidRPr="00C51A40">
              <w:rPr>
                <w:rFonts w:cs="Sylfaen"/>
                <w:sz w:val="24"/>
                <w:szCs w:val="24"/>
                <w:lang w:val="hy-AM"/>
              </w:rPr>
              <w:t>անձին</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տրամադրվել</w:t>
            </w:r>
            <w:r w:rsidRPr="00C51A40">
              <w:rPr>
                <w:sz w:val="24"/>
                <w:szCs w:val="24"/>
                <w:lang w:val="hy-AM"/>
              </w:rPr>
              <w:t xml:space="preserve"> </w:t>
            </w:r>
            <w:r w:rsidRPr="00C51A40">
              <w:rPr>
                <w:rFonts w:cs="Sylfaen"/>
                <w:sz w:val="24"/>
                <w:szCs w:val="24"/>
                <w:lang w:val="hy-AM"/>
              </w:rPr>
              <w:t>փոխհատուցում</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հիմնադրամի</w:t>
            </w:r>
            <w:r w:rsidRPr="00C51A40">
              <w:rPr>
                <w:sz w:val="24"/>
                <w:szCs w:val="24"/>
                <w:lang w:val="hy-AM"/>
              </w:rPr>
              <w:t xml:space="preserve"> </w:t>
            </w:r>
            <w:r w:rsidRPr="00C51A40">
              <w:rPr>
                <w:rFonts w:cs="Sylfaen"/>
                <w:sz w:val="24"/>
                <w:szCs w:val="24"/>
                <w:lang w:val="hy-AM"/>
              </w:rPr>
              <w:t>կողմից</w:t>
            </w:r>
            <w:r w:rsidRPr="00C51A40">
              <w:rPr>
                <w:sz w:val="24"/>
                <w:szCs w:val="24"/>
                <w:lang w:val="hy-AM"/>
              </w:rPr>
              <w:t>:</w:t>
            </w:r>
            <w:bookmarkEnd w:id="0"/>
            <w:r w:rsidRPr="00C51A40">
              <w:rPr>
                <w:sz w:val="24"/>
                <w:szCs w:val="24"/>
                <w:lang w:val="hy-AM"/>
              </w:rPr>
              <w:t>»:</w:t>
            </w:r>
            <w:r w:rsidRPr="00C51A40">
              <w:rPr>
                <w:b/>
                <w:bCs/>
                <w:caps/>
                <w:sz w:val="24"/>
                <w:szCs w:val="24"/>
                <w:lang w:val="hy-AM"/>
              </w:rPr>
              <w:t xml:space="preserve">    </w:t>
            </w:r>
          </w:p>
          <w:p w14:paraId="06190117" w14:textId="77777777" w:rsidR="00340C35" w:rsidRPr="00C51A40" w:rsidRDefault="00340C35" w:rsidP="004F1929">
            <w:pPr>
              <w:spacing w:line="360" w:lineRule="auto"/>
              <w:contextualSpacing/>
              <w:jc w:val="both"/>
              <w:rPr>
                <w:sz w:val="24"/>
                <w:szCs w:val="24"/>
                <w:lang w:val="hy-AM"/>
              </w:rPr>
            </w:pPr>
            <w:r w:rsidRPr="00C51A40">
              <w:rPr>
                <w:rFonts w:cs="GHEA Grapalat"/>
                <w:sz w:val="24"/>
                <w:szCs w:val="24"/>
                <w:lang w:val="hy-AM"/>
              </w:rPr>
              <w:t>Այս</w:t>
            </w:r>
            <w:r w:rsidRPr="00C51A40">
              <w:rPr>
                <w:sz w:val="24"/>
                <w:szCs w:val="24"/>
                <w:lang w:val="hy-AM"/>
              </w:rPr>
              <w:t xml:space="preserve"> </w:t>
            </w:r>
            <w:r w:rsidRPr="00C51A40">
              <w:rPr>
                <w:rFonts w:cs="GHEA Grapalat"/>
                <w:sz w:val="24"/>
                <w:szCs w:val="24"/>
                <w:lang w:val="hy-AM"/>
              </w:rPr>
              <w:t>առումով</w:t>
            </w:r>
            <w:r w:rsidRPr="00C51A40">
              <w:rPr>
                <w:sz w:val="24"/>
                <w:szCs w:val="24"/>
                <w:lang w:val="hy-AM"/>
              </w:rPr>
              <w:t xml:space="preserve"> </w:t>
            </w:r>
            <w:r w:rsidRPr="00C51A40">
              <w:rPr>
                <w:rFonts w:cs="GHEA Grapalat"/>
                <w:sz w:val="24"/>
                <w:szCs w:val="24"/>
                <w:lang w:val="hy-AM"/>
              </w:rPr>
              <w:t>պետք</w:t>
            </w:r>
            <w:r w:rsidRPr="00C51A40">
              <w:rPr>
                <w:sz w:val="24"/>
                <w:szCs w:val="24"/>
                <w:lang w:val="hy-AM"/>
              </w:rPr>
              <w:t xml:space="preserve"> </w:t>
            </w:r>
            <w:r w:rsidRPr="00C51A40">
              <w:rPr>
                <w:rFonts w:cs="GHEA Grapalat"/>
                <w:sz w:val="24"/>
                <w:szCs w:val="24"/>
                <w:lang w:val="hy-AM"/>
              </w:rPr>
              <w:t>է</w:t>
            </w:r>
            <w:r w:rsidRPr="00C51A40">
              <w:rPr>
                <w:sz w:val="24"/>
                <w:szCs w:val="24"/>
                <w:lang w:val="hy-AM"/>
              </w:rPr>
              <w:t xml:space="preserve"> </w:t>
            </w:r>
            <w:r w:rsidRPr="00C51A40">
              <w:rPr>
                <w:rFonts w:cs="GHEA Grapalat"/>
                <w:sz w:val="24"/>
                <w:szCs w:val="24"/>
                <w:lang w:val="hy-AM"/>
              </w:rPr>
              <w:t>նկա</w:t>
            </w:r>
            <w:r w:rsidRPr="00C51A40">
              <w:rPr>
                <w:sz w:val="24"/>
                <w:szCs w:val="24"/>
                <w:lang w:val="hy-AM"/>
              </w:rPr>
              <w:t xml:space="preserve">տել, որ Նախագիծ 1-ով նախատեսվում է Կենտրոնական բանկի կողմից ընդունված որոշման դատական կարգով </w:t>
            </w:r>
            <w:r w:rsidRPr="00C51A40">
              <w:rPr>
                <w:sz w:val="24"/>
                <w:szCs w:val="24"/>
                <w:lang w:val="hy-AM"/>
              </w:rPr>
              <w:lastRenderedPageBreak/>
              <w:t xml:space="preserve">բողոքարկման գործընթացին վերաբերող նորմ, որը ինչպես բացառություն է սահմանում Կենտրոնական բանկի կողմից ընդունած որոշումների դատական կարգով բողոքարկման շրջանակներում գործի քննության առնչությամբ՝ նախատեսելով, որ այդ որոշումների բողոքարկումը չի կարող կասեցնել դրանցով ամրագրված գործողությունների ընթացքը, ինչը Նախագիծ 1-ի կարգավորման առարկա դարձնելը խնդրահարույց է, և բացի այդ, պարունակում է որոշակի հակասահմանադրական դրսևորում այն համատեքստում, որ օրենքով փաստացի սահմանվում է հնարավորություն իրավական որոշակիության սկզբունքի բաղադրիչ հանդիսացող դատական ակտի պարտադիրության հատկանիշի շրջանցում որոշակի դեպքերում (այսինքն այս կամ այն դեպքում օրենքով թույլատրելի է համարվում օրինական ուժի մեջ մտած դատական ակտի չկատարումը)։ Պետք է նկատել նաև, որ նույն մասում սահմանված նորմերի համաձայն՝ Կենտրոնական բանկի խորհրդի հիմնավոր կարծիքը, որը հիշյալ Նախագիծ 1-ի շրջանակում չբացահայտված ձևակերպում է, որը հստակեցման և որոշակիացման կարիք ունի  (կարելի է կիրառել «պատճառաբանված որոշում», «հիմնավորված գրավոր դիրքորոշում» և </w:t>
            </w:r>
            <w:r w:rsidRPr="00C51A40">
              <w:rPr>
                <w:sz w:val="24"/>
                <w:szCs w:val="24"/>
                <w:lang w:val="hy-AM"/>
              </w:rPr>
              <w:lastRenderedPageBreak/>
              <w:t>այլն), միևնույն հարթության մեջ է դրվում</w:t>
            </w:r>
            <w:r w:rsidRPr="00C51A40">
              <w:rPr>
                <w:b/>
                <w:sz w:val="24"/>
                <w:szCs w:val="24"/>
                <w:lang w:val="hy-AM"/>
              </w:rPr>
              <w:t xml:space="preserve"> </w:t>
            </w:r>
            <w:r w:rsidRPr="00C51A40">
              <w:rPr>
                <w:sz w:val="24"/>
                <w:szCs w:val="24"/>
                <w:lang w:val="hy-AM"/>
              </w:rPr>
              <w:t xml:space="preserve">դատարանի հետ, որպիսի պայմաններում նախատեսվում է, որ եթե Կենտրոնական բանկի խորհրդի հիմնավոր կարծիքով դատարանի որոշման արդյունքում կարող է խաթարվել բանկի վերակառուցման նպատակը կամ էական վնաս պատճառել անձանց օրինական շահերին և ողջամիտ ակնկալիքներին, ապա այդ դեպքում բանկի վերակառուցման ոչ իրավաչափության ճանաչումը չի կարող հանգեցնել բանկի մինչ վերակառուցումն ունեցած իրավական կարգավիճակին։ Բացի այդ, նախատեսվում է նաև, որ սույն մասով սահմանված դեպքում դատարանի որոշմամբ բողոք ներկայացրած անձին կարող է տրամադրվել փոխհատուցում։ Այս առումով նախ պետք է նկատել, որ հիշյալ դրույթներում «կարող է» եզրույթի կիրառությամբ պայմանավորված հայեցողական հնարավորություն է տրվում և պարզ չէ, թե որ դեպքերում է տրամադրվելու փոխհատուցումը, իսկ որ դեպքերում չի տրամադրվելու։ Նշվածն անհրաժեշտ է քննարկման առարկա դարձնել նաև Սահմանադրության 79–րդ հոդվածով սահմանված կարգավորման համատեքստում՝ նկատի ունենալով, որ բոլոր այն դեպքերում, երբ մենք գործ ունենք անձի իրավունքների սահմանափակման հետ, ապա </w:t>
            </w:r>
            <w:r w:rsidRPr="00C51A40">
              <w:rPr>
                <w:sz w:val="24"/>
                <w:szCs w:val="24"/>
                <w:lang w:val="hy-AM"/>
              </w:rPr>
              <w:lastRenderedPageBreak/>
              <w:t>պարտավոր ենք նաև օրենքով սահմանել այդ սահմանափակումների հիմքերը և ծավալը, որոնք էլ իրենց հերթին պետք է լինեն բավարար չափով որոշակի։</w:t>
            </w:r>
          </w:p>
          <w:p w14:paraId="084B8349" w14:textId="20C7F720" w:rsidR="00340C35" w:rsidRPr="00C51A40" w:rsidRDefault="00340C35" w:rsidP="004F1929">
            <w:pPr>
              <w:spacing w:line="360" w:lineRule="auto"/>
              <w:contextualSpacing/>
              <w:jc w:val="both"/>
              <w:rPr>
                <w:sz w:val="24"/>
                <w:szCs w:val="24"/>
                <w:lang w:val="hy-AM"/>
              </w:rPr>
            </w:pPr>
            <w:r w:rsidRPr="00C51A40">
              <w:rPr>
                <w:sz w:val="24"/>
                <w:szCs w:val="24"/>
                <w:lang w:val="hy-AM"/>
              </w:rPr>
              <w:t xml:space="preserve">Նույն դիտողությունը վերաբերում է Նախագիծ 1-ի ամբողջ տեքստում առկա համանման այն բոլոր կարգավորումներին, որոնք իրենց դրսևորումն են ստացել «կարող է» եզրույթով։ </w:t>
            </w:r>
          </w:p>
          <w:p w14:paraId="53F83646" w14:textId="77777777" w:rsidR="00340C35" w:rsidRPr="00C51A40" w:rsidRDefault="00340C35" w:rsidP="004F1929">
            <w:pPr>
              <w:spacing w:line="360" w:lineRule="auto"/>
              <w:contextualSpacing/>
              <w:jc w:val="both"/>
              <w:rPr>
                <w:sz w:val="24"/>
                <w:szCs w:val="24"/>
                <w:lang w:val="hy-AM"/>
              </w:rPr>
            </w:pPr>
            <w:r w:rsidRPr="00C51A40">
              <w:rPr>
                <w:sz w:val="24"/>
                <w:szCs w:val="24"/>
                <w:lang w:val="hy-AM"/>
              </w:rPr>
              <w:t>Միաժամանակ, վերանայման ենթակա է նաև նույն հոդվածի 3-րդ մասում օգտագործվող՝ «բողոք ներկայացրած անձին» եզրույթը՝ այն հաշվառմամբ, որ խոսվում է Կենտրոնական բանկի որոշումների դատական կարգով բողոքարկման մասին, որպիսի պայմաններում՝ անձի կողմից բողոք չի ներկայացվում, այլ հայց:</w:t>
            </w:r>
          </w:p>
          <w:p w14:paraId="74470274" w14:textId="77777777" w:rsidR="00340C35" w:rsidRPr="00C51A40" w:rsidRDefault="00340C35" w:rsidP="004F1929">
            <w:pPr>
              <w:spacing w:line="360" w:lineRule="auto"/>
              <w:contextualSpacing/>
              <w:jc w:val="both"/>
              <w:rPr>
                <w:sz w:val="24"/>
                <w:szCs w:val="24"/>
                <w:lang w:val="hy-AM"/>
              </w:rPr>
            </w:pPr>
            <w:r w:rsidRPr="00C51A40">
              <w:rPr>
                <w:sz w:val="24"/>
                <w:szCs w:val="24"/>
                <w:lang w:val="hy-AM"/>
              </w:rPr>
              <w:t xml:space="preserve">Այնուհետև, վերադառնալով Կենտրոնական բանկի և դատարանի կողմից որոշումների կայացմանն ու այդ գործընթացում որևէ միջամտության քննարկմանը, պետք է նկատի ունենալ, որ Կենտրոնական բանկի խորհրդի որոշումները պետք է բխեն վերջինիս լիազորությունների շրջանակից և այն տրամաբանությունից, որ օրենքով չի կարող սահմանվել այնպիսի նորմ և նախատեսվել լիազորությունների այնպիսի շրջանակ, որով սահմանված դրույթների իրագործումը կարող է վտանգել </w:t>
            </w:r>
            <w:r w:rsidRPr="00C51A40">
              <w:rPr>
                <w:sz w:val="24"/>
                <w:szCs w:val="24"/>
                <w:lang w:val="hy-AM"/>
              </w:rPr>
              <w:lastRenderedPageBreak/>
              <w:t xml:space="preserve">մեկ այլ հարաբերություն: Քննարկվող դեպքում խոսքը վերաբերում է արդարադատության իրականացմանը և այս առումով Նախագիծ 1-ի շրջանակում չեն կարող նախատեսվել այնպիսի սահմանափակումներ, որոնք չեն բխում Սահմանադրությունից և ավելին՝ հակասում են վերջինիս, մասնավորապես՝ Սահմանադրության 162-րդ հոդվածի համաձայն՝ Հայաստանի Հանրապետությունում արդարադատությունն իրականացնում են միայն դատարանները` Սահմանադրությանը և օրենքներին համապատասխան: Արդարադատության իրականացմանը որևէ միջամտություն արգելվում է: </w:t>
            </w:r>
          </w:p>
          <w:p w14:paraId="633612FA" w14:textId="77777777" w:rsidR="00340C35" w:rsidRPr="00C51A40" w:rsidRDefault="00340C35" w:rsidP="004F1929">
            <w:pPr>
              <w:spacing w:line="360" w:lineRule="auto"/>
              <w:contextualSpacing/>
              <w:jc w:val="both"/>
              <w:rPr>
                <w:sz w:val="24"/>
                <w:szCs w:val="24"/>
                <w:lang w:val="hy-AM"/>
              </w:rPr>
            </w:pPr>
            <w:r w:rsidRPr="00C51A40">
              <w:rPr>
                <w:sz w:val="24"/>
                <w:szCs w:val="24"/>
                <w:lang w:val="hy-AM"/>
              </w:rPr>
              <w:t>Նշվածի համատեքստում պետք է նկատել, որ Նախագիծ 1-ով նախատեսված մի շարք դրույթներով դատական տարբեր գործընթացներին վերաբերելի սահմանափակումներ և կարգավորումներ են նախատեսված, որոնք վերանայման և Սահմանադրության լույսի ներքո դիտարկման անհրաժեշտություն ունեն, մասնավորապես՝ այն սահմանադրական նորմի հաշվառմամբ, որ յուրաքանչյուր ոք ունի իր իրավունքների և ազատությունների արդյունավետ դատական պաշտպանության իրավունք:</w:t>
            </w:r>
          </w:p>
          <w:p w14:paraId="2C82DDF5" w14:textId="77777777" w:rsidR="00340C35" w:rsidRPr="00C51A40" w:rsidRDefault="00340C35" w:rsidP="004F1929">
            <w:pPr>
              <w:spacing w:line="360" w:lineRule="auto"/>
              <w:contextualSpacing/>
              <w:jc w:val="both"/>
              <w:rPr>
                <w:sz w:val="24"/>
                <w:szCs w:val="24"/>
                <w:lang w:val="hy-AM"/>
              </w:rPr>
            </w:pPr>
            <w:r w:rsidRPr="00C51A40">
              <w:rPr>
                <w:rFonts w:cs="Sylfaen"/>
                <w:sz w:val="24"/>
                <w:szCs w:val="24"/>
                <w:lang w:val="hy-AM"/>
              </w:rPr>
              <w:lastRenderedPageBreak/>
              <w:t>Այս առումով պետք է նկատել նաև, որ Սահմանադրության</w:t>
            </w:r>
            <w:r w:rsidRPr="00C51A40">
              <w:rPr>
                <w:sz w:val="24"/>
                <w:szCs w:val="24"/>
                <w:lang w:val="hy-AM"/>
              </w:rPr>
              <w:t xml:space="preserve"> 75-</w:t>
            </w:r>
            <w:r w:rsidRPr="00C51A40">
              <w:rPr>
                <w:rFonts w:cs="Sylfaen"/>
                <w:sz w:val="24"/>
                <w:szCs w:val="24"/>
                <w:lang w:val="hy-AM"/>
              </w:rPr>
              <w:t>րդ</w:t>
            </w:r>
            <w:r w:rsidRPr="00C51A40">
              <w:rPr>
                <w:sz w:val="24"/>
                <w:szCs w:val="24"/>
                <w:lang w:val="hy-AM"/>
              </w:rPr>
              <w:t xml:space="preserve"> </w:t>
            </w:r>
            <w:r w:rsidRPr="00C51A40">
              <w:rPr>
                <w:rFonts w:cs="Sylfaen"/>
                <w:sz w:val="24"/>
                <w:szCs w:val="24"/>
                <w:lang w:val="hy-AM"/>
              </w:rPr>
              <w:t>հոդվածի</w:t>
            </w:r>
            <w:r w:rsidRPr="00C51A40">
              <w:rPr>
                <w:sz w:val="24"/>
                <w:szCs w:val="24"/>
                <w:lang w:val="hy-AM"/>
              </w:rPr>
              <w:t xml:space="preserve"> </w:t>
            </w:r>
            <w:r w:rsidRPr="00C51A40">
              <w:rPr>
                <w:rFonts w:cs="Sylfaen"/>
                <w:sz w:val="24"/>
                <w:szCs w:val="24"/>
                <w:lang w:val="hy-AM"/>
              </w:rPr>
              <w:t>համաձայն՝</w:t>
            </w:r>
            <w:r w:rsidRPr="00C51A40">
              <w:rPr>
                <w:sz w:val="24"/>
                <w:szCs w:val="24"/>
                <w:lang w:val="hy-AM"/>
              </w:rPr>
              <w:t xml:space="preserve"> </w:t>
            </w:r>
            <w:r w:rsidRPr="00C51A40">
              <w:rPr>
                <w:rFonts w:cs="Sylfaen"/>
                <w:sz w:val="24"/>
                <w:szCs w:val="24"/>
                <w:lang w:val="hy-AM"/>
              </w:rPr>
              <w:t>հիմնական</w:t>
            </w:r>
            <w:r w:rsidRPr="00C51A40">
              <w:rPr>
                <w:sz w:val="24"/>
                <w:szCs w:val="24"/>
                <w:lang w:val="hy-AM"/>
              </w:rPr>
              <w:t xml:space="preserve"> </w:t>
            </w:r>
            <w:r w:rsidRPr="00C51A40">
              <w:rPr>
                <w:rFonts w:cs="Sylfaen"/>
                <w:sz w:val="24"/>
                <w:szCs w:val="24"/>
                <w:lang w:val="hy-AM"/>
              </w:rPr>
              <w:t>իրավունքները</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ազատությունները</w:t>
            </w:r>
            <w:r w:rsidRPr="00C51A40">
              <w:rPr>
                <w:sz w:val="24"/>
                <w:szCs w:val="24"/>
                <w:lang w:val="hy-AM"/>
              </w:rPr>
              <w:t xml:space="preserve"> </w:t>
            </w:r>
            <w:r w:rsidRPr="00C51A40">
              <w:rPr>
                <w:rFonts w:cs="Sylfaen"/>
                <w:sz w:val="24"/>
                <w:szCs w:val="24"/>
                <w:lang w:val="hy-AM"/>
              </w:rPr>
              <w:t>կարգավորելիս</w:t>
            </w:r>
            <w:r w:rsidRPr="00C51A40">
              <w:rPr>
                <w:sz w:val="24"/>
                <w:szCs w:val="24"/>
                <w:lang w:val="hy-AM"/>
              </w:rPr>
              <w:t xml:space="preserve"> </w:t>
            </w:r>
            <w:r w:rsidRPr="00C51A40">
              <w:rPr>
                <w:rFonts w:cs="Sylfaen"/>
                <w:sz w:val="24"/>
                <w:szCs w:val="24"/>
                <w:lang w:val="hy-AM"/>
              </w:rPr>
              <w:t>օրենքները</w:t>
            </w:r>
            <w:r w:rsidRPr="00C51A40">
              <w:rPr>
                <w:sz w:val="24"/>
                <w:szCs w:val="24"/>
                <w:lang w:val="hy-AM"/>
              </w:rPr>
              <w:t xml:space="preserve"> </w:t>
            </w:r>
            <w:r w:rsidRPr="00C51A40">
              <w:rPr>
                <w:rFonts w:cs="Sylfaen"/>
                <w:sz w:val="24"/>
                <w:szCs w:val="24"/>
                <w:lang w:val="hy-AM"/>
              </w:rPr>
              <w:t>սահմանում</w:t>
            </w:r>
            <w:r w:rsidRPr="00C51A40">
              <w:rPr>
                <w:sz w:val="24"/>
                <w:szCs w:val="24"/>
                <w:lang w:val="hy-AM"/>
              </w:rPr>
              <w:t xml:space="preserve"> </w:t>
            </w:r>
            <w:r w:rsidRPr="00C51A40">
              <w:rPr>
                <w:rFonts w:cs="Sylfaen"/>
                <w:sz w:val="24"/>
                <w:szCs w:val="24"/>
                <w:lang w:val="hy-AM"/>
              </w:rPr>
              <w:t>են</w:t>
            </w:r>
            <w:r w:rsidRPr="00C51A40">
              <w:rPr>
                <w:sz w:val="24"/>
                <w:szCs w:val="24"/>
                <w:lang w:val="hy-AM"/>
              </w:rPr>
              <w:t xml:space="preserve"> </w:t>
            </w:r>
            <w:r w:rsidRPr="00C51A40">
              <w:rPr>
                <w:rFonts w:cs="Sylfaen"/>
                <w:sz w:val="24"/>
                <w:szCs w:val="24"/>
                <w:lang w:val="hy-AM"/>
              </w:rPr>
              <w:t>այդ</w:t>
            </w:r>
            <w:r w:rsidRPr="00C51A40">
              <w:rPr>
                <w:sz w:val="24"/>
                <w:szCs w:val="24"/>
                <w:lang w:val="hy-AM"/>
              </w:rPr>
              <w:t xml:space="preserve"> </w:t>
            </w:r>
            <w:r w:rsidRPr="00C51A40">
              <w:rPr>
                <w:rFonts w:cs="Sylfaen"/>
                <w:sz w:val="24"/>
                <w:szCs w:val="24"/>
                <w:lang w:val="hy-AM"/>
              </w:rPr>
              <w:t>իրավունքների</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ազատությունների</w:t>
            </w:r>
            <w:r w:rsidRPr="00C51A40">
              <w:rPr>
                <w:sz w:val="24"/>
                <w:szCs w:val="24"/>
                <w:lang w:val="hy-AM"/>
              </w:rPr>
              <w:t xml:space="preserve"> </w:t>
            </w:r>
            <w:r w:rsidRPr="00C51A40">
              <w:rPr>
                <w:rFonts w:cs="Sylfaen"/>
                <w:sz w:val="24"/>
                <w:szCs w:val="24"/>
                <w:lang w:val="hy-AM"/>
              </w:rPr>
              <w:t>արդյունավետ</w:t>
            </w:r>
            <w:r w:rsidRPr="00C51A40">
              <w:rPr>
                <w:sz w:val="24"/>
                <w:szCs w:val="24"/>
                <w:lang w:val="hy-AM"/>
              </w:rPr>
              <w:t xml:space="preserve"> </w:t>
            </w:r>
            <w:r w:rsidRPr="00C51A40">
              <w:rPr>
                <w:rFonts w:cs="Sylfaen"/>
                <w:sz w:val="24"/>
                <w:szCs w:val="24"/>
                <w:lang w:val="hy-AM"/>
              </w:rPr>
              <w:t>իրականացման</w:t>
            </w:r>
            <w:r w:rsidRPr="00C51A40">
              <w:rPr>
                <w:sz w:val="24"/>
                <w:szCs w:val="24"/>
                <w:lang w:val="hy-AM"/>
              </w:rPr>
              <w:t xml:space="preserve"> </w:t>
            </w:r>
            <w:r w:rsidRPr="00C51A40">
              <w:rPr>
                <w:rFonts w:cs="Sylfaen"/>
                <w:sz w:val="24"/>
                <w:szCs w:val="24"/>
                <w:lang w:val="hy-AM"/>
              </w:rPr>
              <w:t>համար</w:t>
            </w:r>
            <w:r w:rsidRPr="00C51A40">
              <w:rPr>
                <w:sz w:val="24"/>
                <w:szCs w:val="24"/>
                <w:lang w:val="hy-AM"/>
              </w:rPr>
              <w:t xml:space="preserve"> </w:t>
            </w:r>
            <w:r w:rsidRPr="00C51A40">
              <w:rPr>
                <w:rFonts w:cs="Sylfaen"/>
                <w:sz w:val="24"/>
                <w:szCs w:val="24"/>
                <w:lang w:val="hy-AM"/>
              </w:rPr>
              <w:t>անհրաժեշտ</w:t>
            </w:r>
            <w:r w:rsidRPr="00C51A40">
              <w:rPr>
                <w:sz w:val="24"/>
                <w:szCs w:val="24"/>
                <w:lang w:val="hy-AM"/>
              </w:rPr>
              <w:t xml:space="preserve"> </w:t>
            </w:r>
            <w:r w:rsidRPr="00C51A40">
              <w:rPr>
                <w:rFonts w:cs="Sylfaen"/>
                <w:sz w:val="24"/>
                <w:szCs w:val="24"/>
                <w:lang w:val="hy-AM"/>
              </w:rPr>
              <w:t>կազմակերպական</w:t>
            </w:r>
            <w:r w:rsidRPr="00C51A40">
              <w:rPr>
                <w:sz w:val="24"/>
                <w:szCs w:val="24"/>
                <w:lang w:val="hy-AM"/>
              </w:rPr>
              <w:t xml:space="preserve"> </w:t>
            </w:r>
            <w:r w:rsidRPr="00C51A40">
              <w:rPr>
                <w:rFonts w:cs="Sylfaen"/>
                <w:sz w:val="24"/>
                <w:szCs w:val="24"/>
                <w:lang w:val="hy-AM"/>
              </w:rPr>
              <w:t>կառուցակարգեր</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ընթացակարգեր</w:t>
            </w:r>
            <w:r w:rsidRPr="00C51A40">
              <w:rPr>
                <w:sz w:val="24"/>
                <w:szCs w:val="24"/>
                <w:lang w:val="hy-AM"/>
              </w:rPr>
              <w:t xml:space="preserve">: </w:t>
            </w:r>
            <w:r w:rsidRPr="00C51A40">
              <w:rPr>
                <w:rFonts w:cs="Sylfaen"/>
                <w:sz w:val="24"/>
                <w:szCs w:val="24"/>
                <w:lang w:val="hy-AM"/>
              </w:rPr>
              <w:t>Սահմանադրական</w:t>
            </w:r>
            <w:r w:rsidRPr="00C51A40">
              <w:rPr>
                <w:sz w:val="24"/>
                <w:szCs w:val="24"/>
                <w:lang w:val="hy-AM"/>
              </w:rPr>
              <w:t xml:space="preserve"> </w:t>
            </w:r>
            <w:r w:rsidRPr="00C51A40">
              <w:rPr>
                <w:rFonts w:cs="Sylfaen"/>
                <w:sz w:val="24"/>
                <w:szCs w:val="24"/>
                <w:lang w:val="hy-AM"/>
              </w:rPr>
              <w:t>դատարանի</w:t>
            </w:r>
            <w:r w:rsidRPr="00C51A40">
              <w:rPr>
                <w:sz w:val="24"/>
                <w:szCs w:val="24"/>
                <w:lang w:val="hy-AM"/>
              </w:rPr>
              <w:t xml:space="preserve"> </w:t>
            </w:r>
            <w:r w:rsidRPr="00C51A40">
              <w:rPr>
                <w:rFonts w:cs="Sylfaen"/>
                <w:sz w:val="24"/>
                <w:szCs w:val="24"/>
                <w:lang w:val="hy-AM"/>
              </w:rPr>
              <w:t>դիտարկմամբ՝</w:t>
            </w:r>
            <w:r w:rsidRPr="00C51A40">
              <w:rPr>
                <w:sz w:val="24"/>
                <w:szCs w:val="24"/>
                <w:lang w:val="hy-AM"/>
              </w:rPr>
              <w:t xml:space="preserve"> </w:t>
            </w:r>
            <w:r w:rsidRPr="00C51A40">
              <w:rPr>
                <w:rFonts w:cs="Sylfaen"/>
                <w:sz w:val="24"/>
                <w:szCs w:val="24"/>
                <w:lang w:val="hy-AM"/>
              </w:rPr>
              <w:t>մարդու</w:t>
            </w:r>
            <w:r w:rsidRPr="00C51A40">
              <w:rPr>
                <w:sz w:val="24"/>
                <w:szCs w:val="24"/>
                <w:lang w:val="hy-AM"/>
              </w:rPr>
              <w:t xml:space="preserve"> </w:t>
            </w:r>
            <w:r w:rsidRPr="00C51A40">
              <w:rPr>
                <w:rFonts w:cs="Sylfaen"/>
                <w:sz w:val="24"/>
                <w:szCs w:val="24"/>
                <w:lang w:val="hy-AM"/>
              </w:rPr>
              <w:t>հիմնական</w:t>
            </w:r>
            <w:r w:rsidRPr="00C51A40">
              <w:rPr>
                <w:sz w:val="24"/>
                <w:szCs w:val="24"/>
                <w:lang w:val="hy-AM"/>
              </w:rPr>
              <w:t xml:space="preserve"> </w:t>
            </w:r>
            <w:r w:rsidRPr="00C51A40">
              <w:rPr>
                <w:rFonts w:cs="Sylfaen"/>
                <w:sz w:val="24"/>
                <w:szCs w:val="24"/>
                <w:lang w:val="hy-AM"/>
              </w:rPr>
              <w:t>իրավունքները</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ազատությունները</w:t>
            </w:r>
            <w:r w:rsidRPr="00C51A40">
              <w:rPr>
                <w:sz w:val="24"/>
                <w:szCs w:val="24"/>
                <w:lang w:val="hy-AM"/>
              </w:rPr>
              <w:t xml:space="preserve"> </w:t>
            </w:r>
            <w:r w:rsidRPr="00C51A40">
              <w:rPr>
                <w:rFonts w:cs="Sylfaen"/>
                <w:sz w:val="24"/>
                <w:szCs w:val="24"/>
                <w:lang w:val="hy-AM"/>
              </w:rPr>
              <w:t>երևութական</w:t>
            </w:r>
            <w:r w:rsidRPr="00C51A40">
              <w:rPr>
                <w:sz w:val="24"/>
                <w:szCs w:val="24"/>
                <w:lang w:val="hy-AM"/>
              </w:rPr>
              <w:t xml:space="preserve"> </w:t>
            </w:r>
            <w:r w:rsidRPr="00C51A40">
              <w:rPr>
                <w:rFonts w:cs="Sylfaen"/>
                <w:sz w:val="24"/>
                <w:szCs w:val="24"/>
                <w:lang w:val="hy-AM"/>
              </w:rPr>
              <w:t>բնույթ</w:t>
            </w:r>
            <w:r w:rsidRPr="00C51A40">
              <w:rPr>
                <w:sz w:val="24"/>
                <w:szCs w:val="24"/>
                <w:lang w:val="hy-AM"/>
              </w:rPr>
              <w:t xml:space="preserve"> </w:t>
            </w:r>
            <w:r w:rsidRPr="00C51A40">
              <w:rPr>
                <w:rFonts w:cs="Sylfaen"/>
                <w:sz w:val="24"/>
                <w:szCs w:val="24"/>
                <w:lang w:val="hy-AM"/>
              </w:rPr>
              <w:t>կկրեին</w:t>
            </w:r>
            <w:r w:rsidRPr="00C51A40">
              <w:rPr>
                <w:sz w:val="24"/>
                <w:szCs w:val="24"/>
                <w:lang w:val="hy-AM"/>
              </w:rPr>
              <w:t xml:space="preserve">, </w:t>
            </w:r>
            <w:r w:rsidRPr="00C51A40">
              <w:rPr>
                <w:rFonts w:cs="Sylfaen"/>
                <w:sz w:val="24"/>
                <w:szCs w:val="24"/>
                <w:lang w:val="hy-AM"/>
              </w:rPr>
              <w:t>եթե</w:t>
            </w:r>
            <w:r w:rsidRPr="00C51A40">
              <w:rPr>
                <w:sz w:val="24"/>
                <w:szCs w:val="24"/>
                <w:lang w:val="hy-AM"/>
              </w:rPr>
              <w:t xml:space="preserve"> </w:t>
            </w:r>
            <w:r w:rsidRPr="00C51A40">
              <w:rPr>
                <w:rFonts w:cs="Sylfaen"/>
                <w:sz w:val="24"/>
                <w:szCs w:val="24"/>
                <w:lang w:val="hy-AM"/>
              </w:rPr>
              <w:t>ապահովված</w:t>
            </w:r>
            <w:r w:rsidRPr="00C51A40">
              <w:rPr>
                <w:sz w:val="24"/>
                <w:szCs w:val="24"/>
                <w:lang w:val="hy-AM"/>
              </w:rPr>
              <w:t xml:space="preserve"> </w:t>
            </w:r>
            <w:r w:rsidRPr="00C51A40">
              <w:rPr>
                <w:rFonts w:cs="Sylfaen"/>
                <w:sz w:val="24"/>
                <w:szCs w:val="24"/>
                <w:lang w:val="hy-AM"/>
              </w:rPr>
              <w:t>չլինեին</w:t>
            </w:r>
            <w:r w:rsidRPr="00C51A40">
              <w:rPr>
                <w:sz w:val="24"/>
                <w:szCs w:val="24"/>
                <w:lang w:val="hy-AM"/>
              </w:rPr>
              <w:t xml:space="preserve"> </w:t>
            </w:r>
            <w:r w:rsidRPr="00C51A40">
              <w:rPr>
                <w:rFonts w:cs="Sylfaen"/>
                <w:sz w:val="24"/>
                <w:szCs w:val="24"/>
                <w:lang w:val="hy-AM"/>
              </w:rPr>
              <w:t>դրանց</w:t>
            </w:r>
            <w:r w:rsidRPr="00C51A40">
              <w:rPr>
                <w:sz w:val="24"/>
                <w:szCs w:val="24"/>
                <w:lang w:val="hy-AM"/>
              </w:rPr>
              <w:t xml:space="preserve"> </w:t>
            </w:r>
            <w:r w:rsidRPr="00C51A40">
              <w:rPr>
                <w:rFonts w:cs="Sylfaen"/>
                <w:sz w:val="24"/>
                <w:szCs w:val="24"/>
                <w:lang w:val="hy-AM"/>
              </w:rPr>
              <w:t>արդյունավետ</w:t>
            </w:r>
            <w:r w:rsidRPr="00C51A40">
              <w:rPr>
                <w:sz w:val="24"/>
                <w:szCs w:val="24"/>
                <w:lang w:val="hy-AM"/>
              </w:rPr>
              <w:t xml:space="preserve"> </w:t>
            </w:r>
            <w:r w:rsidRPr="00C51A40">
              <w:rPr>
                <w:rFonts w:cs="Sylfaen"/>
                <w:sz w:val="24"/>
                <w:szCs w:val="24"/>
                <w:lang w:val="hy-AM"/>
              </w:rPr>
              <w:t>իրականացման</w:t>
            </w:r>
            <w:r w:rsidRPr="00C51A40">
              <w:rPr>
                <w:sz w:val="24"/>
                <w:szCs w:val="24"/>
                <w:lang w:val="hy-AM"/>
              </w:rPr>
              <w:t xml:space="preserve"> </w:t>
            </w:r>
            <w:r w:rsidRPr="00C51A40">
              <w:rPr>
                <w:rFonts w:cs="Sylfaen"/>
                <w:sz w:val="24"/>
                <w:szCs w:val="24"/>
                <w:lang w:val="hy-AM"/>
              </w:rPr>
              <w:t>համար</w:t>
            </w:r>
            <w:r w:rsidRPr="00C51A40">
              <w:rPr>
                <w:sz w:val="24"/>
                <w:szCs w:val="24"/>
                <w:lang w:val="hy-AM"/>
              </w:rPr>
              <w:t xml:space="preserve"> </w:t>
            </w:r>
            <w:r w:rsidRPr="00C51A40">
              <w:rPr>
                <w:rFonts w:cs="Sylfaen"/>
                <w:sz w:val="24"/>
                <w:szCs w:val="24"/>
                <w:lang w:val="hy-AM"/>
              </w:rPr>
              <w:t>կազմակերպական</w:t>
            </w:r>
            <w:r w:rsidRPr="00C51A40">
              <w:rPr>
                <w:sz w:val="24"/>
                <w:szCs w:val="24"/>
                <w:lang w:val="hy-AM"/>
              </w:rPr>
              <w:t xml:space="preserve"> </w:t>
            </w:r>
            <w:r w:rsidRPr="00C51A40">
              <w:rPr>
                <w:rFonts w:cs="Sylfaen"/>
                <w:sz w:val="24"/>
                <w:szCs w:val="24"/>
                <w:lang w:val="hy-AM"/>
              </w:rPr>
              <w:t>կառուցակարգերով</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ընթացակարգերով</w:t>
            </w:r>
            <w:r w:rsidRPr="00C51A40">
              <w:rPr>
                <w:sz w:val="24"/>
                <w:szCs w:val="24"/>
                <w:lang w:val="hy-AM"/>
              </w:rPr>
              <w:t xml:space="preserve">: </w:t>
            </w:r>
            <w:r w:rsidRPr="00C51A40">
              <w:rPr>
                <w:rFonts w:cs="Sylfaen"/>
                <w:sz w:val="24"/>
                <w:szCs w:val="24"/>
                <w:lang w:val="hy-AM"/>
              </w:rPr>
              <w:t>Սահմանադրական</w:t>
            </w:r>
            <w:r w:rsidRPr="00C51A40">
              <w:rPr>
                <w:sz w:val="24"/>
                <w:szCs w:val="24"/>
                <w:lang w:val="hy-AM"/>
              </w:rPr>
              <w:t xml:space="preserve"> </w:t>
            </w:r>
            <w:r w:rsidRPr="00C51A40">
              <w:rPr>
                <w:rFonts w:cs="Sylfaen"/>
                <w:sz w:val="24"/>
                <w:szCs w:val="24"/>
                <w:lang w:val="hy-AM"/>
              </w:rPr>
              <w:t>դատարանն</w:t>
            </w:r>
            <w:r w:rsidRPr="00C51A40">
              <w:rPr>
                <w:sz w:val="24"/>
                <w:szCs w:val="24"/>
                <w:lang w:val="hy-AM"/>
              </w:rPr>
              <w:t xml:space="preserve"> </w:t>
            </w:r>
            <w:r w:rsidRPr="00C51A40">
              <w:rPr>
                <w:rFonts w:cs="Sylfaen"/>
                <w:sz w:val="24"/>
                <w:szCs w:val="24"/>
                <w:lang w:val="hy-AM"/>
              </w:rPr>
              <w:t>իր</w:t>
            </w:r>
            <w:r w:rsidRPr="00C51A40">
              <w:rPr>
                <w:sz w:val="24"/>
                <w:szCs w:val="24"/>
                <w:lang w:val="hy-AM"/>
              </w:rPr>
              <w:t xml:space="preserve"> </w:t>
            </w:r>
            <w:r w:rsidRPr="00C51A40">
              <w:rPr>
                <w:rFonts w:cs="Sylfaen"/>
                <w:sz w:val="24"/>
                <w:szCs w:val="24"/>
                <w:lang w:val="hy-AM"/>
              </w:rPr>
              <w:t>մի</w:t>
            </w:r>
            <w:r w:rsidRPr="00C51A40">
              <w:rPr>
                <w:sz w:val="24"/>
                <w:szCs w:val="24"/>
                <w:lang w:val="hy-AM"/>
              </w:rPr>
              <w:t xml:space="preserve"> </w:t>
            </w:r>
            <w:r w:rsidRPr="00C51A40">
              <w:rPr>
                <w:rFonts w:cs="Sylfaen"/>
                <w:sz w:val="24"/>
                <w:szCs w:val="24"/>
                <w:lang w:val="hy-AM"/>
              </w:rPr>
              <w:t>շարք</w:t>
            </w:r>
            <w:r w:rsidRPr="00C51A40">
              <w:rPr>
                <w:sz w:val="24"/>
                <w:szCs w:val="24"/>
                <w:lang w:val="hy-AM"/>
              </w:rPr>
              <w:t xml:space="preserve"> </w:t>
            </w:r>
            <w:r w:rsidRPr="00C51A40">
              <w:rPr>
                <w:rFonts w:cs="Sylfaen"/>
                <w:sz w:val="24"/>
                <w:szCs w:val="24"/>
                <w:lang w:val="hy-AM"/>
              </w:rPr>
              <w:t>որոշումներով</w:t>
            </w:r>
            <w:r w:rsidRPr="00C51A40">
              <w:rPr>
                <w:sz w:val="24"/>
                <w:szCs w:val="24"/>
                <w:lang w:val="hy-AM"/>
              </w:rPr>
              <w:t xml:space="preserve"> </w:t>
            </w:r>
            <w:r w:rsidRPr="00C51A40">
              <w:rPr>
                <w:rFonts w:cs="Sylfaen"/>
                <w:sz w:val="24"/>
                <w:szCs w:val="24"/>
                <w:lang w:val="hy-AM"/>
              </w:rPr>
              <w:t>անդրադարձել</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վերոնշյալ</w:t>
            </w:r>
            <w:r w:rsidRPr="00C51A40">
              <w:rPr>
                <w:sz w:val="24"/>
                <w:szCs w:val="24"/>
                <w:lang w:val="hy-AM"/>
              </w:rPr>
              <w:t xml:space="preserve"> </w:t>
            </w:r>
            <w:r w:rsidRPr="00C51A40">
              <w:rPr>
                <w:rFonts w:cs="Sylfaen"/>
                <w:sz w:val="24"/>
                <w:szCs w:val="24"/>
                <w:lang w:val="hy-AM"/>
              </w:rPr>
              <w:t>կարգավորման</w:t>
            </w:r>
            <w:r w:rsidRPr="00C51A40">
              <w:rPr>
                <w:sz w:val="24"/>
                <w:szCs w:val="24"/>
                <w:lang w:val="hy-AM"/>
              </w:rPr>
              <w:t xml:space="preserve"> </w:t>
            </w:r>
            <w:r w:rsidRPr="00C51A40">
              <w:rPr>
                <w:rFonts w:cs="Sylfaen"/>
                <w:sz w:val="24"/>
                <w:szCs w:val="24"/>
                <w:lang w:val="hy-AM"/>
              </w:rPr>
              <w:t>բովանդակության</w:t>
            </w:r>
            <w:r w:rsidRPr="00C51A40">
              <w:rPr>
                <w:sz w:val="24"/>
                <w:szCs w:val="24"/>
                <w:lang w:val="hy-AM"/>
              </w:rPr>
              <w:t xml:space="preserve"> </w:t>
            </w:r>
            <w:r w:rsidRPr="00C51A40">
              <w:rPr>
                <w:rFonts w:cs="Sylfaen"/>
                <w:sz w:val="24"/>
                <w:szCs w:val="24"/>
                <w:lang w:val="hy-AM"/>
              </w:rPr>
              <w:t>բացահայտմանը՝</w:t>
            </w:r>
            <w:r w:rsidRPr="00C51A40">
              <w:rPr>
                <w:sz w:val="24"/>
                <w:szCs w:val="24"/>
                <w:lang w:val="hy-AM"/>
              </w:rPr>
              <w:t xml:space="preserve"> </w:t>
            </w:r>
            <w:r w:rsidRPr="00C51A40">
              <w:rPr>
                <w:rFonts w:cs="Sylfaen"/>
                <w:sz w:val="24"/>
                <w:szCs w:val="24"/>
                <w:lang w:val="hy-AM"/>
              </w:rPr>
              <w:t>արտահայտելով</w:t>
            </w:r>
            <w:r w:rsidRPr="00C51A40">
              <w:rPr>
                <w:sz w:val="24"/>
                <w:szCs w:val="24"/>
                <w:lang w:val="hy-AM"/>
              </w:rPr>
              <w:t xml:space="preserve">, </w:t>
            </w:r>
            <w:r w:rsidRPr="00C51A40">
              <w:rPr>
                <w:rFonts w:cs="Sylfaen"/>
                <w:sz w:val="24"/>
                <w:szCs w:val="24"/>
                <w:lang w:val="hy-AM"/>
              </w:rPr>
              <w:t>մասնավորապես</w:t>
            </w:r>
            <w:r w:rsidRPr="00C51A40">
              <w:rPr>
                <w:sz w:val="24"/>
                <w:szCs w:val="24"/>
                <w:lang w:val="hy-AM"/>
              </w:rPr>
              <w:t xml:space="preserve">, </w:t>
            </w:r>
            <w:r w:rsidRPr="00C51A40">
              <w:rPr>
                <w:rFonts w:cs="Sylfaen"/>
                <w:sz w:val="24"/>
                <w:szCs w:val="24"/>
                <w:lang w:val="hy-AM"/>
              </w:rPr>
              <w:t>հետևյալ</w:t>
            </w:r>
            <w:r w:rsidRPr="00C51A40">
              <w:rPr>
                <w:sz w:val="24"/>
                <w:szCs w:val="24"/>
                <w:lang w:val="hy-AM"/>
              </w:rPr>
              <w:t xml:space="preserve"> </w:t>
            </w:r>
            <w:r w:rsidRPr="00C51A40">
              <w:rPr>
                <w:rFonts w:cs="Sylfaen"/>
                <w:sz w:val="24"/>
                <w:szCs w:val="24"/>
                <w:lang w:val="hy-AM"/>
              </w:rPr>
              <w:t>իրավական</w:t>
            </w:r>
            <w:r w:rsidRPr="00C51A40">
              <w:rPr>
                <w:sz w:val="24"/>
                <w:szCs w:val="24"/>
                <w:lang w:val="hy-AM"/>
              </w:rPr>
              <w:t xml:space="preserve"> </w:t>
            </w:r>
            <w:r w:rsidRPr="00C51A40">
              <w:rPr>
                <w:rFonts w:cs="Sylfaen"/>
                <w:sz w:val="24"/>
                <w:szCs w:val="24"/>
                <w:lang w:val="hy-AM"/>
              </w:rPr>
              <w:t>դիրքորոշումները</w:t>
            </w:r>
            <w:r w:rsidRPr="00C51A40">
              <w:rPr>
                <w:sz w:val="24"/>
                <w:szCs w:val="24"/>
                <w:lang w:val="hy-AM"/>
              </w:rPr>
              <w:t xml:space="preserve">. </w:t>
            </w:r>
          </w:p>
          <w:p w14:paraId="3389D161" w14:textId="77777777" w:rsidR="00340C35" w:rsidRPr="00C51A40" w:rsidRDefault="00340C35" w:rsidP="004F1929">
            <w:pPr>
              <w:spacing w:line="360" w:lineRule="auto"/>
              <w:contextualSpacing/>
              <w:jc w:val="both"/>
              <w:rPr>
                <w:sz w:val="24"/>
                <w:szCs w:val="24"/>
                <w:lang w:val="hy-AM"/>
              </w:rPr>
            </w:pPr>
            <w:r w:rsidRPr="00C51A40">
              <w:rPr>
                <w:sz w:val="24"/>
                <w:szCs w:val="24"/>
                <w:lang w:val="hy-AM"/>
              </w:rPr>
              <w:t>«</w:t>
            </w:r>
            <w:r w:rsidRPr="00C51A40">
              <w:rPr>
                <w:rFonts w:cs="Sylfaen"/>
                <w:sz w:val="24"/>
                <w:szCs w:val="24"/>
                <w:lang w:val="hy-AM"/>
              </w:rPr>
              <w:t>Սահմանադրության</w:t>
            </w:r>
            <w:r w:rsidRPr="00C51A40">
              <w:rPr>
                <w:sz w:val="24"/>
                <w:szCs w:val="24"/>
                <w:lang w:val="hy-AM"/>
              </w:rPr>
              <w:t xml:space="preserve"> 75-</w:t>
            </w:r>
            <w:r w:rsidRPr="00C51A40">
              <w:rPr>
                <w:rFonts w:cs="Sylfaen"/>
                <w:sz w:val="24"/>
                <w:szCs w:val="24"/>
                <w:lang w:val="hy-AM"/>
              </w:rPr>
              <w:t>րդ</w:t>
            </w:r>
            <w:r w:rsidRPr="00C51A40">
              <w:rPr>
                <w:sz w:val="24"/>
                <w:szCs w:val="24"/>
                <w:lang w:val="hy-AM"/>
              </w:rPr>
              <w:t xml:space="preserve"> </w:t>
            </w:r>
            <w:r w:rsidRPr="00C51A40">
              <w:rPr>
                <w:rFonts w:cs="Sylfaen"/>
                <w:sz w:val="24"/>
                <w:szCs w:val="24"/>
                <w:lang w:val="hy-AM"/>
              </w:rPr>
              <w:t>հոդվածի</w:t>
            </w:r>
            <w:r w:rsidRPr="00C51A40">
              <w:rPr>
                <w:sz w:val="24"/>
                <w:szCs w:val="24"/>
                <w:lang w:val="hy-AM"/>
              </w:rPr>
              <w:t xml:space="preserve"> </w:t>
            </w:r>
            <w:r w:rsidRPr="00C51A40">
              <w:rPr>
                <w:rFonts w:cs="Sylfaen"/>
                <w:sz w:val="24"/>
                <w:szCs w:val="24"/>
                <w:lang w:val="hy-AM"/>
              </w:rPr>
              <w:t>պահանջն</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որ</w:t>
            </w:r>
            <w:r w:rsidRPr="00C51A40">
              <w:rPr>
                <w:sz w:val="24"/>
                <w:szCs w:val="24"/>
                <w:lang w:val="hy-AM"/>
              </w:rPr>
              <w:t xml:space="preserve"> </w:t>
            </w:r>
            <w:r w:rsidRPr="00C51A40">
              <w:rPr>
                <w:rFonts w:cs="Sylfaen"/>
                <w:sz w:val="24"/>
                <w:szCs w:val="24"/>
                <w:lang w:val="hy-AM"/>
              </w:rPr>
              <w:t>հիմնական</w:t>
            </w:r>
            <w:r w:rsidRPr="00C51A40">
              <w:rPr>
                <w:sz w:val="24"/>
                <w:szCs w:val="24"/>
                <w:lang w:val="hy-AM"/>
              </w:rPr>
              <w:t xml:space="preserve"> </w:t>
            </w:r>
            <w:r w:rsidRPr="00C51A40">
              <w:rPr>
                <w:rFonts w:cs="Sylfaen"/>
                <w:sz w:val="24"/>
                <w:szCs w:val="24"/>
                <w:lang w:val="hy-AM"/>
              </w:rPr>
              <w:t>իրավունքները</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ազատությունները</w:t>
            </w:r>
            <w:r w:rsidRPr="00C51A40">
              <w:rPr>
                <w:sz w:val="24"/>
                <w:szCs w:val="24"/>
                <w:lang w:val="hy-AM"/>
              </w:rPr>
              <w:t xml:space="preserve"> </w:t>
            </w:r>
            <w:r w:rsidRPr="00C51A40">
              <w:rPr>
                <w:rFonts w:cs="Sylfaen"/>
                <w:sz w:val="24"/>
                <w:szCs w:val="24"/>
                <w:lang w:val="hy-AM"/>
              </w:rPr>
              <w:t>կարգավորելիս</w:t>
            </w:r>
            <w:r w:rsidRPr="00C51A40">
              <w:rPr>
                <w:sz w:val="24"/>
                <w:szCs w:val="24"/>
                <w:lang w:val="hy-AM"/>
              </w:rPr>
              <w:t xml:space="preserve"> </w:t>
            </w:r>
            <w:r w:rsidRPr="00C51A40">
              <w:rPr>
                <w:rFonts w:cs="Sylfaen"/>
                <w:sz w:val="24"/>
                <w:szCs w:val="24"/>
                <w:lang w:val="hy-AM"/>
              </w:rPr>
              <w:t>օրենքները</w:t>
            </w:r>
            <w:r w:rsidRPr="00C51A40">
              <w:rPr>
                <w:sz w:val="24"/>
                <w:szCs w:val="24"/>
                <w:lang w:val="hy-AM"/>
              </w:rPr>
              <w:t xml:space="preserve"> </w:t>
            </w:r>
            <w:r w:rsidRPr="00C51A40">
              <w:rPr>
                <w:rFonts w:cs="Sylfaen"/>
                <w:sz w:val="24"/>
                <w:szCs w:val="24"/>
                <w:lang w:val="hy-AM"/>
              </w:rPr>
              <w:t>սահմանեն</w:t>
            </w:r>
            <w:r w:rsidRPr="00C51A40">
              <w:rPr>
                <w:sz w:val="24"/>
                <w:szCs w:val="24"/>
                <w:lang w:val="hy-AM"/>
              </w:rPr>
              <w:t xml:space="preserve"> </w:t>
            </w:r>
            <w:r w:rsidRPr="00C51A40">
              <w:rPr>
                <w:rFonts w:cs="Sylfaen"/>
                <w:sz w:val="24"/>
                <w:szCs w:val="24"/>
                <w:lang w:val="hy-AM"/>
              </w:rPr>
              <w:t>այդ</w:t>
            </w:r>
            <w:r w:rsidRPr="00C51A40">
              <w:rPr>
                <w:sz w:val="24"/>
                <w:szCs w:val="24"/>
                <w:lang w:val="hy-AM"/>
              </w:rPr>
              <w:t xml:space="preserve"> </w:t>
            </w:r>
            <w:r w:rsidRPr="00C51A40">
              <w:rPr>
                <w:rFonts w:cs="Sylfaen"/>
                <w:sz w:val="24"/>
                <w:szCs w:val="24"/>
                <w:lang w:val="hy-AM"/>
              </w:rPr>
              <w:t>իրավունքների</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ազատությունների</w:t>
            </w:r>
            <w:r w:rsidRPr="00C51A40">
              <w:rPr>
                <w:sz w:val="24"/>
                <w:szCs w:val="24"/>
                <w:lang w:val="hy-AM"/>
              </w:rPr>
              <w:t xml:space="preserve"> </w:t>
            </w:r>
            <w:r w:rsidRPr="00C51A40">
              <w:rPr>
                <w:rFonts w:cs="Sylfaen"/>
                <w:sz w:val="24"/>
                <w:szCs w:val="24"/>
                <w:lang w:val="hy-AM"/>
              </w:rPr>
              <w:t>արդյունավետ</w:t>
            </w:r>
            <w:r w:rsidRPr="00C51A40">
              <w:rPr>
                <w:sz w:val="24"/>
                <w:szCs w:val="24"/>
                <w:lang w:val="hy-AM"/>
              </w:rPr>
              <w:t xml:space="preserve"> </w:t>
            </w:r>
            <w:r w:rsidRPr="00C51A40">
              <w:rPr>
                <w:rFonts w:cs="Sylfaen"/>
                <w:sz w:val="24"/>
                <w:szCs w:val="24"/>
                <w:lang w:val="hy-AM"/>
              </w:rPr>
              <w:t>իրականացման</w:t>
            </w:r>
            <w:r w:rsidRPr="00C51A40">
              <w:rPr>
                <w:sz w:val="24"/>
                <w:szCs w:val="24"/>
                <w:lang w:val="hy-AM"/>
              </w:rPr>
              <w:t xml:space="preserve"> </w:t>
            </w:r>
            <w:r w:rsidRPr="00C51A40">
              <w:rPr>
                <w:rFonts w:cs="Sylfaen"/>
                <w:sz w:val="24"/>
                <w:szCs w:val="24"/>
                <w:lang w:val="hy-AM"/>
              </w:rPr>
              <w:t>համար</w:t>
            </w:r>
            <w:r w:rsidRPr="00C51A40">
              <w:rPr>
                <w:sz w:val="24"/>
                <w:szCs w:val="24"/>
                <w:lang w:val="hy-AM"/>
              </w:rPr>
              <w:t xml:space="preserve"> </w:t>
            </w:r>
            <w:r w:rsidRPr="00C51A40">
              <w:rPr>
                <w:rFonts w:cs="Sylfaen"/>
                <w:sz w:val="24"/>
                <w:szCs w:val="24"/>
                <w:lang w:val="hy-AM"/>
              </w:rPr>
              <w:t>անհրաժեշտ</w:t>
            </w:r>
            <w:r w:rsidRPr="00C51A40">
              <w:rPr>
                <w:sz w:val="24"/>
                <w:szCs w:val="24"/>
                <w:lang w:val="hy-AM"/>
              </w:rPr>
              <w:t xml:space="preserve"> </w:t>
            </w:r>
            <w:r w:rsidRPr="00C51A40">
              <w:rPr>
                <w:rFonts w:cs="Sylfaen"/>
                <w:sz w:val="24"/>
                <w:szCs w:val="24"/>
                <w:lang w:val="hy-AM"/>
              </w:rPr>
              <w:t>կազմակերպական</w:t>
            </w:r>
            <w:r w:rsidRPr="00C51A40">
              <w:rPr>
                <w:sz w:val="24"/>
                <w:szCs w:val="24"/>
                <w:lang w:val="hy-AM"/>
              </w:rPr>
              <w:t xml:space="preserve"> </w:t>
            </w:r>
            <w:r w:rsidRPr="00C51A40">
              <w:rPr>
                <w:rFonts w:cs="Sylfaen"/>
                <w:sz w:val="24"/>
                <w:szCs w:val="24"/>
                <w:lang w:val="hy-AM"/>
              </w:rPr>
              <w:t>կառուցակարգեր</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ընթացակարգեր</w:t>
            </w:r>
            <w:r w:rsidRPr="00C51A40">
              <w:rPr>
                <w:sz w:val="24"/>
                <w:szCs w:val="24"/>
                <w:lang w:val="hy-AM"/>
              </w:rPr>
              <w:t xml:space="preserve">: </w:t>
            </w:r>
            <w:r w:rsidRPr="00C51A40">
              <w:rPr>
                <w:rFonts w:cs="Sylfaen"/>
                <w:sz w:val="24"/>
                <w:szCs w:val="24"/>
                <w:lang w:val="hy-AM"/>
              </w:rPr>
              <w:t>Հետևաբար</w:t>
            </w:r>
            <w:r w:rsidRPr="00C51A40">
              <w:rPr>
                <w:sz w:val="24"/>
                <w:szCs w:val="24"/>
                <w:lang w:val="hy-AM"/>
              </w:rPr>
              <w:t xml:space="preserve">, </w:t>
            </w:r>
            <w:r w:rsidRPr="00C51A40">
              <w:rPr>
                <w:rFonts w:cs="Sylfaen"/>
                <w:sz w:val="24"/>
                <w:szCs w:val="24"/>
                <w:lang w:val="hy-AM"/>
              </w:rPr>
              <w:t>այս</w:t>
            </w:r>
            <w:r w:rsidRPr="00C51A40">
              <w:rPr>
                <w:sz w:val="24"/>
                <w:szCs w:val="24"/>
                <w:lang w:val="hy-AM"/>
              </w:rPr>
              <w:t xml:space="preserve"> </w:t>
            </w:r>
            <w:r w:rsidRPr="00C51A40">
              <w:rPr>
                <w:rFonts w:cs="Sylfaen"/>
                <w:sz w:val="24"/>
                <w:szCs w:val="24"/>
                <w:lang w:val="hy-AM"/>
              </w:rPr>
              <w:t>տեսանկյունից</w:t>
            </w:r>
            <w:r w:rsidRPr="00C51A40">
              <w:rPr>
                <w:sz w:val="24"/>
                <w:szCs w:val="24"/>
                <w:lang w:val="hy-AM"/>
              </w:rPr>
              <w:t xml:space="preserve"> </w:t>
            </w:r>
            <w:r w:rsidRPr="00C51A40">
              <w:rPr>
                <w:rFonts w:cs="Sylfaen"/>
                <w:sz w:val="24"/>
                <w:szCs w:val="24"/>
                <w:lang w:val="hy-AM"/>
              </w:rPr>
              <w:t>Սահմանադրական</w:t>
            </w:r>
            <w:r w:rsidRPr="00C51A40">
              <w:rPr>
                <w:sz w:val="24"/>
                <w:szCs w:val="24"/>
                <w:lang w:val="hy-AM"/>
              </w:rPr>
              <w:t xml:space="preserve"> </w:t>
            </w:r>
            <w:r w:rsidRPr="00C51A40">
              <w:rPr>
                <w:rFonts w:cs="Sylfaen"/>
                <w:sz w:val="24"/>
                <w:szCs w:val="24"/>
                <w:lang w:val="hy-AM"/>
              </w:rPr>
              <w:lastRenderedPageBreak/>
              <w:t>դատարանը</w:t>
            </w:r>
            <w:r w:rsidRPr="00C51A40">
              <w:rPr>
                <w:sz w:val="24"/>
                <w:szCs w:val="24"/>
                <w:lang w:val="hy-AM"/>
              </w:rPr>
              <w:t xml:space="preserve"> </w:t>
            </w:r>
            <w:r w:rsidRPr="00C51A40">
              <w:rPr>
                <w:rFonts w:cs="Sylfaen"/>
                <w:sz w:val="24"/>
                <w:szCs w:val="24"/>
                <w:lang w:val="hy-AM"/>
              </w:rPr>
              <w:t>կարևորում</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ոչ</w:t>
            </w:r>
            <w:r w:rsidRPr="00C51A40">
              <w:rPr>
                <w:sz w:val="24"/>
                <w:szCs w:val="24"/>
                <w:lang w:val="hy-AM"/>
              </w:rPr>
              <w:t xml:space="preserve"> </w:t>
            </w:r>
            <w:r w:rsidRPr="00C51A40">
              <w:rPr>
                <w:rFonts w:cs="Sylfaen"/>
                <w:sz w:val="24"/>
                <w:szCs w:val="24"/>
                <w:lang w:val="hy-AM"/>
              </w:rPr>
              <w:t>միայն</w:t>
            </w:r>
            <w:r w:rsidRPr="00C51A40">
              <w:rPr>
                <w:sz w:val="24"/>
                <w:szCs w:val="24"/>
                <w:lang w:val="hy-AM"/>
              </w:rPr>
              <w:t xml:space="preserve"> </w:t>
            </w:r>
            <w:r w:rsidRPr="00C51A40">
              <w:rPr>
                <w:rFonts w:cs="Sylfaen"/>
                <w:sz w:val="24"/>
                <w:szCs w:val="24"/>
                <w:lang w:val="hy-AM"/>
              </w:rPr>
              <w:t>իրավունքի</w:t>
            </w:r>
            <w:r w:rsidRPr="00C51A40">
              <w:rPr>
                <w:sz w:val="24"/>
                <w:szCs w:val="24"/>
                <w:lang w:val="hy-AM"/>
              </w:rPr>
              <w:t xml:space="preserve"> </w:t>
            </w:r>
            <w:r w:rsidRPr="00C51A40">
              <w:rPr>
                <w:rFonts w:cs="Sylfaen"/>
                <w:sz w:val="24"/>
                <w:szCs w:val="24"/>
                <w:lang w:val="hy-AM"/>
              </w:rPr>
              <w:t>իրացման</w:t>
            </w:r>
            <w:r w:rsidRPr="00C51A40">
              <w:rPr>
                <w:sz w:val="24"/>
                <w:szCs w:val="24"/>
                <w:lang w:val="hy-AM"/>
              </w:rPr>
              <w:t xml:space="preserve"> </w:t>
            </w:r>
            <w:r w:rsidRPr="00C51A40">
              <w:rPr>
                <w:rFonts w:cs="Sylfaen"/>
                <w:sz w:val="24"/>
                <w:szCs w:val="24"/>
                <w:lang w:val="hy-AM"/>
              </w:rPr>
              <w:t>կարգի</w:t>
            </w:r>
            <w:r w:rsidRPr="00C51A40">
              <w:rPr>
                <w:sz w:val="24"/>
                <w:szCs w:val="24"/>
                <w:lang w:val="hy-AM"/>
              </w:rPr>
              <w:t xml:space="preserve"> </w:t>
            </w:r>
            <w:r w:rsidRPr="00C51A40">
              <w:rPr>
                <w:rFonts w:cs="Sylfaen"/>
                <w:sz w:val="24"/>
                <w:szCs w:val="24"/>
                <w:lang w:val="hy-AM"/>
              </w:rPr>
              <w:t>օրենքով</w:t>
            </w:r>
            <w:r w:rsidRPr="00C51A40">
              <w:rPr>
                <w:sz w:val="24"/>
                <w:szCs w:val="24"/>
                <w:lang w:val="hy-AM"/>
              </w:rPr>
              <w:t xml:space="preserve"> </w:t>
            </w:r>
            <w:r w:rsidRPr="00C51A40">
              <w:rPr>
                <w:rFonts w:cs="Sylfaen"/>
                <w:sz w:val="24"/>
                <w:szCs w:val="24"/>
                <w:lang w:val="hy-AM"/>
              </w:rPr>
              <w:t>նախատեսման</w:t>
            </w:r>
            <w:r w:rsidRPr="00C51A40">
              <w:rPr>
                <w:sz w:val="24"/>
                <w:szCs w:val="24"/>
                <w:lang w:val="hy-AM"/>
              </w:rPr>
              <w:t xml:space="preserve"> </w:t>
            </w:r>
            <w:r w:rsidRPr="00C51A40">
              <w:rPr>
                <w:rFonts w:cs="Sylfaen"/>
                <w:sz w:val="24"/>
                <w:szCs w:val="24"/>
                <w:lang w:val="hy-AM"/>
              </w:rPr>
              <w:t>փաստը</w:t>
            </w:r>
            <w:r w:rsidRPr="00C51A40">
              <w:rPr>
                <w:sz w:val="24"/>
                <w:szCs w:val="24"/>
                <w:lang w:val="hy-AM"/>
              </w:rPr>
              <w:t xml:space="preserve"> </w:t>
            </w:r>
            <w:r w:rsidRPr="00C51A40">
              <w:rPr>
                <w:rFonts w:cs="Sylfaen"/>
                <w:sz w:val="24"/>
                <w:szCs w:val="24"/>
                <w:lang w:val="hy-AM"/>
              </w:rPr>
              <w:t>սոսկ</w:t>
            </w:r>
            <w:r w:rsidRPr="00C51A40">
              <w:rPr>
                <w:sz w:val="24"/>
                <w:szCs w:val="24"/>
                <w:lang w:val="hy-AM"/>
              </w:rPr>
              <w:t xml:space="preserve">, </w:t>
            </w:r>
            <w:r w:rsidRPr="00C51A40">
              <w:rPr>
                <w:rFonts w:cs="Sylfaen"/>
                <w:sz w:val="24"/>
                <w:szCs w:val="24"/>
                <w:lang w:val="hy-AM"/>
              </w:rPr>
              <w:t>այլև</w:t>
            </w:r>
            <w:r w:rsidRPr="00C51A40">
              <w:rPr>
                <w:sz w:val="24"/>
                <w:szCs w:val="24"/>
                <w:lang w:val="hy-AM"/>
              </w:rPr>
              <w:t xml:space="preserve"> </w:t>
            </w:r>
            <w:r w:rsidRPr="00C51A40">
              <w:rPr>
                <w:rFonts w:cs="Sylfaen"/>
                <w:sz w:val="24"/>
                <w:szCs w:val="24"/>
                <w:lang w:val="hy-AM"/>
              </w:rPr>
              <w:t>նման</w:t>
            </w:r>
            <w:r w:rsidRPr="00C51A40">
              <w:rPr>
                <w:sz w:val="24"/>
                <w:szCs w:val="24"/>
                <w:lang w:val="hy-AM"/>
              </w:rPr>
              <w:t xml:space="preserve"> </w:t>
            </w:r>
            <w:r w:rsidRPr="00C51A40">
              <w:rPr>
                <w:rFonts w:cs="Sylfaen"/>
                <w:sz w:val="24"/>
                <w:szCs w:val="24"/>
                <w:lang w:val="hy-AM"/>
              </w:rPr>
              <w:t>կարգի</w:t>
            </w:r>
            <w:r w:rsidRPr="00C51A40">
              <w:rPr>
                <w:sz w:val="24"/>
                <w:szCs w:val="24"/>
                <w:lang w:val="hy-AM"/>
              </w:rPr>
              <w:t xml:space="preserve"> </w:t>
            </w:r>
            <w:r w:rsidRPr="00C51A40">
              <w:rPr>
                <w:rFonts w:cs="Sylfaen"/>
                <w:sz w:val="24"/>
                <w:szCs w:val="24"/>
                <w:lang w:val="hy-AM"/>
              </w:rPr>
              <w:t>արդյունավետությունը</w:t>
            </w:r>
            <w:r w:rsidRPr="00C51A40">
              <w:rPr>
                <w:sz w:val="24"/>
                <w:szCs w:val="24"/>
                <w:lang w:val="hy-AM"/>
              </w:rPr>
              <w:t xml:space="preserve">, </w:t>
            </w:r>
            <w:r w:rsidRPr="00C51A40">
              <w:rPr>
                <w:rFonts w:cs="Sylfaen"/>
                <w:sz w:val="24"/>
                <w:szCs w:val="24"/>
                <w:lang w:val="hy-AM"/>
              </w:rPr>
              <w:t>այսինքն՝</w:t>
            </w:r>
            <w:r w:rsidRPr="00C51A40">
              <w:rPr>
                <w:sz w:val="24"/>
                <w:szCs w:val="24"/>
                <w:lang w:val="hy-AM"/>
              </w:rPr>
              <w:t xml:space="preserve"> </w:t>
            </w:r>
            <w:r w:rsidRPr="00C51A40">
              <w:rPr>
                <w:rFonts w:cs="Sylfaen"/>
                <w:sz w:val="24"/>
                <w:szCs w:val="24"/>
                <w:lang w:val="hy-AM"/>
              </w:rPr>
              <w:t>օրենքի</w:t>
            </w:r>
            <w:r w:rsidRPr="00C51A40">
              <w:rPr>
                <w:sz w:val="24"/>
                <w:szCs w:val="24"/>
                <w:lang w:val="hy-AM"/>
              </w:rPr>
              <w:t xml:space="preserve"> </w:t>
            </w:r>
            <w:r w:rsidRPr="00C51A40">
              <w:rPr>
                <w:rFonts w:cs="Sylfaen"/>
                <w:sz w:val="24"/>
                <w:szCs w:val="24"/>
                <w:lang w:val="hy-AM"/>
              </w:rPr>
              <w:t>նորմերում</w:t>
            </w:r>
            <w:r w:rsidRPr="00C51A40">
              <w:rPr>
                <w:sz w:val="24"/>
                <w:szCs w:val="24"/>
                <w:lang w:val="hy-AM"/>
              </w:rPr>
              <w:t xml:space="preserve"> </w:t>
            </w:r>
            <w:r w:rsidRPr="00C51A40">
              <w:rPr>
                <w:rFonts w:cs="Sylfaen"/>
                <w:sz w:val="24"/>
                <w:szCs w:val="24"/>
                <w:lang w:val="hy-AM"/>
              </w:rPr>
              <w:t>բովանդակվող</w:t>
            </w:r>
            <w:r w:rsidRPr="00C51A40">
              <w:rPr>
                <w:sz w:val="24"/>
                <w:szCs w:val="24"/>
                <w:lang w:val="hy-AM"/>
              </w:rPr>
              <w:t xml:space="preserve"> </w:t>
            </w:r>
            <w:r w:rsidRPr="00C51A40">
              <w:rPr>
                <w:rFonts w:cs="Sylfaen"/>
                <w:sz w:val="24"/>
                <w:szCs w:val="24"/>
                <w:lang w:val="hy-AM"/>
              </w:rPr>
              <w:t>իրավակարգավորիչ</w:t>
            </w:r>
            <w:r w:rsidRPr="00C51A40">
              <w:rPr>
                <w:sz w:val="24"/>
                <w:szCs w:val="24"/>
                <w:lang w:val="hy-AM"/>
              </w:rPr>
              <w:t xml:space="preserve"> </w:t>
            </w:r>
            <w:r w:rsidRPr="00C51A40">
              <w:rPr>
                <w:rFonts w:cs="Sylfaen"/>
                <w:sz w:val="24"/>
                <w:szCs w:val="24"/>
                <w:lang w:val="hy-AM"/>
              </w:rPr>
              <w:t>այնպիսի</w:t>
            </w:r>
            <w:r w:rsidRPr="00C51A40">
              <w:rPr>
                <w:sz w:val="24"/>
                <w:szCs w:val="24"/>
                <w:lang w:val="hy-AM"/>
              </w:rPr>
              <w:t xml:space="preserve"> </w:t>
            </w:r>
            <w:r w:rsidRPr="00C51A40">
              <w:rPr>
                <w:rFonts w:cs="Sylfaen"/>
                <w:sz w:val="24"/>
                <w:szCs w:val="24"/>
                <w:lang w:val="hy-AM"/>
              </w:rPr>
              <w:t>միջոցների</w:t>
            </w:r>
            <w:r w:rsidRPr="00C51A40">
              <w:rPr>
                <w:sz w:val="24"/>
                <w:szCs w:val="24"/>
                <w:lang w:val="hy-AM"/>
              </w:rPr>
              <w:t xml:space="preserve">, </w:t>
            </w:r>
            <w:r w:rsidRPr="00C51A40">
              <w:rPr>
                <w:rFonts w:cs="Sylfaen"/>
                <w:sz w:val="24"/>
                <w:szCs w:val="24"/>
                <w:lang w:val="hy-AM"/>
              </w:rPr>
              <w:t>ձևերի</w:t>
            </w:r>
            <w:r w:rsidRPr="00C51A40">
              <w:rPr>
                <w:sz w:val="24"/>
                <w:szCs w:val="24"/>
                <w:lang w:val="hy-AM"/>
              </w:rPr>
              <w:t xml:space="preserve"> </w:t>
            </w:r>
            <w:r w:rsidRPr="00C51A40">
              <w:rPr>
                <w:rFonts w:cs="Sylfaen"/>
                <w:sz w:val="24"/>
                <w:szCs w:val="24"/>
                <w:lang w:val="hy-AM"/>
              </w:rPr>
              <w:t>առկայությունը</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դրանց</w:t>
            </w:r>
            <w:r w:rsidRPr="00C51A40">
              <w:rPr>
                <w:sz w:val="24"/>
                <w:szCs w:val="24"/>
                <w:lang w:val="hy-AM"/>
              </w:rPr>
              <w:t xml:space="preserve"> </w:t>
            </w:r>
            <w:r w:rsidRPr="00C51A40">
              <w:rPr>
                <w:rFonts w:cs="Sylfaen"/>
                <w:sz w:val="24"/>
                <w:szCs w:val="24"/>
                <w:lang w:val="hy-AM"/>
              </w:rPr>
              <w:t>գործադրման</w:t>
            </w:r>
            <w:r w:rsidRPr="00C51A40">
              <w:rPr>
                <w:sz w:val="24"/>
                <w:szCs w:val="24"/>
                <w:lang w:val="hy-AM"/>
              </w:rPr>
              <w:t xml:space="preserve"> </w:t>
            </w:r>
            <w:r w:rsidRPr="00C51A40">
              <w:rPr>
                <w:rFonts w:cs="Sylfaen"/>
                <w:sz w:val="24"/>
                <w:szCs w:val="24"/>
                <w:lang w:val="hy-AM"/>
              </w:rPr>
              <w:t>հնարավորությունը</w:t>
            </w:r>
            <w:r w:rsidRPr="00C51A40">
              <w:rPr>
                <w:sz w:val="24"/>
                <w:szCs w:val="24"/>
                <w:lang w:val="hy-AM"/>
              </w:rPr>
              <w:t xml:space="preserve">, </w:t>
            </w:r>
            <w:r w:rsidRPr="00C51A40">
              <w:rPr>
                <w:rFonts w:cs="Sylfaen"/>
                <w:sz w:val="24"/>
                <w:szCs w:val="24"/>
                <w:lang w:val="hy-AM"/>
              </w:rPr>
              <w:t>որոնք</w:t>
            </w:r>
            <w:r w:rsidRPr="00C51A40">
              <w:rPr>
                <w:sz w:val="24"/>
                <w:szCs w:val="24"/>
                <w:lang w:val="hy-AM"/>
              </w:rPr>
              <w:t xml:space="preserve"> </w:t>
            </w:r>
            <w:r w:rsidRPr="00C51A40">
              <w:rPr>
                <w:rFonts w:cs="Sylfaen"/>
                <w:sz w:val="24"/>
                <w:szCs w:val="24"/>
                <w:lang w:val="hy-AM"/>
              </w:rPr>
              <w:t>կերաշխավորեն</w:t>
            </w:r>
            <w:r w:rsidRPr="00C51A40">
              <w:rPr>
                <w:sz w:val="24"/>
                <w:szCs w:val="24"/>
                <w:lang w:val="hy-AM"/>
              </w:rPr>
              <w:t xml:space="preserve"> </w:t>
            </w:r>
            <w:r w:rsidRPr="00C51A40">
              <w:rPr>
                <w:rFonts w:cs="Sylfaen"/>
                <w:sz w:val="24"/>
                <w:szCs w:val="24"/>
                <w:lang w:val="hy-AM"/>
              </w:rPr>
              <w:t>սահմանադրորեն</w:t>
            </w:r>
            <w:r w:rsidRPr="00C51A40">
              <w:rPr>
                <w:sz w:val="24"/>
                <w:szCs w:val="24"/>
                <w:lang w:val="hy-AM"/>
              </w:rPr>
              <w:t xml:space="preserve"> </w:t>
            </w:r>
            <w:r w:rsidRPr="00C51A40">
              <w:rPr>
                <w:rFonts w:cs="Sylfaen"/>
                <w:sz w:val="24"/>
                <w:szCs w:val="24"/>
                <w:lang w:val="hy-AM"/>
              </w:rPr>
              <w:t>կանխորոշված</w:t>
            </w:r>
            <w:r w:rsidRPr="00C51A40">
              <w:rPr>
                <w:sz w:val="24"/>
                <w:szCs w:val="24"/>
                <w:lang w:val="hy-AM"/>
              </w:rPr>
              <w:t xml:space="preserve"> </w:t>
            </w:r>
            <w:r w:rsidRPr="00C51A40">
              <w:rPr>
                <w:rFonts w:cs="Sylfaen"/>
                <w:sz w:val="24"/>
                <w:szCs w:val="24"/>
                <w:lang w:val="hy-AM"/>
              </w:rPr>
              <w:t>նպատակի</w:t>
            </w:r>
            <w:r w:rsidRPr="00C51A40">
              <w:rPr>
                <w:sz w:val="24"/>
                <w:szCs w:val="24"/>
                <w:lang w:val="hy-AM"/>
              </w:rPr>
              <w:t xml:space="preserve"> </w:t>
            </w:r>
            <w:r w:rsidRPr="00C51A40">
              <w:rPr>
                <w:rFonts w:cs="Sylfaen"/>
                <w:sz w:val="24"/>
                <w:szCs w:val="24"/>
                <w:lang w:val="hy-AM"/>
              </w:rPr>
              <w:t>լիարժեք</w:t>
            </w:r>
            <w:r w:rsidRPr="00C51A40">
              <w:rPr>
                <w:sz w:val="24"/>
                <w:szCs w:val="24"/>
                <w:lang w:val="hy-AM"/>
              </w:rPr>
              <w:t xml:space="preserve"> </w:t>
            </w:r>
            <w:r w:rsidRPr="00C51A40">
              <w:rPr>
                <w:rFonts w:cs="Sylfaen"/>
                <w:sz w:val="24"/>
                <w:szCs w:val="24"/>
                <w:lang w:val="hy-AM"/>
              </w:rPr>
              <w:t>իրացումը՝</w:t>
            </w:r>
            <w:r w:rsidRPr="00C51A40">
              <w:rPr>
                <w:sz w:val="24"/>
                <w:szCs w:val="24"/>
                <w:lang w:val="hy-AM"/>
              </w:rPr>
              <w:t xml:space="preserve"> </w:t>
            </w:r>
            <w:r w:rsidRPr="00C51A40">
              <w:rPr>
                <w:rFonts w:cs="Sylfaen"/>
                <w:sz w:val="24"/>
                <w:szCs w:val="24"/>
                <w:lang w:val="hy-AM"/>
              </w:rPr>
              <w:t>կոնկրետ</w:t>
            </w:r>
            <w:r w:rsidRPr="00C51A40">
              <w:rPr>
                <w:sz w:val="24"/>
                <w:szCs w:val="24"/>
                <w:lang w:val="hy-AM"/>
              </w:rPr>
              <w:t xml:space="preserve"> </w:t>
            </w:r>
            <w:r w:rsidRPr="00C51A40">
              <w:rPr>
                <w:rFonts w:cs="Sylfaen"/>
                <w:sz w:val="24"/>
                <w:szCs w:val="24"/>
                <w:lang w:val="hy-AM"/>
              </w:rPr>
              <w:t>դեպքում</w:t>
            </w:r>
            <w:r w:rsidRPr="00C51A40">
              <w:rPr>
                <w:sz w:val="24"/>
                <w:szCs w:val="24"/>
                <w:lang w:val="hy-AM"/>
              </w:rPr>
              <w:t xml:space="preserve"> </w:t>
            </w:r>
            <w:r w:rsidRPr="00C51A40">
              <w:rPr>
                <w:rFonts w:cs="Sylfaen"/>
                <w:sz w:val="24"/>
                <w:szCs w:val="24"/>
                <w:lang w:val="hy-AM"/>
              </w:rPr>
              <w:t>հաշվի</w:t>
            </w:r>
            <w:r w:rsidRPr="00C51A40">
              <w:rPr>
                <w:sz w:val="24"/>
                <w:szCs w:val="24"/>
                <w:lang w:val="hy-AM"/>
              </w:rPr>
              <w:t xml:space="preserve"> </w:t>
            </w:r>
            <w:r w:rsidRPr="00C51A40">
              <w:rPr>
                <w:rFonts w:cs="Sylfaen"/>
                <w:sz w:val="24"/>
                <w:szCs w:val="24"/>
                <w:lang w:val="hy-AM"/>
              </w:rPr>
              <w:t>առնելով</w:t>
            </w:r>
            <w:r w:rsidRPr="00C51A40">
              <w:rPr>
                <w:sz w:val="24"/>
                <w:szCs w:val="24"/>
                <w:lang w:val="hy-AM"/>
              </w:rPr>
              <w:t xml:space="preserve"> </w:t>
            </w:r>
            <w:r w:rsidRPr="00C51A40">
              <w:rPr>
                <w:rFonts w:cs="Sylfaen"/>
                <w:sz w:val="24"/>
                <w:szCs w:val="24"/>
                <w:lang w:val="hy-AM"/>
              </w:rPr>
              <w:t>նաև</w:t>
            </w:r>
            <w:r w:rsidRPr="00C51A40">
              <w:rPr>
                <w:sz w:val="24"/>
                <w:szCs w:val="24"/>
                <w:lang w:val="hy-AM"/>
              </w:rPr>
              <w:t xml:space="preserve"> </w:t>
            </w:r>
            <w:r w:rsidRPr="00C51A40">
              <w:rPr>
                <w:rFonts w:cs="Sylfaen"/>
                <w:sz w:val="24"/>
                <w:szCs w:val="24"/>
                <w:lang w:val="hy-AM"/>
              </w:rPr>
              <w:t>Սահմանադրության</w:t>
            </w:r>
            <w:r w:rsidRPr="00C51A40">
              <w:rPr>
                <w:sz w:val="24"/>
                <w:szCs w:val="24"/>
                <w:lang w:val="hy-AM"/>
              </w:rPr>
              <w:t xml:space="preserve"> 78, 79, 80 </w:t>
            </w:r>
            <w:r w:rsidRPr="00C51A40">
              <w:rPr>
                <w:rFonts w:cs="Sylfaen"/>
                <w:sz w:val="24"/>
                <w:szCs w:val="24"/>
                <w:lang w:val="hy-AM"/>
              </w:rPr>
              <w:t>և</w:t>
            </w:r>
            <w:r w:rsidRPr="00C51A40">
              <w:rPr>
                <w:sz w:val="24"/>
                <w:szCs w:val="24"/>
                <w:lang w:val="hy-AM"/>
              </w:rPr>
              <w:t xml:space="preserve"> 81-</w:t>
            </w:r>
            <w:r w:rsidRPr="00C51A40">
              <w:rPr>
                <w:rFonts w:cs="Sylfaen"/>
                <w:sz w:val="24"/>
                <w:szCs w:val="24"/>
                <w:lang w:val="hy-AM"/>
              </w:rPr>
              <w:t>րդ</w:t>
            </w:r>
            <w:r w:rsidRPr="00C51A40">
              <w:rPr>
                <w:sz w:val="24"/>
                <w:szCs w:val="24"/>
                <w:lang w:val="hy-AM"/>
              </w:rPr>
              <w:t xml:space="preserve"> </w:t>
            </w:r>
            <w:r w:rsidRPr="00C51A40">
              <w:rPr>
                <w:rFonts w:cs="Sylfaen"/>
                <w:sz w:val="24"/>
                <w:szCs w:val="24"/>
                <w:lang w:val="hy-AM"/>
              </w:rPr>
              <w:t>հոդվածների</w:t>
            </w:r>
            <w:r w:rsidRPr="00C51A40">
              <w:rPr>
                <w:sz w:val="24"/>
                <w:szCs w:val="24"/>
                <w:lang w:val="hy-AM"/>
              </w:rPr>
              <w:t xml:space="preserve"> </w:t>
            </w:r>
            <w:r w:rsidRPr="00C51A40">
              <w:rPr>
                <w:rFonts w:cs="Sylfaen"/>
                <w:sz w:val="24"/>
                <w:szCs w:val="24"/>
                <w:lang w:val="hy-AM"/>
              </w:rPr>
              <w:t>պահանջները</w:t>
            </w:r>
            <w:r w:rsidRPr="00C51A40">
              <w:rPr>
                <w:sz w:val="24"/>
                <w:szCs w:val="24"/>
                <w:lang w:val="hy-AM"/>
              </w:rPr>
              <w:t>» (</w:t>
            </w:r>
            <w:r w:rsidRPr="00C51A40">
              <w:rPr>
                <w:rFonts w:cs="Sylfaen"/>
                <w:sz w:val="24"/>
                <w:szCs w:val="24"/>
                <w:lang w:val="hy-AM"/>
              </w:rPr>
              <w:t>ՍԴՈ</w:t>
            </w:r>
            <w:r w:rsidRPr="00C51A40">
              <w:rPr>
                <w:sz w:val="24"/>
                <w:szCs w:val="24"/>
                <w:lang w:val="hy-AM"/>
              </w:rPr>
              <w:t xml:space="preserve">-1420): </w:t>
            </w:r>
          </w:p>
          <w:p w14:paraId="493233C1" w14:textId="77777777" w:rsidR="00340C35" w:rsidRPr="00C51A40" w:rsidRDefault="00340C35" w:rsidP="004F1929">
            <w:pPr>
              <w:spacing w:line="360" w:lineRule="auto"/>
              <w:contextualSpacing/>
              <w:jc w:val="both"/>
              <w:rPr>
                <w:sz w:val="24"/>
                <w:szCs w:val="24"/>
                <w:lang w:val="hy-AM"/>
              </w:rPr>
            </w:pPr>
            <w:r w:rsidRPr="00C51A40">
              <w:rPr>
                <w:sz w:val="24"/>
                <w:szCs w:val="24"/>
                <w:lang w:val="hy-AM"/>
              </w:rPr>
              <w:t>«</w:t>
            </w:r>
            <w:r w:rsidRPr="00C51A40">
              <w:rPr>
                <w:rFonts w:cs="Sylfaen"/>
                <w:sz w:val="24"/>
                <w:szCs w:val="24"/>
                <w:lang w:val="hy-AM"/>
              </w:rPr>
              <w:t>Ընդ</w:t>
            </w:r>
            <w:r w:rsidRPr="00C51A40">
              <w:rPr>
                <w:sz w:val="24"/>
                <w:szCs w:val="24"/>
                <w:lang w:val="hy-AM"/>
              </w:rPr>
              <w:t xml:space="preserve"> </w:t>
            </w:r>
            <w:r w:rsidRPr="00C51A40">
              <w:rPr>
                <w:rFonts w:cs="Sylfaen"/>
                <w:sz w:val="24"/>
                <w:szCs w:val="24"/>
                <w:lang w:val="hy-AM"/>
              </w:rPr>
              <w:t>որում՝</w:t>
            </w:r>
            <w:r w:rsidRPr="00C51A40">
              <w:rPr>
                <w:sz w:val="24"/>
                <w:szCs w:val="24"/>
                <w:lang w:val="hy-AM"/>
              </w:rPr>
              <w:t xml:space="preserve"> </w:t>
            </w:r>
            <w:r w:rsidRPr="00C51A40">
              <w:rPr>
                <w:rFonts w:cs="Sylfaen"/>
                <w:sz w:val="24"/>
                <w:szCs w:val="24"/>
                <w:lang w:val="hy-AM"/>
              </w:rPr>
              <w:t>Սահմանադրության</w:t>
            </w:r>
            <w:r w:rsidRPr="00C51A40">
              <w:rPr>
                <w:sz w:val="24"/>
                <w:szCs w:val="24"/>
                <w:lang w:val="hy-AM"/>
              </w:rPr>
              <w:t xml:space="preserve"> 75-</w:t>
            </w:r>
            <w:r w:rsidRPr="00C51A40">
              <w:rPr>
                <w:rFonts w:cs="Sylfaen"/>
                <w:sz w:val="24"/>
                <w:szCs w:val="24"/>
                <w:lang w:val="hy-AM"/>
              </w:rPr>
              <w:t>րդ</w:t>
            </w:r>
            <w:r w:rsidRPr="00C51A40">
              <w:rPr>
                <w:sz w:val="24"/>
                <w:szCs w:val="24"/>
                <w:lang w:val="hy-AM"/>
              </w:rPr>
              <w:t xml:space="preserve"> </w:t>
            </w:r>
            <w:r w:rsidRPr="00C51A40">
              <w:rPr>
                <w:rFonts w:cs="Sylfaen"/>
                <w:sz w:val="24"/>
                <w:szCs w:val="24"/>
                <w:lang w:val="hy-AM"/>
              </w:rPr>
              <w:t>հոդվածի</w:t>
            </w:r>
            <w:r w:rsidRPr="00C51A40">
              <w:rPr>
                <w:sz w:val="24"/>
                <w:szCs w:val="24"/>
                <w:lang w:val="hy-AM"/>
              </w:rPr>
              <w:t xml:space="preserve"> </w:t>
            </w:r>
            <w:r w:rsidRPr="00C51A40">
              <w:rPr>
                <w:rFonts w:cs="Sylfaen"/>
                <w:sz w:val="24"/>
                <w:szCs w:val="24"/>
                <w:lang w:val="hy-AM"/>
              </w:rPr>
              <w:t>բովանդակությունից</w:t>
            </w:r>
            <w:r w:rsidRPr="00C51A40">
              <w:rPr>
                <w:sz w:val="24"/>
                <w:szCs w:val="24"/>
                <w:lang w:val="hy-AM"/>
              </w:rPr>
              <w:t xml:space="preserve"> </w:t>
            </w:r>
            <w:r w:rsidRPr="00C51A40">
              <w:rPr>
                <w:rFonts w:cs="Sylfaen"/>
                <w:sz w:val="24"/>
                <w:szCs w:val="24"/>
                <w:lang w:val="hy-AM"/>
              </w:rPr>
              <w:t>անմիջականորեն</w:t>
            </w:r>
            <w:r w:rsidRPr="00C51A40">
              <w:rPr>
                <w:sz w:val="24"/>
                <w:szCs w:val="24"/>
                <w:lang w:val="hy-AM"/>
              </w:rPr>
              <w:t xml:space="preserve"> </w:t>
            </w:r>
            <w:r w:rsidRPr="00C51A40">
              <w:rPr>
                <w:rFonts w:cs="Sylfaen"/>
                <w:sz w:val="24"/>
                <w:szCs w:val="24"/>
                <w:lang w:val="hy-AM"/>
              </w:rPr>
              <w:t>բխում</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պետության</w:t>
            </w:r>
            <w:r w:rsidRPr="00C51A40">
              <w:rPr>
                <w:sz w:val="24"/>
                <w:szCs w:val="24"/>
                <w:lang w:val="hy-AM"/>
              </w:rPr>
              <w:t xml:space="preserve"> </w:t>
            </w:r>
            <w:r w:rsidRPr="00C51A40">
              <w:rPr>
                <w:rFonts w:cs="Sylfaen"/>
                <w:sz w:val="24"/>
                <w:szCs w:val="24"/>
                <w:lang w:val="hy-AM"/>
              </w:rPr>
              <w:t>պոզիտիվ</w:t>
            </w:r>
            <w:r w:rsidRPr="00C51A40">
              <w:rPr>
                <w:sz w:val="24"/>
                <w:szCs w:val="24"/>
                <w:lang w:val="hy-AM"/>
              </w:rPr>
              <w:t xml:space="preserve"> </w:t>
            </w:r>
            <w:r w:rsidRPr="00C51A40">
              <w:rPr>
                <w:rFonts w:cs="Sylfaen"/>
                <w:sz w:val="24"/>
                <w:szCs w:val="24"/>
                <w:lang w:val="hy-AM"/>
              </w:rPr>
              <w:t>պարտականությունը՝</w:t>
            </w:r>
            <w:r w:rsidRPr="00C51A40">
              <w:rPr>
                <w:sz w:val="24"/>
                <w:szCs w:val="24"/>
                <w:lang w:val="hy-AM"/>
              </w:rPr>
              <w:t xml:space="preserve"> </w:t>
            </w:r>
            <w:r w:rsidRPr="00C51A40">
              <w:rPr>
                <w:rFonts w:cs="Sylfaen"/>
                <w:sz w:val="24"/>
                <w:szCs w:val="24"/>
                <w:lang w:val="hy-AM"/>
              </w:rPr>
              <w:t>օրենքով</w:t>
            </w:r>
            <w:r w:rsidRPr="00C51A40">
              <w:rPr>
                <w:sz w:val="24"/>
                <w:szCs w:val="24"/>
                <w:lang w:val="hy-AM"/>
              </w:rPr>
              <w:t xml:space="preserve"> </w:t>
            </w:r>
            <w:r w:rsidRPr="00C51A40">
              <w:rPr>
                <w:rFonts w:cs="Sylfaen"/>
                <w:sz w:val="24"/>
                <w:szCs w:val="24"/>
                <w:lang w:val="hy-AM"/>
              </w:rPr>
              <w:t>սահմանելու</w:t>
            </w:r>
            <w:r w:rsidRPr="00C51A40">
              <w:rPr>
                <w:sz w:val="24"/>
                <w:szCs w:val="24"/>
                <w:lang w:val="hy-AM"/>
              </w:rPr>
              <w:t xml:space="preserve"> </w:t>
            </w:r>
            <w:r w:rsidRPr="00C51A40">
              <w:rPr>
                <w:rFonts w:cs="Sylfaen"/>
                <w:sz w:val="24"/>
                <w:szCs w:val="24"/>
                <w:lang w:val="hy-AM"/>
              </w:rPr>
              <w:t>իրավունքի</w:t>
            </w:r>
            <w:r w:rsidRPr="00C51A40">
              <w:rPr>
                <w:sz w:val="24"/>
                <w:szCs w:val="24"/>
                <w:lang w:val="hy-AM"/>
              </w:rPr>
              <w:t xml:space="preserve"> </w:t>
            </w:r>
            <w:r w:rsidRPr="00C51A40">
              <w:rPr>
                <w:rFonts w:cs="Sylfaen"/>
                <w:sz w:val="24"/>
                <w:szCs w:val="24"/>
                <w:lang w:val="hy-AM"/>
              </w:rPr>
              <w:t>պաշտպանությանը</w:t>
            </w:r>
            <w:r w:rsidRPr="00C51A40">
              <w:rPr>
                <w:sz w:val="24"/>
                <w:szCs w:val="24"/>
                <w:lang w:val="hy-AM"/>
              </w:rPr>
              <w:t xml:space="preserve"> </w:t>
            </w:r>
            <w:r w:rsidRPr="00C51A40">
              <w:rPr>
                <w:rFonts w:cs="Sylfaen"/>
                <w:sz w:val="24"/>
                <w:szCs w:val="24"/>
                <w:lang w:val="hy-AM"/>
              </w:rPr>
              <w:t>միտված</w:t>
            </w:r>
            <w:r w:rsidRPr="00C51A40">
              <w:rPr>
                <w:sz w:val="24"/>
                <w:szCs w:val="24"/>
                <w:lang w:val="hy-AM"/>
              </w:rPr>
              <w:t xml:space="preserve"> </w:t>
            </w:r>
            <w:r w:rsidRPr="00C51A40">
              <w:rPr>
                <w:rFonts w:cs="Sylfaen"/>
                <w:sz w:val="24"/>
                <w:szCs w:val="24"/>
                <w:lang w:val="hy-AM"/>
              </w:rPr>
              <w:t>իրավական</w:t>
            </w:r>
            <w:r w:rsidRPr="00C51A40">
              <w:rPr>
                <w:sz w:val="24"/>
                <w:szCs w:val="24"/>
                <w:lang w:val="hy-AM"/>
              </w:rPr>
              <w:t xml:space="preserve"> </w:t>
            </w:r>
            <w:r w:rsidRPr="00C51A40">
              <w:rPr>
                <w:rFonts w:cs="Sylfaen"/>
                <w:sz w:val="24"/>
                <w:szCs w:val="24"/>
                <w:lang w:val="hy-AM"/>
              </w:rPr>
              <w:t>այնպիսի</w:t>
            </w:r>
            <w:r w:rsidRPr="00C51A40">
              <w:rPr>
                <w:sz w:val="24"/>
                <w:szCs w:val="24"/>
                <w:lang w:val="hy-AM"/>
              </w:rPr>
              <w:t xml:space="preserve"> </w:t>
            </w:r>
            <w:r w:rsidRPr="00C51A40">
              <w:rPr>
                <w:rFonts w:cs="Sylfaen"/>
                <w:sz w:val="24"/>
                <w:szCs w:val="24"/>
                <w:lang w:val="hy-AM"/>
              </w:rPr>
              <w:t>միջոցներ</w:t>
            </w:r>
            <w:r w:rsidRPr="00C51A40">
              <w:rPr>
                <w:sz w:val="24"/>
                <w:szCs w:val="24"/>
                <w:lang w:val="hy-AM"/>
              </w:rPr>
              <w:t xml:space="preserve">, </w:t>
            </w:r>
            <w:r w:rsidRPr="00C51A40">
              <w:rPr>
                <w:rFonts w:cs="Sylfaen"/>
                <w:sz w:val="24"/>
                <w:szCs w:val="24"/>
                <w:lang w:val="hy-AM"/>
              </w:rPr>
              <w:t>որոնք</w:t>
            </w:r>
            <w:r w:rsidRPr="00C51A40">
              <w:rPr>
                <w:sz w:val="24"/>
                <w:szCs w:val="24"/>
                <w:lang w:val="hy-AM"/>
              </w:rPr>
              <w:t xml:space="preserve"> </w:t>
            </w:r>
            <w:r w:rsidRPr="00C51A40">
              <w:rPr>
                <w:rFonts w:cs="Sylfaen"/>
                <w:sz w:val="24"/>
                <w:szCs w:val="24"/>
                <w:lang w:val="hy-AM"/>
              </w:rPr>
              <w:t>կապահովեն</w:t>
            </w:r>
            <w:r w:rsidRPr="00C51A40">
              <w:rPr>
                <w:sz w:val="24"/>
                <w:szCs w:val="24"/>
                <w:lang w:val="hy-AM"/>
              </w:rPr>
              <w:t xml:space="preserve"> </w:t>
            </w:r>
            <w:r w:rsidRPr="00C51A40">
              <w:rPr>
                <w:rFonts w:cs="Sylfaen"/>
                <w:sz w:val="24"/>
                <w:szCs w:val="24"/>
                <w:lang w:val="hy-AM"/>
              </w:rPr>
              <w:t>անկախ</w:t>
            </w:r>
            <w:r w:rsidRPr="00C51A40">
              <w:rPr>
                <w:sz w:val="24"/>
                <w:szCs w:val="24"/>
                <w:lang w:val="hy-AM"/>
              </w:rPr>
              <w:t xml:space="preserve">, </w:t>
            </w:r>
            <w:r w:rsidRPr="00C51A40">
              <w:rPr>
                <w:rFonts w:cs="Sylfaen"/>
                <w:sz w:val="24"/>
                <w:szCs w:val="24"/>
                <w:lang w:val="hy-AM"/>
              </w:rPr>
              <w:t>անաչառ</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մատչելի</w:t>
            </w:r>
            <w:r w:rsidRPr="00C51A40">
              <w:rPr>
                <w:sz w:val="24"/>
                <w:szCs w:val="24"/>
                <w:lang w:val="hy-AM"/>
              </w:rPr>
              <w:t xml:space="preserve"> </w:t>
            </w:r>
            <w:r w:rsidRPr="00C51A40">
              <w:rPr>
                <w:rFonts w:cs="Sylfaen"/>
                <w:sz w:val="24"/>
                <w:szCs w:val="24"/>
                <w:lang w:val="hy-AM"/>
              </w:rPr>
              <w:t>արդարադատության</w:t>
            </w:r>
            <w:r w:rsidRPr="00C51A40">
              <w:rPr>
                <w:sz w:val="24"/>
                <w:szCs w:val="24"/>
                <w:lang w:val="hy-AM"/>
              </w:rPr>
              <w:t xml:space="preserve"> </w:t>
            </w:r>
            <w:r w:rsidRPr="00C51A40">
              <w:rPr>
                <w:rFonts w:cs="Sylfaen"/>
                <w:sz w:val="24"/>
                <w:szCs w:val="24"/>
                <w:lang w:val="hy-AM"/>
              </w:rPr>
              <w:t>միջոցով</w:t>
            </w:r>
            <w:r w:rsidRPr="00C51A40">
              <w:rPr>
                <w:sz w:val="24"/>
                <w:szCs w:val="24"/>
                <w:lang w:val="hy-AM"/>
              </w:rPr>
              <w:t xml:space="preserve"> </w:t>
            </w:r>
            <w:r w:rsidRPr="00C51A40">
              <w:rPr>
                <w:rFonts w:cs="Sylfaen"/>
                <w:sz w:val="24"/>
                <w:szCs w:val="24"/>
                <w:lang w:val="hy-AM"/>
              </w:rPr>
              <w:t>անձանց</w:t>
            </w:r>
            <w:r w:rsidRPr="00C51A40">
              <w:rPr>
                <w:sz w:val="24"/>
                <w:szCs w:val="24"/>
                <w:lang w:val="hy-AM"/>
              </w:rPr>
              <w:t xml:space="preserve"> </w:t>
            </w:r>
            <w:r w:rsidRPr="00C51A40">
              <w:rPr>
                <w:rFonts w:cs="Sylfaen"/>
                <w:sz w:val="24"/>
                <w:szCs w:val="24"/>
                <w:lang w:val="hy-AM"/>
              </w:rPr>
              <w:t>հիմնական</w:t>
            </w:r>
            <w:r w:rsidRPr="00C51A40">
              <w:rPr>
                <w:sz w:val="24"/>
                <w:szCs w:val="24"/>
                <w:lang w:val="hy-AM"/>
              </w:rPr>
              <w:t xml:space="preserve"> </w:t>
            </w:r>
            <w:r w:rsidRPr="00C51A40">
              <w:rPr>
                <w:rFonts w:cs="Sylfaen"/>
                <w:sz w:val="24"/>
                <w:szCs w:val="24"/>
                <w:lang w:val="hy-AM"/>
              </w:rPr>
              <w:t>իրավունքների</w:t>
            </w:r>
            <w:r w:rsidRPr="00C51A40">
              <w:rPr>
                <w:sz w:val="24"/>
                <w:szCs w:val="24"/>
                <w:lang w:val="hy-AM"/>
              </w:rPr>
              <w:t xml:space="preserve"> </w:t>
            </w:r>
            <w:r w:rsidRPr="00C51A40">
              <w:rPr>
                <w:rFonts w:cs="Sylfaen"/>
                <w:sz w:val="24"/>
                <w:szCs w:val="24"/>
                <w:lang w:val="hy-AM"/>
              </w:rPr>
              <w:t>ու</w:t>
            </w:r>
            <w:r w:rsidRPr="00C51A40">
              <w:rPr>
                <w:sz w:val="24"/>
                <w:szCs w:val="24"/>
                <w:lang w:val="hy-AM"/>
              </w:rPr>
              <w:t xml:space="preserve"> </w:t>
            </w:r>
            <w:r w:rsidRPr="00C51A40">
              <w:rPr>
                <w:rFonts w:cs="Sylfaen"/>
                <w:sz w:val="24"/>
                <w:szCs w:val="24"/>
                <w:lang w:val="hy-AM"/>
              </w:rPr>
              <w:t>ազատությունների</w:t>
            </w:r>
            <w:r w:rsidRPr="00C51A40">
              <w:rPr>
                <w:sz w:val="24"/>
                <w:szCs w:val="24"/>
                <w:lang w:val="hy-AM"/>
              </w:rPr>
              <w:t xml:space="preserve"> </w:t>
            </w:r>
            <w:r w:rsidRPr="00C51A40">
              <w:rPr>
                <w:rFonts w:cs="Sylfaen"/>
                <w:sz w:val="24"/>
                <w:szCs w:val="24"/>
                <w:lang w:val="hy-AM"/>
              </w:rPr>
              <w:t>արդյունավետ</w:t>
            </w:r>
            <w:r w:rsidRPr="00C51A40">
              <w:rPr>
                <w:sz w:val="24"/>
                <w:szCs w:val="24"/>
                <w:lang w:val="hy-AM"/>
              </w:rPr>
              <w:t xml:space="preserve">, </w:t>
            </w:r>
            <w:r w:rsidRPr="00C51A40">
              <w:rPr>
                <w:rFonts w:cs="Sylfaen"/>
                <w:sz w:val="24"/>
                <w:szCs w:val="24"/>
                <w:lang w:val="hy-AM"/>
              </w:rPr>
              <w:t>արդար</w:t>
            </w:r>
            <w:r w:rsidRPr="00C51A40">
              <w:rPr>
                <w:sz w:val="24"/>
                <w:szCs w:val="24"/>
                <w:lang w:val="hy-AM"/>
              </w:rPr>
              <w:t xml:space="preserve"> </w:t>
            </w:r>
            <w:r w:rsidRPr="00C51A40">
              <w:rPr>
                <w:rFonts w:cs="Sylfaen"/>
                <w:sz w:val="24"/>
                <w:szCs w:val="24"/>
                <w:lang w:val="hy-AM"/>
              </w:rPr>
              <w:t>պաշտպանություն՝</w:t>
            </w:r>
            <w:r w:rsidRPr="00C51A40">
              <w:rPr>
                <w:sz w:val="24"/>
                <w:szCs w:val="24"/>
                <w:lang w:val="hy-AM"/>
              </w:rPr>
              <w:t xml:space="preserve"> </w:t>
            </w:r>
            <w:r w:rsidRPr="00C51A40">
              <w:rPr>
                <w:rFonts w:cs="Sylfaen"/>
                <w:sz w:val="24"/>
                <w:szCs w:val="24"/>
                <w:lang w:val="hy-AM"/>
              </w:rPr>
              <w:t>ինչպես</w:t>
            </w:r>
            <w:r w:rsidRPr="00C51A40">
              <w:rPr>
                <w:sz w:val="24"/>
                <w:szCs w:val="24"/>
                <w:lang w:val="hy-AM"/>
              </w:rPr>
              <w:t xml:space="preserve"> </w:t>
            </w:r>
            <w:r w:rsidRPr="00C51A40">
              <w:rPr>
                <w:rFonts w:cs="Sylfaen"/>
                <w:sz w:val="24"/>
                <w:szCs w:val="24"/>
                <w:lang w:val="hy-AM"/>
              </w:rPr>
              <w:t>գործի</w:t>
            </w:r>
            <w:r w:rsidRPr="00C51A40">
              <w:rPr>
                <w:sz w:val="24"/>
                <w:szCs w:val="24"/>
                <w:lang w:val="hy-AM"/>
              </w:rPr>
              <w:t xml:space="preserve"> </w:t>
            </w:r>
            <w:r w:rsidRPr="00C51A40">
              <w:rPr>
                <w:rFonts w:cs="Sylfaen"/>
                <w:sz w:val="24"/>
                <w:szCs w:val="24"/>
                <w:lang w:val="hy-AM"/>
              </w:rPr>
              <w:t>ըստ</w:t>
            </w:r>
            <w:r w:rsidRPr="00C51A40">
              <w:rPr>
                <w:sz w:val="24"/>
                <w:szCs w:val="24"/>
                <w:lang w:val="hy-AM"/>
              </w:rPr>
              <w:t xml:space="preserve"> </w:t>
            </w:r>
            <w:r w:rsidRPr="00C51A40">
              <w:rPr>
                <w:rFonts w:cs="Sylfaen"/>
                <w:sz w:val="24"/>
                <w:szCs w:val="24"/>
                <w:lang w:val="hy-AM"/>
              </w:rPr>
              <w:t>էության</w:t>
            </w:r>
            <w:r w:rsidRPr="00C51A40">
              <w:rPr>
                <w:sz w:val="24"/>
                <w:szCs w:val="24"/>
                <w:lang w:val="hy-AM"/>
              </w:rPr>
              <w:t xml:space="preserve"> </w:t>
            </w:r>
            <w:r w:rsidRPr="00C51A40">
              <w:rPr>
                <w:rFonts w:cs="Sylfaen"/>
                <w:sz w:val="24"/>
                <w:szCs w:val="24"/>
                <w:lang w:val="hy-AM"/>
              </w:rPr>
              <w:t>քննության</w:t>
            </w:r>
            <w:r w:rsidRPr="00C51A40">
              <w:rPr>
                <w:sz w:val="24"/>
                <w:szCs w:val="24"/>
                <w:lang w:val="hy-AM"/>
              </w:rPr>
              <w:t xml:space="preserve">, </w:t>
            </w:r>
            <w:r w:rsidRPr="00C51A40">
              <w:rPr>
                <w:rFonts w:cs="Sylfaen"/>
                <w:sz w:val="24"/>
                <w:szCs w:val="24"/>
                <w:lang w:val="hy-AM"/>
              </w:rPr>
              <w:t>այնպես</w:t>
            </w:r>
            <w:r w:rsidRPr="00C51A40">
              <w:rPr>
                <w:sz w:val="24"/>
                <w:szCs w:val="24"/>
                <w:lang w:val="hy-AM"/>
              </w:rPr>
              <w:t xml:space="preserve"> </w:t>
            </w:r>
            <w:r w:rsidRPr="00C51A40">
              <w:rPr>
                <w:rFonts w:cs="Sylfaen"/>
                <w:sz w:val="24"/>
                <w:szCs w:val="24"/>
                <w:lang w:val="hy-AM"/>
              </w:rPr>
              <w:t>էլ</w:t>
            </w:r>
            <w:r w:rsidRPr="00C51A40">
              <w:rPr>
                <w:sz w:val="24"/>
                <w:szCs w:val="24"/>
                <w:lang w:val="hy-AM"/>
              </w:rPr>
              <w:t xml:space="preserve"> </w:t>
            </w:r>
            <w:r w:rsidRPr="00C51A40">
              <w:rPr>
                <w:rFonts w:cs="Sylfaen"/>
                <w:sz w:val="24"/>
                <w:szCs w:val="24"/>
                <w:lang w:val="hy-AM"/>
              </w:rPr>
              <w:t>դատական</w:t>
            </w:r>
            <w:r w:rsidRPr="00C51A40">
              <w:rPr>
                <w:sz w:val="24"/>
                <w:szCs w:val="24"/>
                <w:lang w:val="hy-AM"/>
              </w:rPr>
              <w:t xml:space="preserve"> </w:t>
            </w:r>
            <w:r w:rsidRPr="00C51A40">
              <w:rPr>
                <w:rFonts w:cs="Sylfaen"/>
                <w:sz w:val="24"/>
                <w:szCs w:val="24"/>
                <w:lang w:val="hy-AM"/>
              </w:rPr>
              <w:t>ակտերի</w:t>
            </w:r>
            <w:r w:rsidRPr="00C51A40">
              <w:rPr>
                <w:sz w:val="24"/>
                <w:szCs w:val="24"/>
                <w:lang w:val="hy-AM"/>
              </w:rPr>
              <w:t xml:space="preserve"> </w:t>
            </w:r>
            <w:r w:rsidRPr="00C51A40">
              <w:rPr>
                <w:rFonts w:cs="Sylfaen"/>
                <w:sz w:val="24"/>
                <w:szCs w:val="24"/>
                <w:lang w:val="hy-AM"/>
              </w:rPr>
              <w:t>հետագա</w:t>
            </w:r>
            <w:r w:rsidRPr="00C51A40">
              <w:rPr>
                <w:sz w:val="24"/>
                <w:szCs w:val="24"/>
                <w:lang w:val="hy-AM"/>
              </w:rPr>
              <w:t xml:space="preserve"> </w:t>
            </w:r>
            <w:r w:rsidRPr="00C51A40">
              <w:rPr>
                <w:rFonts w:cs="Sylfaen"/>
                <w:sz w:val="24"/>
                <w:szCs w:val="24"/>
                <w:lang w:val="hy-AM"/>
              </w:rPr>
              <w:t>բողոքարկման</w:t>
            </w:r>
            <w:r w:rsidRPr="00C51A40">
              <w:rPr>
                <w:sz w:val="24"/>
                <w:szCs w:val="24"/>
                <w:lang w:val="hy-AM"/>
              </w:rPr>
              <w:t xml:space="preserve"> </w:t>
            </w:r>
            <w:r w:rsidRPr="00C51A40">
              <w:rPr>
                <w:rFonts w:cs="Sylfaen"/>
                <w:sz w:val="24"/>
                <w:szCs w:val="24"/>
                <w:lang w:val="hy-AM"/>
              </w:rPr>
              <w:t>շրջանակներում</w:t>
            </w:r>
            <w:r w:rsidRPr="00C51A40">
              <w:rPr>
                <w:sz w:val="24"/>
                <w:szCs w:val="24"/>
                <w:lang w:val="hy-AM"/>
              </w:rPr>
              <w:t>» (</w:t>
            </w:r>
            <w:r w:rsidRPr="00C51A40">
              <w:rPr>
                <w:rFonts w:cs="Sylfaen"/>
                <w:sz w:val="24"/>
                <w:szCs w:val="24"/>
                <w:lang w:val="hy-AM"/>
              </w:rPr>
              <w:t>ՍԴՈ</w:t>
            </w:r>
            <w:r w:rsidRPr="00C51A40">
              <w:rPr>
                <w:sz w:val="24"/>
                <w:szCs w:val="24"/>
                <w:lang w:val="hy-AM"/>
              </w:rPr>
              <w:t>-1420):</w:t>
            </w:r>
          </w:p>
          <w:p w14:paraId="12A2BDE6" w14:textId="3EACBAE2" w:rsidR="00340C35" w:rsidRPr="00C51A40" w:rsidRDefault="00340C35" w:rsidP="004F1929">
            <w:pPr>
              <w:spacing w:line="360" w:lineRule="auto"/>
              <w:contextualSpacing/>
              <w:jc w:val="both"/>
              <w:rPr>
                <w:sz w:val="24"/>
                <w:szCs w:val="24"/>
                <w:lang w:val="hy-AM"/>
              </w:rPr>
            </w:pPr>
            <w:r w:rsidRPr="00C51A40">
              <w:rPr>
                <w:sz w:val="24"/>
                <w:szCs w:val="24"/>
                <w:lang w:val="hy-AM"/>
              </w:rPr>
              <w:t xml:space="preserve">Վերոգրյալի համատեքստում, հարկ ենք համարում նաև ուշադրություն հրավիրել դատավարական ընթացակարգերի նախատեսման </w:t>
            </w:r>
            <w:r w:rsidRPr="00C51A40">
              <w:rPr>
                <w:sz w:val="24"/>
                <w:szCs w:val="24"/>
                <w:lang w:val="hy-AM"/>
              </w:rPr>
              <w:lastRenderedPageBreak/>
              <w:t>անհրաժեշտության հարցին: Այսպես, հաշվի առնելով, որ օրինակ, բանկերի սնանկությունը քննվում է քաղաքացիական դատավարության կարգով, արդյո՞ք այս դեպքում անհրաժեշտություն չի առաջանում հստակեցնել, թե դատավարական ի՞նչ ընթացակարգեր են գործելու, Կենտրոնական բանկի որոշումները արդյո՞ք բողոքարկվելու են վարչական դատավարության կարգով: Ավելին, Նախագիծ 1-ի 3-րդ հոդվածի 3-րդ մասը նախատեսում է Կենտրոնական բանկի որոշման դատական կարգով բողոքարկման հնարավորություն: Այս դեպքում ևս հարց է առաջանում, թե Կենտրոնական բանկի որոշումները դատավարական ի՞նչ ընթացակարգով են բողոքարկվելու. եթե վարչական դատավարության կարգով, ապա հարկ է նշել, որ բողոքարկվող որոշման կատարման կասեցման արգելքի հնարավորություն ՎԴՕ 83-րդ հոդվածը արդեն իսկ ընձեռնում է:</w:t>
            </w:r>
          </w:p>
        </w:tc>
        <w:tc>
          <w:tcPr>
            <w:tcW w:w="5940" w:type="dxa"/>
          </w:tcPr>
          <w:p w14:paraId="22EC3AC0" w14:textId="77777777" w:rsidR="00340C35" w:rsidRPr="00C51A40" w:rsidRDefault="008641B1"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19A2CBAC" w14:textId="77777777" w:rsidR="008641B1" w:rsidRPr="00C51A40" w:rsidRDefault="008641B1" w:rsidP="004F1929">
            <w:pPr>
              <w:spacing w:line="360" w:lineRule="auto"/>
              <w:jc w:val="both"/>
              <w:rPr>
                <w:sz w:val="24"/>
                <w:szCs w:val="24"/>
                <w:lang w:val="hy-AM"/>
              </w:rPr>
            </w:pPr>
            <w:r w:rsidRPr="00C51A40">
              <w:rPr>
                <w:sz w:val="24"/>
                <w:szCs w:val="24"/>
                <w:lang w:val="hy-AM"/>
              </w:rPr>
              <w:t xml:space="preserve">Բանկերի վերակառուցումը նպատակ ունի արձագանքել ինչպես կոնկրետ բանկում, այնպես էլ ֆինանսական համակարգում ճգնաժամային իրավիճակին։ Համապատասխանաբար, վերակառուցման միջոցով ապահովվում է ֆինանսական համակարգի կայունությունը, բանկի կողմից կրիտիկական գործառնությունների անընդհատությունը։ </w:t>
            </w:r>
          </w:p>
          <w:p w14:paraId="085BCDAA" w14:textId="2DBEDBF4" w:rsidR="008B4A7B" w:rsidRPr="00C51A40" w:rsidRDefault="008B4A7B" w:rsidP="004F1929">
            <w:pPr>
              <w:spacing w:line="360" w:lineRule="auto"/>
              <w:jc w:val="both"/>
              <w:rPr>
                <w:sz w:val="24"/>
                <w:szCs w:val="24"/>
                <w:lang w:val="hy-AM"/>
              </w:rPr>
            </w:pPr>
            <w:r w:rsidRPr="00C51A40">
              <w:rPr>
                <w:sz w:val="24"/>
                <w:szCs w:val="24"/>
                <w:lang w:val="hy-AM"/>
              </w:rPr>
              <w:t xml:space="preserve">Բանկի վերակառուցման մասին որոշումը կայացնում է վերակառուցման լիազոր մարմինը՝ Կենտրոնական բանկը՝ հիմք ընդունելով վերակառուցման հիմքերը։ Ընդ որում, բանկը վերակառուցելու մասին Կենտրոնական բանկի որոշումը պետք է հնարավորինս շուտ իրականացվի, որպեսզի ապահովվի վերը նշված նպատակներին հասնելը։  </w:t>
            </w:r>
            <w:r w:rsidR="009300CB" w:rsidRPr="00C51A40">
              <w:rPr>
                <w:sz w:val="24"/>
                <w:szCs w:val="24"/>
                <w:lang w:val="hy-AM"/>
              </w:rPr>
              <w:t xml:space="preserve">Ինչպես Նախագծով, այնպես էլ միջազգային փորձում չի </w:t>
            </w:r>
            <w:r w:rsidR="009300CB" w:rsidRPr="00C51A40">
              <w:rPr>
                <w:sz w:val="24"/>
                <w:szCs w:val="24"/>
                <w:lang w:val="hy-AM"/>
              </w:rPr>
              <w:lastRenderedPageBreak/>
              <w:t xml:space="preserve">սահմանափակվում դատական պաշտպանության իրավունքը։ Սակայն բողոքարկումը չի կարող կասեցնել կենտրոնական բանկի որոշման կատարումը։ Այս մոտեցումը հիմնավորվում է այն սկզբունքով, որ գործողությունները չկասեցնելը հիմնավորվում է հանրային շահով, որը տվյալ դեպքում </w:t>
            </w:r>
            <w:r w:rsidR="00692DE3" w:rsidRPr="00C51A40">
              <w:rPr>
                <w:sz w:val="24"/>
                <w:szCs w:val="24"/>
                <w:lang w:val="hy-AM"/>
              </w:rPr>
              <w:t>ֆինանսական կայունությունն է և որ որևէ մարմին չպետք է կասկածի տակ դնի լիազոր մարմնի վարչական որոշումը։ Այս սկզբունքը ճանաչվել է  Եվրոպական միության արդարադատության դատարանի կողմից BancoInternational do Funchal, S.A (Bnif) և Banco Espirito Santo S.A (BES)</w:t>
            </w:r>
            <w:r w:rsidR="007A1FC9" w:rsidRPr="00C51A40">
              <w:rPr>
                <w:sz w:val="24"/>
                <w:szCs w:val="24"/>
                <w:lang w:val="hy-AM"/>
              </w:rPr>
              <w:t xml:space="preserve"> գործերով։ </w:t>
            </w:r>
          </w:p>
        </w:tc>
      </w:tr>
      <w:tr w:rsidR="00340C35" w:rsidRPr="00D75282" w14:paraId="319BD9F1" w14:textId="77777777" w:rsidTr="00651D6E">
        <w:trPr>
          <w:trHeight w:val="798"/>
        </w:trPr>
        <w:tc>
          <w:tcPr>
            <w:tcW w:w="8275" w:type="dxa"/>
          </w:tcPr>
          <w:p w14:paraId="0F118D50" w14:textId="77777777" w:rsidR="000D2D87" w:rsidRPr="00C51A40" w:rsidRDefault="00340C35" w:rsidP="004F1929">
            <w:pPr>
              <w:spacing w:line="360" w:lineRule="auto"/>
              <w:contextualSpacing/>
              <w:jc w:val="both"/>
              <w:rPr>
                <w:sz w:val="24"/>
                <w:szCs w:val="24"/>
                <w:lang w:val="hy-AM"/>
              </w:rPr>
            </w:pPr>
            <w:r w:rsidRPr="00C51A40">
              <w:rPr>
                <w:sz w:val="24"/>
                <w:szCs w:val="24"/>
                <w:lang w:val="hy-AM"/>
              </w:rPr>
              <w:lastRenderedPageBreak/>
              <w:t>6.Նախագիծ 1-ի 4-րդ հոդվածի 3-րդ մասի՝</w:t>
            </w:r>
            <w:r w:rsidR="000D2D87" w:rsidRPr="00C51A40">
              <w:rPr>
                <w:sz w:val="24"/>
                <w:szCs w:val="24"/>
                <w:lang w:val="hy-AM"/>
              </w:rPr>
              <w:t xml:space="preserve"> </w:t>
            </w:r>
          </w:p>
          <w:p w14:paraId="77341EF0" w14:textId="41525848" w:rsidR="00340C35" w:rsidRPr="00C51A40" w:rsidRDefault="00340C35" w:rsidP="004F1929">
            <w:pPr>
              <w:spacing w:line="360" w:lineRule="auto"/>
              <w:contextualSpacing/>
              <w:jc w:val="both"/>
              <w:rPr>
                <w:rFonts w:cs="GHEA Grapalat"/>
                <w:bCs/>
                <w:sz w:val="24"/>
                <w:szCs w:val="24"/>
                <w:lang w:val="hy-AM"/>
              </w:rPr>
            </w:pPr>
            <w:r w:rsidRPr="00C51A40">
              <w:rPr>
                <w:sz w:val="24"/>
                <w:szCs w:val="24"/>
                <w:lang w:val="hy-AM"/>
              </w:rPr>
              <w:t xml:space="preserve">1) կարգավորման համաձայն՝ կենտրոնական բանկը բանկի վերակառուցման համար բացի օրենքով սահմանված իրավասություններից, այլ իրավական ակտերով սահմանված լիազորություններ ևս ունենալու է։ </w:t>
            </w:r>
            <w:r w:rsidRPr="00C51A40">
              <w:rPr>
                <w:rFonts w:cs="GHEA Grapalat"/>
                <w:bCs/>
                <w:sz w:val="24"/>
                <w:szCs w:val="24"/>
                <w:lang w:val="hy-AM"/>
              </w:rPr>
              <w:t xml:space="preserve">Հիշյալ դրույթները խնդրահարույց են </w:t>
            </w:r>
            <w:r w:rsidRPr="00C51A40">
              <w:rPr>
                <w:rFonts w:cs="GHEA Grapalat"/>
                <w:bCs/>
                <w:sz w:val="24"/>
                <w:szCs w:val="24"/>
                <w:lang w:val="hy-AM"/>
              </w:rPr>
              <w:lastRenderedPageBreak/>
              <w:t>«Նորմատիվ իրավական ակտերի մասին» օրենքի 2-րդ հոդվածի 1-ին մասի 7-րդ կետի դրույթի տեսանկյունից, որի համաձայն՝ օրենսդրությունը  օրենսդրական և ենթաօրենսդրական նորմատիվ իրավական ակտերի ամբողջություն է, իսկ ենթաօրենսդրական իրավական ակտով չի կարող լիազորություն վերապահվել, որը սահմանված չէ օրենքով: Հետևապես՝ անհրաժեշտ է նկատի ունենալ, որ հարկ է օրենքով հնարավորինս սպառիչ թվարկել այն բոլոր գործառույթներն ու իրավասությունները, որոնք նախատեսվում են կենտրոնական բանկի համար։</w:t>
            </w:r>
          </w:p>
        </w:tc>
        <w:tc>
          <w:tcPr>
            <w:tcW w:w="5940" w:type="dxa"/>
          </w:tcPr>
          <w:p w14:paraId="5DDE5FB3" w14:textId="75917029" w:rsidR="00340C35" w:rsidRPr="00C51A40" w:rsidRDefault="00927B69" w:rsidP="004F1929">
            <w:pPr>
              <w:spacing w:line="360" w:lineRule="auto"/>
              <w:jc w:val="both"/>
              <w:rPr>
                <w:b/>
                <w:bCs/>
                <w:sz w:val="24"/>
                <w:szCs w:val="24"/>
                <w:lang w:val="hy-AM"/>
              </w:rPr>
            </w:pPr>
            <w:r w:rsidRPr="00C51A40">
              <w:rPr>
                <w:b/>
                <w:bCs/>
                <w:sz w:val="24"/>
                <w:szCs w:val="24"/>
                <w:lang w:val="hy-AM"/>
              </w:rPr>
              <w:lastRenderedPageBreak/>
              <w:t>Ը</w:t>
            </w:r>
            <w:r w:rsidR="00F41016" w:rsidRPr="00C51A40">
              <w:rPr>
                <w:b/>
                <w:bCs/>
                <w:sz w:val="24"/>
                <w:szCs w:val="24"/>
                <w:lang w:val="hy-AM"/>
              </w:rPr>
              <w:t>նդունվել</w:t>
            </w:r>
            <w:r w:rsidRPr="00C51A40">
              <w:rPr>
                <w:b/>
                <w:bCs/>
                <w:sz w:val="24"/>
                <w:szCs w:val="24"/>
                <w:lang w:val="hy-AM"/>
              </w:rPr>
              <w:t xml:space="preserve"> է</w:t>
            </w:r>
            <w:r w:rsidR="00F41016" w:rsidRPr="00C51A40">
              <w:rPr>
                <w:b/>
                <w:bCs/>
                <w:sz w:val="24"/>
                <w:szCs w:val="24"/>
                <w:lang w:val="hy-AM"/>
              </w:rPr>
              <w:t>։</w:t>
            </w:r>
            <w:r w:rsidRPr="00C51A40">
              <w:rPr>
                <w:b/>
                <w:bCs/>
                <w:sz w:val="24"/>
                <w:szCs w:val="24"/>
                <w:lang w:val="hy-AM"/>
              </w:rPr>
              <w:t xml:space="preserve"> Նախագիծը խմբագրվել է և հանվել է այլ իրավական ակտերով սահմանված լիազորություններ ունենալու կարգավորումը։ </w:t>
            </w:r>
            <w:r w:rsidR="00F41016" w:rsidRPr="00C51A40">
              <w:rPr>
                <w:b/>
                <w:bCs/>
                <w:sz w:val="24"/>
                <w:szCs w:val="24"/>
                <w:lang w:val="hy-AM"/>
              </w:rPr>
              <w:t xml:space="preserve"> </w:t>
            </w:r>
          </w:p>
          <w:p w14:paraId="2593C93C" w14:textId="1F8F87BA" w:rsidR="00E864CE" w:rsidRPr="00C51A40" w:rsidRDefault="00E864CE" w:rsidP="004F1929">
            <w:pPr>
              <w:spacing w:line="360" w:lineRule="auto"/>
              <w:jc w:val="both"/>
              <w:rPr>
                <w:sz w:val="24"/>
                <w:szCs w:val="24"/>
                <w:lang w:val="hy-AM"/>
              </w:rPr>
            </w:pPr>
          </w:p>
        </w:tc>
      </w:tr>
      <w:tr w:rsidR="00340C35" w:rsidRPr="00D75282" w14:paraId="6C178346" w14:textId="77777777" w:rsidTr="00651D6E">
        <w:trPr>
          <w:trHeight w:val="1275"/>
        </w:trPr>
        <w:tc>
          <w:tcPr>
            <w:tcW w:w="8275" w:type="dxa"/>
          </w:tcPr>
          <w:p w14:paraId="1A359B7D" w14:textId="5F17D316"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t>2) 6-րդ կետի համաձայն՝ կենտրոնական բանկը վերակառուցվող բանկի նկատմամբ կիրառում է վերակառուցման գործիքներ։ Այս առումով հստակեցման կարիք ունի, թե ինչ գործիքների մասին է խոսքը և որ դեպքերում են վերջիններս ենթակա կիրառման։</w:t>
            </w:r>
          </w:p>
        </w:tc>
        <w:tc>
          <w:tcPr>
            <w:tcW w:w="5940" w:type="dxa"/>
          </w:tcPr>
          <w:p w14:paraId="71977251" w14:textId="7B01CA17" w:rsidR="00340C35" w:rsidRPr="00C51A40" w:rsidRDefault="0015269C" w:rsidP="004F1929">
            <w:pPr>
              <w:spacing w:line="360" w:lineRule="auto"/>
              <w:jc w:val="both"/>
              <w:rPr>
                <w:b/>
                <w:bCs/>
                <w:sz w:val="24"/>
                <w:szCs w:val="24"/>
                <w:lang w:val="hy-AM"/>
              </w:rPr>
            </w:pPr>
            <w:r w:rsidRPr="00C51A40">
              <w:rPr>
                <w:b/>
                <w:bCs/>
                <w:sz w:val="24"/>
                <w:szCs w:val="24"/>
                <w:lang w:val="hy-AM"/>
              </w:rPr>
              <w:t>ընդունվել</w:t>
            </w:r>
            <w:r w:rsidR="00927B69" w:rsidRPr="00C51A40">
              <w:rPr>
                <w:b/>
                <w:bCs/>
                <w:sz w:val="24"/>
                <w:szCs w:val="24"/>
                <w:lang w:val="hy-AM"/>
              </w:rPr>
              <w:t xml:space="preserve">  է ի գիտություն</w:t>
            </w:r>
            <w:r w:rsidRPr="00C51A40">
              <w:rPr>
                <w:b/>
                <w:bCs/>
                <w:sz w:val="24"/>
                <w:szCs w:val="24"/>
                <w:lang w:val="hy-AM"/>
              </w:rPr>
              <w:t xml:space="preserve">։ </w:t>
            </w:r>
          </w:p>
          <w:p w14:paraId="2089F408" w14:textId="508386AA" w:rsidR="00927B69" w:rsidRPr="00C51A40" w:rsidRDefault="0015269C" w:rsidP="00927B69">
            <w:pPr>
              <w:pStyle w:val="ListParagraph"/>
              <w:numPr>
                <w:ilvl w:val="0"/>
                <w:numId w:val="21"/>
              </w:numPr>
              <w:ind w:left="0"/>
              <w:jc w:val="both"/>
              <w:rPr>
                <w:sz w:val="24"/>
                <w:szCs w:val="24"/>
                <w:lang w:val="hy-AM"/>
              </w:rPr>
            </w:pPr>
            <w:r w:rsidRPr="00C51A40">
              <w:rPr>
                <w:sz w:val="24"/>
                <w:szCs w:val="24"/>
                <w:lang w:val="hy-AM"/>
              </w:rPr>
              <w:t xml:space="preserve">Վերակառուցման գործիքները և դրանց առանձնահատկություննեըը սահմանված են նախագծով։ </w:t>
            </w:r>
            <w:r w:rsidR="00927B69" w:rsidRPr="00C51A40">
              <w:rPr>
                <w:sz w:val="24"/>
                <w:szCs w:val="24"/>
                <w:lang w:val="hy-AM"/>
              </w:rPr>
              <w:t>Նախագծի 13-րդ հոդվածի համաձայն Կենտրոնական բանկի խորհուրդը բանկը վերակառուցելու համար կարող է կիրառել վերակառուցման հետևյալ գործիքները</w:t>
            </w:r>
            <w:r w:rsidR="00927B69" w:rsidRPr="00C51A40">
              <w:rPr>
                <w:rFonts w:ascii="Cambria Math" w:eastAsia="MS Gothic" w:hAnsi="Cambria Math" w:cs="Cambria Math"/>
                <w:sz w:val="24"/>
                <w:szCs w:val="24"/>
                <w:lang w:val="hy-AM"/>
              </w:rPr>
              <w:t>․</w:t>
            </w:r>
          </w:p>
          <w:p w14:paraId="676396D1" w14:textId="77777777" w:rsidR="00927B69" w:rsidRPr="00C51A40" w:rsidRDefault="00927B69" w:rsidP="00927B69">
            <w:pPr>
              <w:pStyle w:val="ListParagraph"/>
              <w:numPr>
                <w:ilvl w:val="0"/>
                <w:numId w:val="22"/>
              </w:numPr>
              <w:ind w:left="0" w:firstLine="180"/>
              <w:jc w:val="both"/>
              <w:rPr>
                <w:sz w:val="24"/>
                <w:szCs w:val="24"/>
                <w:lang w:val="hy-AM"/>
              </w:rPr>
            </w:pPr>
            <w:bookmarkStart w:id="1" w:name="_Hlk139813427"/>
            <w:r w:rsidRPr="00C51A40">
              <w:rPr>
                <w:sz w:val="24"/>
                <w:szCs w:val="24"/>
                <w:lang w:val="hy-AM"/>
              </w:rPr>
              <w:t>բանկի (դրա մի մասի) վաճառք</w:t>
            </w:r>
            <w:bookmarkEnd w:id="1"/>
            <w:r w:rsidRPr="00C51A40">
              <w:rPr>
                <w:sz w:val="24"/>
                <w:szCs w:val="24"/>
                <w:lang w:val="hy-AM"/>
              </w:rPr>
              <w:t>.</w:t>
            </w:r>
          </w:p>
          <w:p w14:paraId="729DCDCD" w14:textId="77777777" w:rsidR="00927B69" w:rsidRPr="00C51A40" w:rsidRDefault="00927B69" w:rsidP="00927B69">
            <w:pPr>
              <w:pStyle w:val="ListParagraph"/>
              <w:numPr>
                <w:ilvl w:val="0"/>
                <w:numId w:val="22"/>
              </w:numPr>
              <w:ind w:left="0" w:firstLine="180"/>
              <w:jc w:val="both"/>
              <w:rPr>
                <w:sz w:val="24"/>
                <w:szCs w:val="24"/>
                <w:lang w:val="hy-AM"/>
              </w:rPr>
            </w:pPr>
            <w:r w:rsidRPr="00C51A40">
              <w:rPr>
                <w:sz w:val="24"/>
                <w:szCs w:val="24"/>
                <w:lang w:val="hy-AM"/>
              </w:rPr>
              <w:t>կամուրջ բանկի ստեղծում.</w:t>
            </w:r>
          </w:p>
          <w:p w14:paraId="2AED37AC" w14:textId="77777777" w:rsidR="00927B69" w:rsidRPr="00C51A40" w:rsidRDefault="00927B69" w:rsidP="00927B69">
            <w:pPr>
              <w:pStyle w:val="ListParagraph"/>
              <w:numPr>
                <w:ilvl w:val="0"/>
                <w:numId w:val="22"/>
              </w:numPr>
              <w:ind w:left="0" w:firstLine="180"/>
              <w:jc w:val="both"/>
              <w:rPr>
                <w:sz w:val="24"/>
                <w:szCs w:val="24"/>
                <w:lang w:val="hy-AM"/>
              </w:rPr>
            </w:pPr>
            <w:r w:rsidRPr="00C51A40">
              <w:rPr>
                <w:sz w:val="24"/>
                <w:szCs w:val="24"/>
                <w:lang w:val="hy-AM"/>
              </w:rPr>
              <w:t>ակտիվների առանձնացում.</w:t>
            </w:r>
          </w:p>
          <w:p w14:paraId="697D813F" w14:textId="77777777" w:rsidR="00927B69" w:rsidRPr="00C51A40" w:rsidRDefault="00927B69" w:rsidP="00927B69">
            <w:pPr>
              <w:pStyle w:val="ListParagraph"/>
              <w:numPr>
                <w:ilvl w:val="0"/>
                <w:numId w:val="22"/>
              </w:numPr>
              <w:ind w:left="0" w:firstLine="180"/>
              <w:jc w:val="both"/>
              <w:rPr>
                <w:sz w:val="24"/>
                <w:szCs w:val="24"/>
                <w:lang w:val="hy-AM"/>
              </w:rPr>
            </w:pPr>
            <w:r w:rsidRPr="00C51A40">
              <w:rPr>
                <w:sz w:val="24"/>
                <w:szCs w:val="24"/>
                <w:lang w:val="hy-AM"/>
              </w:rPr>
              <w:t>ներքին աջակցություն։</w:t>
            </w:r>
          </w:p>
          <w:p w14:paraId="159ABB7E" w14:textId="1B14B106" w:rsidR="0015269C" w:rsidRPr="00C51A40" w:rsidRDefault="00927B69" w:rsidP="004F1929">
            <w:pPr>
              <w:spacing w:line="360" w:lineRule="auto"/>
              <w:jc w:val="both"/>
              <w:rPr>
                <w:sz w:val="24"/>
                <w:szCs w:val="24"/>
                <w:lang w:val="hy-AM"/>
              </w:rPr>
            </w:pPr>
            <w:r w:rsidRPr="00C51A40">
              <w:rPr>
                <w:sz w:val="24"/>
                <w:szCs w:val="24"/>
                <w:lang w:val="hy-AM"/>
              </w:rPr>
              <w:t xml:space="preserve">Իսկ վերակառուցման համար հիմք են 7-րդ հոդվածով սահմանված հիմքերը։ </w:t>
            </w:r>
          </w:p>
        </w:tc>
      </w:tr>
      <w:tr w:rsidR="00340C35" w:rsidRPr="00D75282" w14:paraId="2DDB4EAD" w14:textId="77777777" w:rsidTr="00651D6E">
        <w:trPr>
          <w:trHeight w:val="1275"/>
        </w:trPr>
        <w:tc>
          <w:tcPr>
            <w:tcW w:w="8275" w:type="dxa"/>
          </w:tcPr>
          <w:p w14:paraId="03799734" w14:textId="77777777" w:rsidR="00340C35" w:rsidRPr="00C51A40" w:rsidRDefault="00340C35" w:rsidP="004F1929">
            <w:pPr>
              <w:autoSpaceDE w:val="0"/>
              <w:autoSpaceDN w:val="0"/>
              <w:adjustRightInd w:val="0"/>
              <w:spacing w:line="360" w:lineRule="auto"/>
              <w:contextualSpacing/>
              <w:jc w:val="both"/>
              <w:rPr>
                <w:sz w:val="24"/>
                <w:szCs w:val="24"/>
                <w:lang w:val="hy-AM"/>
              </w:rPr>
            </w:pPr>
            <w:r w:rsidRPr="00C51A40">
              <w:rPr>
                <w:sz w:val="24"/>
                <w:szCs w:val="24"/>
                <w:lang w:val="hy-AM"/>
              </w:rPr>
              <w:lastRenderedPageBreak/>
              <w:t xml:space="preserve">3) 8-րդ և 9-րդ կետերով սահմանված լիազորությունների շրջանակում կենտրոնական բանկը կարող է նշանակել վերակառուցվող բանկի հատուկ ղեկավար և վաղաժամկետ դադարեցնել վերջինիս լիազորությունները, ինչպես նաև վերակառուցվող բանկի ղեկավարներին և աշխատակիցներին ազատել աշխատանքից, դադարեցնել նրանց աշխատավարձի և պարգևավճարի վճարումը։ Այս առումով նախ պարզ չէ, թե ինչ նպատակ է հետապնդում հատուկ ղեկավարի նշանակումը և ինչ հատուկ առաքելություն  է վերջինս կատարելու։ Բացի այդ, պարզ չեն այն իրավական հնարավորությունները, որոնցով նախատեսվում է աշխատակիցներին ազատել աշխատանքից և ի վնաս վերջիններիս կարգավորել աշխատավարձի հետ կապված հարցերն այն պարագայում, երբ կենտրոնական բանկը նշված անձանց հետ աշխատանքային հարաբերությունների կողմ և գործատու չի հանդիսանում: Այս առումով պետք է նկատել, որ Սահմանադրության 75-րդ հոդվածի համաձայն՝ 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 և ընթացակարգեր: Սահմանադրության վերոնշյալ </w:t>
            </w:r>
            <w:r w:rsidRPr="00C51A40">
              <w:rPr>
                <w:sz w:val="24"/>
                <w:szCs w:val="24"/>
                <w:lang w:val="hy-AM"/>
              </w:rPr>
              <w:lastRenderedPageBreak/>
              <w:t>պահանջն ուղղված է Սահմանադրությամբ ամրագրված հիմնական իրավունքների և ազատությունների արդյունավետ և իրական կենսագործմանը, քանի որ իրավունքի կամ ազատության միայն ամրագրումը բավարար չէ տրված իրավական հնարավորության լիարժեք իրացման համար, ուստի համապատասխան կառուցակարգերի և ընթացակարգերի օրենսդրական ամրագրումն անհրաժեշտ երաշխիք է հիմնական իրավունքների և ազատությունների արդյունավետ իրացումն ապահովելու հարցում» (ՍԴՈ-1618): Պետությունը պետք է ստեղծի անհրաժեշտ երաշխիքներ մարդու իրավունքների և ազատությունների արդյունավետ իրացման համար: Պետությունը պարտավորվում է ոչ միայն ճանաչել, պահպանել և պաշտպանել իրավունքները և ազատությունները, այլև ստեղծել պետական-իրավական այնպիսի կառուցակարգեր, որոնք արդյունավետ ձևով կարող են կանխել, վերացնել դրանց ցանկացած խախտումներ, վերականգնել խախտված իրավունքներն ու ազատությունները:</w:t>
            </w:r>
          </w:p>
          <w:p w14:paraId="6AAA5B03" w14:textId="77777777" w:rsidR="00340C35" w:rsidRPr="00C51A40" w:rsidRDefault="00340C35" w:rsidP="004F1929">
            <w:pPr>
              <w:autoSpaceDE w:val="0"/>
              <w:autoSpaceDN w:val="0"/>
              <w:adjustRightInd w:val="0"/>
              <w:spacing w:line="360" w:lineRule="auto"/>
              <w:contextualSpacing/>
              <w:jc w:val="both"/>
              <w:rPr>
                <w:sz w:val="24"/>
                <w:szCs w:val="24"/>
                <w:lang w:val="hy-AM"/>
              </w:rPr>
            </w:pPr>
            <w:r w:rsidRPr="00C51A40">
              <w:rPr>
                <w:sz w:val="24"/>
                <w:szCs w:val="24"/>
                <w:lang w:val="hy-AM"/>
              </w:rPr>
              <w:t xml:space="preserve">Բացի այդ, հարկ է նշել, որ ԵՄ 2014/59 դիրեկտիվը նախատեսում է, որ վերակառուցման գործիքները կիրառելիս և համապատասխան լիազորություններն իրականացնելիս մարմինները պետք է տեղեկացնեն </w:t>
            </w:r>
            <w:r w:rsidRPr="00C51A40">
              <w:rPr>
                <w:sz w:val="24"/>
                <w:szCs w:val="24"/>
                <w:lang w:val="hy-AM"/>
              </w:rPr>
              <w:lastRenderedPageBreak/>
              <w:t>և խորհրդակցեն աշխատակիցների ներկայացուցիչների հետ: Ավելին, վերակառուցման գործիքներն ու լիազորությունները պետք է կիրառվեն այնպես, որ չխախտեն կառավարման մարմիններում աշխատողների ներկայացվածության դրույթները (ըստ օրենսդրական պահանջի):</w:t>
            </w:r>
          </w:p>
          <w:p w14:paraId="27D79E16" w14:textId="62555500" w:rsidR="00340C35" w:rsidRPr="00C51A40" w:rsidRDefault="00340C35" w:rsidP="004F1929">
            <w:pPr>
              <w:autoSpaceDE w:val="0"/>
              <w:autoSpaceDN w:val="0"/>
              <w:adjustRightInd w:val="0"/>
              <w:spacing w:line="360" w:lineRule="auto"/>
              <w:contextualSpacing/>
              <w:jc w:val="both"/>
              <w:rPr>
                <w:sz w:val="24"/>
                <w:szCs w:val="24"/>
                <w:lang w:val="hy-AM"/>
              </w:rPr>
            </w:pPr>
            <w:r w:rsidRPr="00C51A40">
              <w:rPr>
                <w:sz w:val="24"/>
                <w:szCs w:val="24"/>
                <w:lang w:val="hy-AM"/>
              </w:rPr>
              <w:t>Նույն դիրեկտիվը սահմանում է, որ վերակառուցման մարմինները չպետք է իրականացնեն «դուրսգրման» կամ «փոխակերպման» լիազորությունները մի շարք պարտավորությունների հետ կապված՝ անկախ նրանից, թե դրանք կարգավորվում են ազգային օրենսդրությամբ, թե ոչ: Այդպիսի պարտավորություններից է աշխատողների նկատմամբ պարտավորությունը՝ հաշվեգրված աշխատավարձի, կենսաթոշակային նպաստների կամ այլ հաստատագրված վարձատրության մասով, բացառությամբ վարձատրության փոփոխական բաղադրիչի, որը չի կարգավորվում կոլեկտիվ պայմանագրով: Հետևաբար, գտնում ենք, որ նման դեպքերում անհրաժեշտ են լրացուցիչ երաշխիքների սահմանում:</w:t>
            </w:r>
          </w:p>
        </w:tc>
        <w:tc>
          <w:tcPr>
            <w:tcW w:w="5940" w:type="dxa"/>
          </w:tcPr>
          <w:p w14:paraId="19126F20" w14:textId="77777777" w:rsidR="00340C35" w:rsidRPr="00C51A40" w:rsidRDefault="0015269C" w:rsidP="004F1929">
            <w:pPr>
              <w:spacing w:line="360" w:lineRule="auto"/>
              <w:jc w:val="both"/>
              <w:rPr>
                <w:b/>
                <w:bCs/>
                <w:sz w:val="24"/>
                <w:szCs w:val="24"/>
                <w:lang w:val="hy-AM"/>
              </w:rPr>
            </w:pPr>
            <w:r w:rsidRPr="00C51A40">
              <w:rPr>
                <w:b/>
                <w:bCs/>
                <w:sz w:val="24"/>
                <w:szCs w:val="24"/>
                <w:lang w:val="hy-AM"/>
              </w:rPr>
              <w:lastRenderedPageBreak/>
              <w:t xml:space="preserve">Չի ընդունվել։ </w:t>
            </w:r>
          </w:p>
          <w:p w14:paraId="15D8810B" w14:textId="551F7A0D" w:rsidR="0015269C" w:rsidRPr="00C51A40" w:rsidRDefault="0015269C" w:rsidP="004F1929">
            <w:pPr>
              <w:spacing w:line="360" w:lineRule="auto"/>
              <w:jc w:val="both"/>
              <w:rPr>
                <w:sz w:val="24"/>
                <w:szCs w:val="24"/>
                <w:lang w:val="hy-AM"/>
              </w:rPr>
            </w:pPr>
            <w:r w:rsidRPr="00C51A40">
              <w:rPr>
                <w:sz w:val="24"/>
                <w:szCs w:val="24"/>
                <w:lang w:val="hy-AM"/>
              </w:rPr>
              <w:t>Նախագծի համաձայն սահմանվում է, որ վերակառուցումը կարող է իրականացվել ինչպես Կենտրոնական բանկի կողմից</w:t>
            </w:r>
            <w:r w:rsidR="006D59EA" w:rsidRPr="00C51A40">
              <w:rPr>
                <w:sz w:val="24"/>
                <w:szCs w:val="24"/>
                <w:lang w:val="hy-AM"/>
              </w:rPr>
              <w:t xml:space="preserve">, այնպես էլ հատուկ ղեկավարի կողմից։ Այս դեպքում վերակառուցում իրականացնելու մասին որոշմամբ սահմանվում են հատուկ ղեկավարի իրավասությունները՝ օրենքով սահմանված լիազորությունների շրջանակներում։ Նախագծի փաթեթում նախատեսված է նաև աշխատանքային օրենսգրքում փոփոխության նախագիծ, որով կարգավորված են աշխատակիցներին աշխատանքից ազատելու հարաբերությունները։  </w:t>
            </w:r>
          </w:p>
        </w:tc>
      </w:tr>
      <w:tr w:rsidR="00340C35" w:rsidRPr="00D75282" w14:paraId="6592A9CD" w14:textId="77777777" w:rsidTr="00651D6E">
        <w:trPr>
          <w:trHeight w:val="1275"/>
        </w:trPr>
        <w:tc>
          <w:tcPr>
            <w:tcW w:w="8275" w:type="dxa"/>
          </w:tcPr>
          <w:p w14:paraId="7F5416FD" w14:textId="7777777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lastRenderedPageBreak/>
              <w:t xml:space="preserve">4) 10-րդ կետով նախատեսվում է, որ կենտրոնական բանկը կարող է հանդես գալ վերակառուցվող բանկի սեփականատիրոջ անունից, մասնավորապես՝ օտարել, անհատույց հետ կանչել, հետ գնել բանկի </w:t>
            </w:r>
            <w:r w:rsidRPr="00C51A40">
              <w:rPr>
                <w:rFonts w:cs="GHEA Grapalat"/>
                <w:bCs/>
                <w:sz w:val="24"/>
                <w:szCs w:val="24"/>
                <w:lang w:val="hy-AM"/>
              </w:rPr>
              <w:lastRenderedPageBreak/>
              <w:t>բաժնետոմսերը և այլ գործարքներ կատարել։ Այս առումով գտնում ենք, որ հիշյալ կարգավորմամբ խախտվում կամ առնվազն վտանգվում են սեփականատիրոջ իրավունքները, եթե առկա չէ նշված գործարքների կատարման համար սեփականատիրոջ համաձայնությունը կամ լիազորումը կամ որևէ դատական ակտ։ Այս առումով պետք է նկատել Սահմանադրության 60–րդ հոդվածի պահանջները, մասնավորապես՝</w:t>
            </w:r>
          </w:p>
          <w:p w14:paraId="5802F3F3" w14:textId="77777777" w:rsidR="00340C35" w:rsidRPr="00C51A40" w:rsidRDefault="00340C35" w:rsidP="004F1929">
            <w:pPr>
              <w:spacing w:line="360" w:lineRule="auto"/>
              <w:contextualSpacing/>
              <w:jc w:val="both"/>
              <w:rPr>
                <w:rFonts w:cs="GHEA Grapalat"/>
                <w:sz w:val="24"/>
                <w:szCs w:val="24"/>
                <w:lang w:val="hy-AM"/>
              </w:rPr>
            </w:pPr>
            <w:r w:rsidRPr="00C51A40">
              <w:rPr>
                <w:rFonts w:cs="GHEA Grapalat"/>
                <w:sz w:val="24"/>
                <w:szCs w:val="24"/>
                <w:lang w:val="hy-AM"/>
              </w:rPr>
              <w:t>Յուրաքանչյուր ոք ունի օրինական հիմքով ձեռք բերած սեփականությունն իր հայեցողությամբ տիրապետելու, օգտագործելու և տնօրինելու իրավունք:</w:t>
            </w:r>
          </w:p>
          <w:p w14:paraId="04559DDA" w14:textId="77777777" w:rsidR="00340C35" w:rsidRPr="00C51A40" w:rsidRDefault="00340C35" w:rsidP="004F1929">
            <w:pPr>
              <w:spacing w:line="360" w:lineRule="auto"/>
              <w:contextualSpacing/>
              <w:jc w:val="both"/>
              <w:rPr>
                <w:rFonts w:cs="GHEA Grapalat"/>
                <w:sz w:val="24"/>
                <w:szCs w:val="24"/>
                <w:lang w:val="hy-AM"/>
              </w:rPr>
            </w:pPr>
            <w:r w:rsidRPr="00C51A40">
              <w:rPr>
                <w:rFonts w:cs="GHEA Grapalat"/>
                <w:sz w:val="24"/>
                <w:szCs w:val="24"/>
                <w:lang w:val="hy-AM"/>
              </w:rPr>
              <w:t>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14:paraId="39080575" w14:textId="7D9E11A3" w:rsidR="00340C35" w:rsidRPr="00C51A40" w:rsidRDefault="00340C35" w:rsidP="004F1929">
            <w:pPr>
              <w:spacing w:line="360" w:lineRule="auto"/>
              <w:contextualSpacing/>
              <w:jc w:val="both"/>
              <w:rPr>
                <w:rFonts w:cs="GHEA Grapalat"/>
                <w:sz w:val="24"/>
                <w:szCs w:val="24"/>
                <w:lang w:val="hy-AM"/>
              </w:rPr>
            </w:pPr>
            <w:r w:rsidRPr="00C51A40">
              <w:rPr>
                <w:rFonts w:cs="GHEA Grapalat"/>
                <w:sz w:val="24"/>
                <w:szCs w:val="24"/>
                <w:lang w:val="hy-AM"/>
              </w:rPr>
              <w:t>Ոչ ոք չի կարող զրկվել սեփականությունից, բացառությամբ դատական կարգով` օրենքով սահմանված դեպքերի:</w:t>
            </w:r>
          </w:p>
        </w:tc>
        <w:tc>
          <w:tcPr>
            <w:tcW w:w="5940" w:type="dxa"/>
          </w:tcPr>
          <w:p w14:paraId="65AF2A5F" w14:textId="77777777" w:rsidR="00642D11" w:rsidRPr="00C51A40" w:rsidRDefault="00642D11" w:rsidP="004F1929">
            <w:pPr>
              <w:spacing w:line="360" w:lineRule="auto"/>
              <w:jc w:val="both"/>
              <w:rPr>
                <w:b/>
                <w:bCs/>
                <w:sz w:val="24"/>
                <w:szCs w:val="24"/>
                <w:lang w:val="hy-AM"/>
              </w:rPr>
            </w:pPr>
            <w:r w:rsidRPr="00C51A40">
              <w:rPr>
                <w:b/>
                <w:bCs/>
                <w:sz w:val="24"/>
                <w:szCs w:val="24"/>
                <w:lang w:val="hy-AM"/>
              </w:rPr>
              <w:lastRenderedPageBreak/>
              <w:t xml:space="preserve">Ընդունվել է։ </w:t>
            </w:r>
          </w:p>
          <w:p w14:paraId="03C632AC" w14:textId="353F3260" w:rsidR="00340C35" w:rsidRPr="00C51A40" w:rsidRDefault="00642D11" w:rsidP="004F1929">
            <w:pPr>
              <w:spacing w:line="360" w:lineRule="auto"/>
              <w:jc w:val="both"/>
              <w:rPr>
                <w:b/>
                <w:bCs/>
                <w:sz w:val="24"/>
                <w:szCs w:val="24"/>
                <w:lang w:val="hy-AM"/>
              </w:rPr>
            </w:pPr>
            <w:r w:rsidRPr="00C51A40">
              <w:rPr>
                <w:b/>
                <w:bCs/>
                <w:sz w:val="24"/>
                <w:szCs w:val="24"/>
                <w:lang w:val="hy-AM"/>
              </w:rPr>
              <w:t xml:space="preserve">27/10/2025 ֆինանսատնտեսական նախարարական կոմիտեին քննարկվել է </w:t>
            </w:r>
            <w:r w:rsidRPr="00C51A40">
              <w:rPr>
                <w:b/>
                <w:bCs/>
                <w:sz w:val="24"/>
                <w:szCs w:val="24"/>
                <w:lang w:val="hy-AM"/>
              </w:rPr>
              <w:lastRenderedPageBreak/>
              <w:t>առաջարկվող կարգավորումը և քննարկման արդյունքում խմբագրվել այնպես, որ ապահովվեն սեփականատետերի իրավունքների պաշտպանության նվազագույն երաշխիքներ</w:t>
            </w:r>
            <w:r w:rsidR="006D59EA" w:rsidRPr="00C51A40">
              <w:rPr>
                <w:b/>
                <w:bCs/>
                <w:sz w:val="24"/>
                <w:szCs w:val="24"/>
                <w:lang w:val="hy-AM"/>
              </w:rPr>
              <w:t xml:space="preserve">։ </w:t>
            </w:r>
          </w:p>
        </w:tc>
      </w:tr>
      <w:tr w:rsidR="00340C35" w:rsidRPr="00D75282" w14:paraId="0CE2CA74" w14:textId="77777777" w:rsidTr="00651D6E">
        <w:trPr>
          <w:trHeight w:val="978"/>
        </w:trPr>
        <w:tc>
          <w:tcPr>
            <w:tcW w:w="8275" w:type="dxa"/>
          </w:tcPr>
          <w:p w14:paraId="05E93EB3" w14:textId="7777777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lastRenderedPageBreak/>
              <w:t>5) 11-րդ, 12-րդ, 15-րդ, 16-րդ, 19-րդ կետերով նախատեսվող և «կարող է դուրս գրել», «կարող է փոփոխել», «կարող է կասեցնել», «կարող է պահանջել», «կարող է թույլ տալ» եզրույթներով ձևակերպված կարողությունները նկարագրող դրույթները հստակեցման կարիք ունեն։</w:t>
            </w:r>
          </w:p>
          <w:p w14:paraId="0F250F39" w14:textId="4F531147"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lastRenderedPageBreak/>
              <w:t xml:space="preserve">Միաժամանակ, 11-րդ մասի շրջանակներում նախատեսվում է Կենտրոնական բանկի դիմումի հիման վրա դատարանի կողմից որոշակի գործարքների, պայմանագրերի, համաձայնությունների, օտարված գույքի, բաշխված շահութաբաժինների անվավեր ճանաչման հնարավորությունը: Այս մասով գտնում ենք, որ վերանայման կաիրք ունի «դիմում» բառի կիրառությունը՝ այն հաշվառմամբ, որ դատարանին այս կամ այն գործարքը, պայմանագիրն անվավեր ճանաչելու պահանջի ներկայացումը կատարվում է հայց ներկայացնելու միջոցով: Միաժամանակ, պարզ չէ, թե դատարանն ինչպես է բաշխված շահութաբաժինները, անհատույց օտարված գույքը, նախկինում ստանձնած պարտավորությունների դիմաց բանկի կատարած վճարումները «անվավեր ճանաչելու»: Գույքի դեպքում հարկ է նկատել, որ այն օտարվում է գործարքի միջոցով, որպիսի պայմաններում անհրաժեշտ է այն ևս դիտարկել որպես գործարք, այսինքն սահմանել, որ դատարանը կարող է անվավեր ճանաչել նման բնույթի օտարման գործարքները, իսկ բաշխված շահութաբաժինների, նախկինում ստանձնած պարտավորությունների դիմաց բանկի կատարած վճարումների անվավեր ճանաչման վերաբերյալ դրույթը ենթակա է վերանայման՝ </w:t>
            </w:r>
            <w:r w:rsidRPr="00C51A40">
              <w:rPr>
                <w:rFonts w:cs="GHEA Grapalat"/>
                <w:bCs/>
                <w:sz w:val="24"/>
                <w:szCs w:val="24"/>
                <w:lang w:val="hy-AM"/>
              </w:rPr>
              <w:lastRenderedPageBreak/>
              <w:t>նախատեսելով դրանց վերանայման այնպիսի կառուցակարգ, որի շրջանակներում բաշխված շահութաբաժինների, նախկինում ստանձնած պարտավորությունների դիմաց բանկի կատարած վճարումների վիճարկումը դատարանի կողմից քննության ենթակա լինի:</w:t>
            </w:r>
          </w:p>
        </w:tc>
        <w:tc>
          <w:tcPr>
            <w:tcW w:w="5940" w:type="dxa"/>
          </w:tcPr>
          <w:p w14:paraId="38ED0041" w14:textId="77777777" w:rsidR="00340C35" w:rsidRPr="00C51A40" w:rsidRDefault="00910E43"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3B4D7215" w14:textId="77777777" w:rsidR="00910E43" w:rsidRPr="00C51A40" w:rsidRDefault="00910E43" w:rsidP="004F1929">
            <w:pPr>
              <w:spacing w:line="360" w:lineRule="auto"/>
              <w:jc w:val="both"/>
              <w:rPr>
                <w:bCs/>
                <w:sz w:val="24"/>
                <w:szCs w:val="24"/>
                <w:lang w:val="hy-AM"/>
              </w:rPr>
            </w:pPr>
            <w:r w:rsidRPr="00C51A40">
              <w:rPr>
                <w:bCs/>
                <w:sz w:val="24"/>
                <w:szCs w:val="24"/>
                <w:lang w:val="hy-AM"/>
              </w:rPr>
              <w:t xml:space="preserve">Վերակառուցման գործընթացում կախված կիրառված գործիքից ու Նախագծով սահմանված նպատակներին հասնելու անհրաժեշտությունից, </w:t>
            </w:r>
            <w:r w:rsidRPr="00C51A40">
              <w:rPr>
                <w:bCs/>
                <w:sz w:val="24"/>
                <w:szCs w:val="24"/>
                <w:lang w:val="hy-AM"/>
              </w:rPr>
              <w:lastRenderedPageBreak/>
              <w:t xml:space="preserve">վերակառուցող մարմինը կարող է որոշել իրականացնել Նախագծով սահմանված լիազորություններ: </w:t>
            </w:r>
          </w:p>
          <w:p w14:paraId="1BC5C351" w14:textId="088ACCD2" w:rsidR="00910E43" w:rsidRPr="00C51A40" w:rsidRDefault="00910E43" w:rsidP="004F1929">
            <w:pPr>
              <w:spacing w:line="360" w:lineRule="auto"/>
              <w:jc w:val="both"/>
              <w:rPr>
                <w:bCs/>
                <w:sz w:val="24"/>
                <w:szCs w:val="24"/>
                <w:lang w:val="hy-AM"/>
              </w:rPr>
            </w:pPr>
            <w:r w:rsidRPr="00C51A40">
              <w:rPr>
                <w:bCs/>
                <w:sz w:val="24"/>
                <w:szCs w:val="24"/>
                <w:lang w:val="hy-AM"/>
              </w:rPr>
              <w:t>Ինչ վերաբերվում է դատարանի կողմից գործա</w:t>
            </w:r>
            <w:r w:rsidR="00927B69" w:rsidRPr="00C51A40">
              <w:rPr>
                <w:bCs/>
                <w:sz w:val="24"/>
                <w:szCs w:val="24"/>
                <w:lang w:val="hy-AM"/>
              </w:rPr>
              <w:t>ր</w:t>
            </w:r>
            <w:r w:rsidRPr="00C51A40">
              <w:rPr>
                <w:bCs/>
                <w:sz w:val="24"/>
                <w:szCs w:val="24"/>
                <w:lang w:val="hy-AM"/>
              </w:rPr>
              <w:t>քների անվավեր ճանաչման</w:t>
            </w:r>
            <w:r w:rsidR="00927B69" w:rsidRPr="00C51A40">
              <w:rPr>
                <w:bCs/>
                <w:sz w:val="24"/>
                <w:szCs w:val="24"/>
                <w:lang w:val="hy-AM"/>
              </w:rPr>
              <w:t>ը</w:t>
            </w:r>
            <w:r w:rsidRPr="00C51A40">
              <w:rPr>
                <w:bCs/>
                <w:sz w:val="24"/>
                <w:szCs w:val="24"/>
                <w:lang w:val="hy-AM"/>
              </w:rPr>
              <w:t xml:space="preserve">, ապա համանման կարգավորում ներկայումս սահմանված է բանկերի և այլ ֆինանսական կազմակերպությունների սնանկության մասին օրենքով: </w:t>
            </w:r>
          </w:p>
        </w:tc>
      </w:tr>
      <w:tr w:rsidR="00340C35" w:rsidRPr="00D75282" w14:paraId="39ACFEFF" w14:textId="77777777" w:rsidTr="00651D6E">
        <w:trPr>
          <w:trHeight w:val="1275"/>
        </w:trPr>
        <w:tc>
          <w:tcPr>
            <w:tcW w:w="8275" w:type="dxa"/>
          </w:tcPr>
          <w:p w14:paraId="406F7684" w14:textId="22832022" w:rsidR="00340C35" w:rsidRPr="00C51A40" w:rsidRDefault="00340C35" w:rsidP="004F1929">
            <w:pPr>
              <w:spacing w:line="360" w:lineRule="auto"/>
              <w:contextualSpacing/>
              <w:jc w:val="both"/>
              <w:rPr>
                <w:rFonts w:cs="GHEA Grapalat"/>
                <w:bCs/>
                <w:sz w:val="24"/>
                <w:szCs w:val="24"/>
                <w:lang w:val="hy-AM"/>
              </w:rPr>
            </w:pPr>
            <w:r w:rsidRPr="00C51A40">
              <w:rPr>
                <w:rFonts w:cs="GHEA Grapalat"/>
                <w:bCs/>
                <w:sz w:val="24"/>
                <w:szCs w:val="24"/>
                <w:lang w:val="hy-AM"/>
              </w:rPr>
              <w:lastRenderedPageBreak/>
              <w:t>7.  Նախագիծ 1-ի 4-րդ հոդվածի 6-րդ, 7-րդ, 8-րդ և 9-րդ մասերով նախատեսված պայմանագրերի կնքման, վերջինիս տեսակների, վաղաժամկետ դադարեցման, նախատեսված տուժանքների վերաբերյալ կարգավորումներն անհրաժեշտ է վերանայել և դիտարկել Քաղաքացիական օրենսգրքի 28-րդ և 29-րդ գլուխներով նախատեսված հոդվածների իրավական կարգավորումների լույսի ներքո։</w:t>
            </w:r>
          </w:p>
        </w:tc>
        <w:tc>
          <w:tcPr>
            <w:tcW w:w="5940" w:type="dxa"/>
          </w:tcPr>
          <w:p w14:paraId="407E86E0" w14:textId="77777777" w:rsidR="00340C35" w:rsidRPr="00C51A40" w:rsidRDefault="00910E43"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0F22809F" w14:textId="05438140" w:rsidR="00910E43" w:rsidRPr="00C51A40" w:rsidRDefault="00910E43" w:rsidP="004F1929">
            <w:pPr>
              <w:spacing w:line="360" w:lineRule="auto"/>
              <w:jc w:val="both"/>
              <w:rPr>
                <w:bCs/>
                <w:sz w:val="24"/>
                <w:szCs w:val="24"/>
                <w:lang w:val="hy-AM"/>
              </w:rPr>
            </w:pPr>
            <w:r w:rsidRPr="00C51A40">
              <w:rPr>
                <w:bCs/>
                <w:sz w:val="24"/>
                <w:szCs w:val="24"/>
                <w:lang w:val="hy-AM"/>
              </w:rPr>
              <w:t xml:space="preserve">Հոդվածը խմբագրվել է: </w:t>
            </w:r>
          </w:p>
        </w:tc>
      </w:tr>
      <w:tr w:rsidR="00340C35" w:rsidRPr="00D75282" w14:paraId="2061B4C5" w14:textId="77777777" w:rsidTr="00651D6E">
        <w:trPr>
          <w:trHeight w:val="1275"/>
        </w:trPr>
        <w:tc>
          <w:tcPr>
            <w:tcW w:w="8275" w:type="dxa"/>
          </w:tcPr>
          <w:p w14:paraId="0CB2917E" w14:textId="36C70955" w:rsidR="00340C35" w:rsidRPr="00C51A40" w:rsidRDefault="00DE536E" w:rsidP="004F1929">
            <w:pPr>
              <w:spacing w:line="360" w:lineRule="auto"/>
              <w:contextualSpacing/>
              <w:jc w:val="both"/>
              <w:rPr>
                <w:rFonts w:cs="GHEA Grapalat"/>
                <w:bCs/>
                <w:sz w:val="24"/>
                <w:szCs w:val="24"/>
                <w:lang w:val="hy-AM"/>
              </w:rPr>
            </w:pPr>
            <w:r w:rsidRPr="00C51A40">
              <w:rPr>
                <w:rFonts w:cs="GHEA Grapalat"/>
                <w:bCs/>
                <w:sz w:val="24"/>
                <w:szCs w:val="24"/>
                <w:lang w:val="hy-AM"/>
              </w:rPr>
              <w:t>8</w:t>
            </w:r>
            <w:r w:rsidRPr="00C51A40">
              <w:rPr>
                <w:rFonts w:ascii="Cambria Math" w:hAnsi="Cambria Math" w:cs="Cambria Math"/>
                <w:bCs/>
                <w:sz w:val="24"/>
                <w:szCs w:val="24"/>
                <w:lang w:val="hy-AM"/>
              </w:rPr>
              <w:t>․</w:t>
            </w:r>
            <w:r w:rsidRPr="00C51A40">
              <w:rPr>
                <w:rFonts w:cs="GHEA Grapalat"/>
                <w:bCs/>
                <w:sz w:val="24"/>
                <w:szCs w:val="24"/>
                <w:lang w:val="hy-AM"/>
              </w:rPr>
              <w:t xml:space="preserve"> Նախագիծ 1-ի 4-րդ հոդվածի 10-րդ կետով սահմանված դրույթների նախատեսման անհրաժեշտությունը պարզ չէ, մասնավորապես՝ եթե կենտրոնական բանկը, նրա կառավարման մարմինները, աշխատակիցները և այլ անձինք, ովքեր ներկայացել են կենտրոնական բանկի անունից, բանկի վերակառուցման գործընթացում գործել են օրենսդրությամբ սահմանված նորմերի շրջանակում, ապա դա արդեն իսկ փաստում է, որ վերջիններիս նկատմամբ չի կրող կիրառվել որևէ </w:t>
            </w:r>
            <w:r w:rsidRPr="00C51A40">
              <w:rPr>
                <w:rFonts w:cs="GHEA Grapalat"/>
                <w:bCs/>
                <w:sz w:val="24"/>
                <w:szCs w:val="24"/>
                <w:lang w:val="hy-AM"/>
              </w:rPr>
              <w:lastRenderedPageBreak/>
              <w:t>պատասխանատվության միջոց, և որևէ այլ չհիմնավորված երաշխիքի նախատեսման անհրաժեշտությունը քննարկվող դեպքում բացակայում է։</w:t>
            </w:r>
          </w:p>
        </w:tc>
        <w:tc>
          <w:tcPr>
            <w:tcW w:w="5940" w:type="dxa"/>
          </w:tcPr>
          <w:p w14:paraId="434AD49E" w14:textId="77777777" w:rsidR="00340C35" w:rsidRPr="00C51A40" w:rsidRDefault="00910E43"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398437E9" w14:textId="28CB864B" w:rsidR="00910E43" w:rsidRPr="00C51A40" w:rsidRDefault="00910E43" w:rsidP="004F1929">
            <w:pPr>
              <w:spacing w:line="360" w:lineRule="auto"/>
              <w:rPr>
                <w:sz w:val="24"/>
                <w:szCs w:val="24"/>
                <w:lang w:val="hy-AM"/>
              </w:rPr>
            </w:pPr>
            <w:r w:rsidRPr="00C51A40">
              <w:rPr>
                <w:sz w:val="24"/>
                <w:szCs w:val="24"/>
                <w:lang w:val="hy-AM"/>
              </w:rPr>
              <w:t xml:space="preserve">Այս դրույթը միջազգային պրակտիկայում կիրառելի դրույթ  է և նպատակ ունի ապահովել վերակառուցող մարմնի, նրա կառավարման մարմինների, աշխատակիցների անձեռնմխելիությունը իրենց իրավասությունների շրջանակում բարեխղճորեն կայացված որոշումների համար։  </w:t>
            </w:r>
          </w:p>
        </w:tc>
      </w:tr>
      <w:tr w:rsidR="00340C35" w:rsidRPr="00D75282" w14:paraId="1BF28ED5" w14:textId="77777777" w:rsidTr="00651D6E">
        <w:trPr>
          <w:trHeight w:val="1275"/>
        </w:trPr>
        <w:tc>
          <w:tcPr>
            <w:tcW w:w="8275" w:type="dxa"/>
          </w:tcPr>
          <w:p w14:paraId="5B2605F0" w14:textId="565FD776" w:rsidR="00340C35" w:rsidRPr="00C51A40" w:rsidRDefault="00DE536E" w:rsidP="004F1929">
            <w:pPr>
              <w:spacing w:line="360" w:lineRule="auto"/>
              <w:contextualSpacing/>
              <w:jc w:val="both"/>
              <w:rPr>
                <w:rFonts w:cs="GHEA Grapalat"/>
                <w:bCs/>
                <w:sz w:val="24"/>
                <w:szCs w:val="24"/>
                <w:lang w:val="hy-AM"/>
              </w:rPr>
            </w:pPr>
            <w:r w:rsidRPr="00C51A40">
              <w:rPr>
                <w:rFonts w:cs="GHEA Grapalat"/>
                <w:bCs/>
                <w:sz w:val="24"/>
                <w:szCs w:val="24"/>
                <w:lang w:val="hy-AM"/>
              </w:rPr>
              <w:t>9. Նախագիծ 1-ի 5-րդ հոդվածի համատեքստում գտնում ենք, որ անհրաժեշտ է հիմնավոր բացահայտել «բանկի ձախողման կամ հնարավոր ձախողման» իրավական բովանդակությունը՝ այդպիսով որոշակի դարձնելով նախատեսվող սահմանումն ու կանխատեսելի վերջինիս կիրառումից բխող հետևանքները՝ նկատի ունենալով, որ բանկի վերակառուցման գործընթացի մեկնարկման հիմքերից մեկը հենց բանկի ձախողումն է հանդիսանում:</w:t>
            </w:r>
          </w:p>
        </w:tc>
        <w:tc>
          <w:tcPr>
            <w:tcW w:w="5940" w:type="dxa"/>
          </w:tcPr>
          <w:p w14:paraId="2E8A58E3" w14:textId="77777777" w:rsidR="00340C35" w:rsidRPr="00C51A40" w:rsidRDefault="00910E43"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5CBEBA01" w14:textId="3ECCAB3C" w:rsidR="00910E43" w:rsidRPr="00C51A40" w:rsidRDefault="00910E43" w:rsidP="004F1929">
            <w:pPr>
              <w:spacing w:line="360" w:lineRule="auto"/>
              <w:jc w:val="both"/>
              <w:rPr>
                <w:b/>
                <w:bCs/>
                <w:sz w:val="24"/>
                <w:szCs w:val="24"/>
                <w:lang w:val="hy-AM"/>
              </w:rPr>
            </w:pPr>
            <w:r w:rsidRPr="00C51A40">
              <w:rPr>
                <w:rFonts w:cs="GHEA Grapalat"/>
                <w:bCs/>
                <w:sz w:val="24"/>
                <w:szCs w:val="24"/>
                <w:lang w:val="hy-AM"/>
              </w:rPr>
              <w:t xml:space="preserve">«Բանկի ձախողման կամ հնարավոր ձախողման» չափանիշները </w:t>
            </w:r>
            <w:r w:rsidR="00D95E70" w:rsidRPr="00C51A40">
              <w:rPr>
                <w:rFonts w:cs="GHEA Grapalat"/>
                <w:bCs/>
                <w:sz w:val="24"/>
                <w:szCs w:val="24"/>
                <w:lang w:val="hy-AM"/>
              </w:rPr>
              <w:t xml:space="preserve">միջազգային պրակտիկայում ևս </w:t>
            </w:r>
            <w:r w:rsidRPr="00C51A40">
              <w:rPr>
                <w:rFonts w:cs="GHEA Grapalat"/>
                <w:bCs/>
                <w:sz w:val="24"/>
                <w:szCs w:val="24"/>
                <w:lang w:val="hy-AM"/>
              </w:rPr>
              <w:t xml:space="preserve">սահմանվում են </w:t>
            </w:r>
            <w:r w:rsidR="00D95E70" w:rsidRPr="00C51A40">
              <w:rPr>
                <w:rFonts w:cs="GHEA Grapalat"/>
                <w:bCs/>
                <w:sz w:val="24"/>
                <w:szCs w:val="24"/>
                <w:lang w:val="hy-AM"/>
              </w:rPr>
              <w:t xml:space="preserve">ենթաօրենսդրական ակտերով: </w:t>
            </w:r>
          </w:p>
        </w:tc>
      </w:tr>
      <w:tr w:rsidR="00340C35" w:rsidRPr="00D75282" w14:paraId="39A9BC5B" w14:textId="77777777" w:rsidTr="00651D6E">
        <w:trPr>
          <w:trHeight w:val="1275"/>
        </w:trPr>
        <w:tc>
          <w:tcPr>
            <w:tcW w:w="8275" w:type="dxa"/>
          </w:tcPr>
          <w:p w14:paraId="53248999" w14:textId="77777777" w:rsidR="00DE536E" w:rsidRPr="00C51A40" w:rsidRDefault="00DE536E" w:rsidP="004F1929">
            <w:pPr>
              <w:spacing w:line="360" w:lineRule="auto"/>
              <w:contextualSpacing/>
              <w:jc w:val="both"/>
              <w:rPr>
                <w:rFonts w:cs="GHEA Grapalat"/>
                <w:bCs/>
                <w:sz w:val="24"/>
                <w:szCs w:val="24"/>
                <w:lang w:val="hy-AM"/>
              </w:rPr>
            </w:pPr>
            <w:r w:rsidRPr="00C51A40">
              <w:rPr>
                <w:rFonts w:cs="GHEA Grapalat"/>
                <w:bCs/>
                <w:sz w:val="24"/>
                <w:szCs w:val="24"/>
                <w:lang w:val="hy-AM"/>
              </w:rPr>
              <w:t>10. Նախագիծ 1-ի 5-րդ հոդվածի՝</w:t>
            </w:r>
          </w:p>
          <w:p w14:paraId="3BBF8C6C" w14:textId="77777777" w:rsidR="00DE536E" w:rsidRPr="00C51A40" w:rsidRDefault="00DE536E" w:rsidP="004F1929">
            <w:pPr>
              <w:spacing w:line="360" w:lineRule="auto"/>
              <w:contextualSpacing/>
              <w:jc w:val="both"/>
              <w:rPr>
                <w:rFonts w:cs="GHEA Grapalat"/>
                <w:bCs/>
                <w:sz w:val="24"/>
                <w:szCs w:val="24"/>
                <w:lang w:val="hy-AM"/>
              </w:rPr>
            </w:pPr>
            <w:r w:rsidRPr="00C51A40">
              <w:rPr>
                <w:rFonts w:cs="GHEA Grapalat"/>
                <w:bCs/>
                <w:sz w:val="24"/>
                <w:szCs w:val="24"/>
                <w:lang w:val="hy-AM"/>
              </w:rPr>
              <w:t>1) 5-րդ մասում անհրաժեշտ է բացահայտել, թե որոնք են այն անհրաժեշտության դեպքերը, որոնցով պայմանավորված՝ վերակառուցվող բանկը կարող է ներգրավվել վերակառուցման ծրագրի մշակման գործընթացում և ում կողմից է գնահատվում նման անհրաժեշտության առկայությունը:</w:t>
            </w:r>
          </w:p>
          <w:p w14:paraId="40949D7E" w14:textId="1377CBA0" w:rsidR="00340C35" w:rsidRPr="00C51A40" w:rsidRDefault="00DE536E" w:rsidP="004F1929">
            <w:pPr>
              <w:spacing w:line="360" w:lineRule="auto"/>
              <w:contextualSpacing/>
              <w:jc w:val="both"/>
              <w:rPr>
                <w:sz w:val="24"/>
                <w:szCs w:val="24"/>
                <w:lang w:val="hy-AM"/>
              </w:rPr>
            </w:pPr>
            <w:r w:rsidRPr="00C51A40">
              <w:rPr>
                <w:rFonts w:cs="GHEA Grapalat"/>
                <w:bCs/>
                <w:sz w:val="24"/>
                <w:szCs w:val="24"/>
                <w:lang w:val="hy-AM"/>
              </w:rPr>
              <w:t xml:space="preserve">2) 9-րդ մասի համաձայն՝ </w:t>
            </w:r>
            <w:r w:rsidRPr="00C51A40">
              <w:rPr>
                <w:rFonts w:cs="Sylfaen"/>
                <w:bCs/>
                <w:sz w:val="24"/>
                <w:szCs w:val="24"/>
                <w:lang w:val="hy-AM"/>
              </w:rPr>
              <w:t>վերակառուցման</w:t>
            </w:r>
            <w:r w:rsidRPr="00C51A40">
              <w:rPr>
                <w:bCs/>
                <w:sz w:val="24"/>
                <w:szCs w:val="24"/>
                <w:lang w:val="hy-AM"/>
              </w:rPr>
              <w:t xml:space="preserve">  </w:t>
            </w:r>
            <w:r w:rsidRPr="00C51A40">
              <w:rPr>
                <w:rFonts w:cs="Sylfaen"/>
                <w:bCs/>
                <w:sz w:val="24"/>
                <w:szCs w:val="24"/>
                <w:lang w:val="hy-AM"/>
              </w:rPr>
              <w:t>գործընթացում</w:t>
            </w:r>
            <w:r w:rsidRPr="00C51A40">
              <w:rPr>
                <w:bCs/>
                <w:sz w:val="24"/>
                <w:szCs w:val="24"/>
                <w:lang w:val="hy-AM"/>
              </w:rPr>
              <w:t xml:space="preserve"> </w:t>
            </w:r>
            <w:r w:rsidRPr="00C51A40">
              <w:rPr>
                <w:rFonts w:cs="Sylfaen"/>
                <w:bCs/>
                <w:sz w:val="24"/>
                <w:szCs w:val="24"/>
                <w:lang w:val="hy-AM"/>
              </w:rPr>
              <w:t>Կենտրոնական</w:t>
            </w:r>
            <w:r w:rsidRPr="00C51A40">
              <w:rPr>
                <w:bCs/>
                <w:sz w:val="24"/>
                <w:szCs w:val="24"/>
                <w:lang w:val="hy-AM"/>
              </w:rPr>
              <w:t xml:space="preserve"> </w:t>
            </w:r>
            <w:r w:rsidRPr="00C51A40">
              <w:rPr>
                <w:rFonts w:cs="Sylfaen"/>
                <w:bCs/>
                <w:sz w:val="24"/>
                <w:szCs w:val="24"/>
                <w:lang w:val="hy-AM"/>
              </w:rPr>
              <w:t>բանկը</w:t>
            </w:r>
            <w:r w:rsidRPr="00C51A40">
              <w:rPr>
                <w:bCs/>
                <w:sz w:val="24"/>
                <w:szCs w:val="24"/>
                <w:lang w:val="hy-AM"/>
              </w:rPr>
              <w:t xml:space="preserve"> </w:t>
            </w:r>
            <w:r w:rsidRPr="00C51A40">
              <w:rPr>
                <w:rFonts w:cs="Sylfaen"/>
                <w:bCs/>
                <w:sz w:val="24"/>
                <w:szCs w:val="24"/>
                <w:lang w:val="hy-AM"/>
              </w:rPr>
              <w:t>կարող</w:t>
            </w:r>
            <w:r w:rsidRPr="00C51A40">
              <w:rPr>
                <w:bCs/>
                <w:sz w:val="24"/>
                <w:szCs w:val="24"/>
                <w:lang w:val="hy-AM"/>
              </w:rPr>
              <w:t xml:space="preserve"> </w:t>
            </w:r>
            <w:r w:rsidRPr="00C51A40">
              <w:rPr>
                <w:rFonts w:cs="Sylfaen"/>
                <w:bCs/>
                <w:sz w:val="24"/>
                <w:szCs w:val="24"/>
                <w:lang w:val="hy-AM"/>
              </w:rPr>
              <w:t>է</w:t>
            </w:r>
            <w:r w:rsidRPr="00C51A40">
              <w:rPr>
                <w:bCs/>
                <w:sz w:val="24"/>
                <w:szCs w:val="24"/>
                <w:lang w:val="hy-AM"/>
              </w:rPr>
              <w:t xml:space="preserve"> </w:t>
            </w:r>
            <w:r w:rsidRPr="00C51A40">
              <w:rPr>
                <w:rFonts w:cs="Sylfaen"/>
                <w:bCs/>
                <w:sz w:val="24"/>
                <w:szCs w:val="24"/>
                <w:lang w:val="hy-AM"/>
              </w:rPr>
              <w:t>կիրառել</w:t>
            </w:r>
            <w:r w:rsidRPr="00C51A40">
              <w:rPr>
                <w:bCs/>
                <w:sz w:val="24"/>
                <w:szCs w:val="24"/>
                <w:lang w:val="hy-AM"/>
              </w:rPr>
              <w:t xml:space="preserve"> </w:t>
            </w:r>
            <w:r w:rsidRPr="00C51A40">
              <w:rPr>
                <w:rFonts w:cs="Sylfaen"/>
                <w:bCs/>
                <w:sz w:val="24"/>
                <w:szCs w:val="24"/>
                <w:lang w:val="hy-AM"/>
              </w:rPr>
              <w:t>վերակառուցման</w:t>
            </w:r>
            <w:r w:rsidRPr="00C51A40">
              <w:rPr>
                <w:bCs/>
                <w:sz w:val="24"/>
                <w:szCs w:val="24"/>
                <w:lang w:val="hy-AM"/>
              </w:rPr>
              <w:t xml:space="preserve"> </w:t>
            </w:r>
            <w:r w:rsidRPr="00C51A40">
              <w:rPr>
                <w:rFonts w:cs="Sylfaen"/>
                <w:bCs/>
                <w:sz w:val="24"/>
                <w:szCs w:val="24"/>
                <w:lang w:val="hy-AM"/>
              </w:rPr>
              <w:t>ծրագրով</w:t>
            </w:r>
            <w:r w:rsidRPr="00C51A40">
              <w:rPr>
                <w:bCs/>
                <w:sz w:val="24"/>
                <w:szCs w:val="24"/>
                <w:lang w:val="hy-AM"/>
              </w:rPr>
              <w:t xml:space="preserve"> </w:t>
            </w:r>
            <w:r w:rsidRPr="00C51A40">
              <w:rPr>
                <w:rFonts w:cs="Sylfaen"/>
                <w:bCs/>
                <w:sz w:val="24"/>
                <w:szCs w:val="24"/>
                <w:lang w:val="hy-AM"/>
              </w:rPr>
              <w:t>չնախատեսված</w:t>
            </w:r>
            <w:r w:rsidRPr="00C51A40">
              <w:rPr>
                <w:bCs/>
                <w:sz w:val="24"/>
                <w:szCs w:val="24"/>
                <w:lang w:val="hy-AM"/>
              </w:rPr>
              <w:t xml:space="preserve"> </w:t>
            </w:r>
            <w:r w:rsidRPr="00C51A40">
              <w:rPr>
                <w:rFonts w:cs="Sylfaen"/>
                <w:bCs/>
                <w:sz w:val="24"/>
                <w:szCs w:val="24"/>
                <w:lang w:val="hy-AM"/>
              </w:rPr>
              <w:t>վերակառուցման</w:t>
            </w:r>
            <w:r w:rsidRPr="00C51A40">
              <w:rPr>
                <w:bCs/>
                <w:sz w:val="24"/>
                <w:szCs w:val="24"/>
                <w:lang w:val="hy-AM"/>
              </w:rPr>
              <w:t xml:space="preserve"> </w:t>
            </w:r>
            <w:r w:rsidRPr="00C51A40">
              <w:rPr>
                <w:rFonts w:cs="Sylfaen"/>
                <w:bCs/>
                <w:sz w:val="24"/>
                <w:szCs w:val="24"/>
                <w:lang w:val="hy-AM"/>
              </w:rPr>
              <w:t>գործիք</w:t>
            </w:r>
            <w:r w:rsidRPr="00C51A40">
              <w:rPr>
                <w:bCs/>
                <w:sz w:val="24"/>
                <w:szCs w:val="24"/>
                <w:lang w:val="hy-AM"/>
              </w:rPr>
              <w:t xml:space="preserve"> </w:t>
            </w:r>
            <w:r w:rsidRPr="00C51A40">
              <w:rPr>
                <w:rFonts w:cs="Sylfaen"/>
                <w:bCs/>
                <w:sz w:val="24"/>
                <w:szCs w:val="24"/>
                <w:lang w:val="hy-AM"/>
              </w:rPr>
              <w:t>կամ</w:t>
            </w:r>
            <w:r w:rsidRPr="00C51A40">
              <w:rPr>
                <w:bCs/>
                <w:sz w:val="24"/>
                <w:szCs w:val="24"/>
                <w:lang w:val="hy-AM"/>
              </w:rPr>
              <w:t xml:space="preserve"> </w:t>
            </w:r>
            <w:r w:rsidRPr="00C51A40">
              <w:rPr>
                <w:rFonts w:cs="Sylfaen"/>
                <w:bCs/>
                <w:sz w:val="24"/>
                <w:szCs w:val="24"/>
                <w:lang w:val="hy-AM"/>
              </w:rPr>
              <w:t>իրականացնել</w:t>
            </w:r>
            <w:r w:rsidRPr="00C51A40">
              <w:rPr>
                <w:bCs/>
                <w:sz w:val="24"/>
                <w:szCs w:val="24"/>
                <w:lang w:val="hy-AM"/>
              </w:rPr>
              <w:t xml:space="preserve"> </w:t>
            </w:r>
            <w:r w:rsidRPr="00C51A40">
              <w:rPr>
                <w:rFonts w:cs="Sylfaen"/>
                <w:bCs/>
                <w:sz w:val="24"/>
                <w:szCs w:val="24"/>
                <w:lang w:val="hy-AM"/>
              </w:rPr>
              <w:lastRenderedPageBreak/>
              <w:t>վերակառուցման</w:t>
            </w:r>
            <w:r w:rsidRPr="00C51A40">
              <w:rPr>
                <w:bCs/>
                <w:sz w:val="24"/>
                <w:szCs w:val="24"/>
                <w:lang w:val="hy-AM"/>
              </w:rPr>
              <w:t xml:space="preserve"> </w:t>
            </w:r>
            <w:r w:rsidRPr="00C51A40">
              <w:rPr>
                <w:rFonts w:cs="Sylfaen"/>
                <w:bCs/>
                <w:sz w:val="24"/>
                <w:szCs w:val="24"/>
                <w:lang w:val="hy-AM"/>
              </w:rPr>
              <w:t>ծրագրով</w:t>
            </w:r>
            <w:r w:rsidRPr="00C51A40">
              <w:rPr>
                <w:bCs/>
                <w:sz w:val="24"/>
                <w:szCs w:val="24"/>
                <w:lang w:val="hy-AM"/>
              </w:rPr>
              <w:t xml:space="preserve"> </w:t>
            </w:r>
            <w:r w:rsidRPr="00C51A40">
              <w:rPr>
                <w:rFonts w:cs="Sylfaen"/>
                <w:bCs/>
                <w:sz w:val="24"/>
                <w:szCs w:val="24"/>
                <w:lang w:val="hy-AM"/>
              </w:rPr>
              <w:t>չնախատեսված</w:t>
            </w:r>
            <w:r w:rsidRPr="00C51A40">
              <w:rPr>
                <w:bCs/>
                <w:sz w:val="24"/>
                <w:szCs w:val="24"/>
                <w:lang w:val="hy-AM"/>
              </w:rPr>
              <w:t xml:space="preserve"> </w:t>
            </w:r>
            <w:r w:rsidRPr="00C51A40">
              <w:rPr>
                <w:rFonts w:cs="Sylfaen"/>
                <w:bCs/>
                <w:sz w:val="24"/>
                <w:szCs w:val="24"/>
                <w:lang w:val="hy-AM"/>
              </w:rPr>
              <w:t>միջոցառումներ</w:t>
            </w:r>
            <w:r w:rsidRPr="00C51A40">
              <w:rPr>
                <w:bCs/>
                <w:sz w:val="24"/>
                <w:szCs w:val="24"/>
                <w:lang w:val="hy-AM"/>
              </w:rPr>
              <w:t xml:space="preserve">, </w:t>
            </w:r>
            <w:r w:rsidRPr="00C51A40">
              <w:rPr>
                <w:rFonts w:cs="Sylfaen"/>
                <w:bCs/>
                <w:sz w:val="24"/>
                <w:szCs w:val="24"/>
                <w:lang w:val="hy-AM"/>
              </w:rPr>
              <w:t>եթե</w:t>
            </w:r>
            <w:r w:rsidRPr="00C51A40">
              <w:rPr>
                <w:bCs/>
                <w:sz w:val="24"/>
                <w:szCs w:val="24"/>
                <w:lang w:val="hy-AM"/>
              </w:rPr>
              <w:t xml:space="preserve"> </w:t>
            </w:r>
            <w:r w:rsidRPr="00C51A40">
              <w:rPr>
                <w:rFonts w:cs="Sylfaen"/>
                <w:bCs/>
                <w:sz w:val="24"/>
                <w:szCs w:val="24"/>
                <w:lang w:val="hy-AM"/>
              </w:rPr>
              <w:t>Կենտրոնական</w:t>
            </w:r>
            <w:r w:rsidRPr="00C51A40">
              <w:rPr>
                <w:bCs/>
                <w:sz w:val="24"/>
                <w:szCs w:val="24"/>
                <w:lang w:val="hy-AM"/>
              </w:rPr>
              <w:t xml:space="preserve"> </w:t>
            </w:r>
            <w:r w:rsidRPr="00C51A40">
              <w:rPr>
                <w:rFonts w:cs="Sylfaen"/>
                <w:bCs/>
                <w:sz w:val="24"/>
                <w:szCs w:val="24"/>
                <w:lang w:val="hy-AM"/>
              </w:rPr>
              <w:t>բանկի</w:t>
            </w:r>
            <w:r w:rsidRPr="00C51A40">
              <w:rPr>
                <w:bCs/>
                <w:sz w:val="24"/>
                <w:szCs w:val="24"/>
                <w:lang w:val="hy-AM"/>
              </w:rPr>
              <w:t xml:space="preserve"> </w:t>
            </w:r>
            <w:r w:rsidRPr="00C51A40">
              <w:rPr>
                <w:rFonts w:cs="Sylfaen"/>
                <w:bCs/>
                <w:sz w:val="24"/>
                <w:szCs w:val="24"/>
                <w:lang w:val="hy-AM"/>
              </w:rPr>
              <w:t>հիմնավոր</w:t>
            </w:r>
            <w:r w:rsidRPr="00C51A40">
              <w:rPr>
                <w:bCs/>
                <w:sz w:val="24"/>
                <w:szCs w:val="24"/>
                <w:lang w:val="hy-AM"/>
              </w:rPr>
              <w:t xml:space="preserve"> </w:t>
            </w:r>
            <w:r w:rsidRPr="00C51A40">
              <w:rPr>
                <w:rFonts w:cs="Sylfaen"/>
                <w:bCs/>
                <w:sz w:val="24"/>
                <w:szCs w:val="24"/>
                <w:lang w:val="hy-AM"/>
              </w:rPr>
              <w:t>կարծիքով</w:t>
            </w:r>
            <w:r w:rsidRPr="00C51A40">
              <w:rPr>
                <w:bCs/>
                <w:sz w:val="24"/>
                <w:szCs w:val="24"/>
                <w:lang w:val="hy-AM"/>
              </w:rPr>
              <w:t xml:space="preserve"> </w:t>
            </w:r>
            <w:r w:rsidRPr="00C51A40">
              <w:rPr>
                <w:rFonts w:cs="Sylfaen"/>
                <w:bCs/>
                <w:sz w:val="24"/>
                <w:szCs w:val="24"/>
                <w:lang w:val="hy-AM"/>
              </w:rPr>
              <w:t>սույն</w:t>
            </w:r>
            <w:r w:rsidRPr="00C51A40">
              <w:rPr>
                <w:bCs/>
                <w:sz w:val="24"/>
                <w:szCs w:val="24"/>
                <w:lang w:val="hy-AM"/>
              </w:rPr>
              <w:t xml:space="preserve"> </w:t>
            </w:r>
            <w:r w:rsidRPr="00C51A40">
              <w:rPr>
                <w:rFonts w:cs="Sylfaen"/>
                <w:bCs/>
                <w:sz w:val="24"/>
                <w:szCs w:val="24"/>
                <w:lang w:val="hy-AM"/>
              </w:rPr>
              <w:t>օրենքի</w:t>
            </w:r>
            <w:r w:rsidRPr="00C51A40">
              <w:rPr>
                <w:bCs/>
                <w:sz w:val="24"/>
                <w:szCs w:val="24"/>
                <w:lang w:val="hy-AM"/>
              </w:rPr>
              <w:t xml:space="preserve"> 2-</w:t>
            </w:r>
            <w:r w:rsidRPr="00C51A40">
              <w:rPr>
                <w:rFonts w:cs="Sylfaen"/>
                <w:bCs/>
                <w:sz w:val="24"/>
                <w:szCs w:val="24"/>
                <w:lang w:val="hy-AM"/>
              </w:rPr>
              <w:t>րդ</w:t>
            </w:r>
            <w:r w:rsidRPr="00C51A40">
              <w:rPr>
                <w:bCs/>
                <w:sz w:val="24"/>
                <w:szCs w:val="24"/>
                <w:lang w:val="hy-AM"/>
              </w:rPr>
              <w:t xml:space="preserve"> </w:t>
            </w:r>
            <w:r w:rsidRPr="00C51A40">
              <w:rPr>
                <w:rFonts w:cs="Sylfaen"/>
                <w:bCs/>
                <w:sz w:val="24"/>
                <w:szCs w:val="24"/>
                <w:lang w:val="hy-AM"/>
              </w:rPr>
              <w:t>հոդվածով</w:t>
            </w:r>
            <w:r w:rsidRPr="00C51A40">
              <w:rPr>
                <w:bCs/>
                <w:sz w:val="24"/>
                <w:szCs w:val="24"/>
                <w:lang w:val="hy-AM"/>
              </w:rPr>
              <w:t xml:space="preserve"> </w:t>
            </w:r>
            <w:r w:rsidRPr="00C51A40">
              <w:rPr>
                <w:rFonts w:cs="Sylfaen"/>
                <w:bCs/>
                <w:sz w:val="24"/>
                <w:szCs w:val="24"/>
                <w:lang w:val="hy-AM"/>
              </w:rPr>
              <w:t>սահմանված</w:t>
            </w:r>
            <w:r w:rsidRPr="00C51A40">
              <w:rPr>
                <w:sz w:val="24"/>
                <w:szCs w:val="24"/>
                <w:lang w:val="hy-AM"/>
              </w:rPr>
              <w:t xml:space="preserve"> </w:t>
            </w:r>
            <w:r w:rsidRPr="00C51A40">
              <w:rPr>
                <w:rFonts w:cs="Sylfaen"/>
                <w:sz w:val="24"/>
                <w:szCs w:val="24"/>
                <w:lang w:val="hy-AM"/>
              </w:rPr>
              <w:t>նպատակներին</w:t>
            </w:r>
            <w:r w:rsidRPr="00C51A40">
              <w:rPr>
                <w:sz w:val="24"/>
                <w:szCs w:val="24"/>
                <w:lang w:val="hy-AM"/>
              </w:rPr>
              <w:t xml:space="preserve"> </w:t>
            </w:r>
            <w:r w:rsidRPr="00C51A40">
              <w:rPr>
                <w:rFonts w:cs="Sylfaen"/>
                <w:sz w:val="24"/>
                <w:szCs w:val="24"/>
                <w:lang w:val="hy-AM"/>
              </w:rPr>
              <w:t>հնարավոր</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հասնել</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այլ</w:t>
            </w:r>
            <w:r w:rsidRPr="00C51A40">
              <w:rPr>
                <w:sz w:val="24"/>
                <w:szCs w:val="24"/>
                <w:lang w:val="hy-AM"/>
              </w:rPr>
              <w:t xml:space="preserve"> </w:t>
            </w:r>
            <w:r w:rsidRPr="00C51A40">
              <w:rPr>
                <w:rFonts w:cs="Sylfaen"/>
                <w:sz w:val="24"/>
                <w:szCs w:val="24"/>
                <w:lang w:val="hy-AM"/>
              </w:rPr>
              <w:t>գործիքի</w:t>
            </w:r>
            <w:r w:rsidRPr="00C51A40">
              <w:rPr>
                <w:sz w:val="24"/>
                <w:szCs w:val="24"/>
                <w:lang w:val="hy-AM"/>
              </w:rPr>
              <w:t xml:space="preserve"> </w:t>
            </w:r>
            <w:r w:rsidRPr="00C51A40">
              <w:rPr>
                <w:rFonts w:cs="Sylfaen"/>
                <w:sz w:val="24"/>
                <w:szCs w:val="24"/>
                <w:lang w:val="hy-AM"/>
              </w:rPr>
              <w:t>կիրառմամբ</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ծրագրով</w:t>
            </w:r>
            <w:r w:rsidRPr="00C51A40">
              <w:rPr>
                <w:sz w:val="24"/>
                <w:szCs w:val="24"/>
                <w:lang w:val="hy-AM"/>
              </w:rPr>
              <w:t xml:space="preserve"> </w:t>
            </w:r>
            <w:r w:rsidRPr="00C51A40">
              <w:rPr>
                <w:rFonts w:cs="Sylfaen"/>
                <w:sz w:val="24"/>
                <w:szCs w:val="24"/>
                <w:lang w:val="hy-AM"/>
              </w:rPr>
              <w:t>չնախատեսված</w:t>
            </w:r>
            <w:r w:rsidRPr="00C51A40">
              <w:rPr>
                <w:sz w:val="24"/>
                <w:szCs w:val="24"/>
                <w:lang w:val="hy-AM"/>
              </w:rPr>
              <w:t xml:space="preserve"> </w:t>
            </w:r>
            <w:r w:rsidRPr="00C51A40">
              <w:rPr>
                <w:rFonts w:cs="Sylfaen"/>
                <w:sz w:val="24"/>
                <w:szCs w:val="24"/>
                <w:lang w:val="hy-AM"/>
              </w:rPr>
              <w:t>այլ</w:t>
            </w:r>
            <w:r w:rsidRPr="00C51A40">
              <w:rPr>
                <w:sz w:val="24"/>
                <w:szCs w:val="24"/>
                <w:lang w:val="hy-AM"/>
              </w:rPr>
              <w:t xml:space="preserve"> </w:t>
            </w:r>
            <w:r w:rsidRPr="00C51A40">
              <w:rPr>
                <w:rFonts w:cs="Sylfaen"/>
                <w:sz w:val="24"/>
                <w:szCs w:val="24"/>
                <w:lang w:val="hy-AM"/>
              </w:rPr>
              <w:t>միջոցառումների</w:t>
            </w:r>
            <w:r w:rsidRPr="00C51A40">
              <w:rPr>
                <w:sz w:val="24"/>
                <w:szCs w:val="24"/>
                <w:lang w:val="hy-AM"/>
              </w:rPr>
              <w:t xml:space="preserve"> </w:t>
            </w:r>
            <w:r w:rsidRPr="00C51A40">
              <w:rPr>
                <w:rFonts w:cs="Sylfaen"/>
                <w:sz w:val="24"/>
                <w:szCs w:val="24"/>
                <w:lang w:val="hy-AM"/>
              </w:rPr>
              <w:t>իրականացմամբ։</w:t>
            </w:r>
            <w:r w:rsidRPr="00C51A40">
              <w:rPr>
                <w:sz w:val="24"/>
                <w:szCs w:val="24"/>
                <w:lang w:val="hy-AM"/>
              </w:rPr>
              <w:t xml:space="preserve"> Այս առումով պետք է նկատել, որ </w:t>
            </w:r>
            <w:r w:rsidRPr="00C51A40">
              <w:rPr>
                <w:rFonts w:cs="GHEA Grapalat"/>
                <w:bCs/>
                <w:sz w:val="24"/>
                <w:szCs w:val="24"/>
                <w:lang w:val="hy-AM"/>
              </w:rPr>
              <w:t>Նախագիծ 1-ի</w:t>
            </w:r>
            <w:r w:rsidRPr="00C51A40">
              <w:rPr>
                <w:sz w:val="24"/>
                <w:szCs w:val="24"/>
                <w:lang w:val="hy-AM"/>
              </w:rPr>
              <w:t xml:space="preserve"> կարգավորումներով չբացահայտելով, թե ինչ է իրենից ենթադրում Կենտրոնական բանկի հիմնավոր կարծիքը, վերջինս դրվում է </w:t>
            </w:r>
            <w:r w:rsidRPr="00C51A40">
              <w:rPr>
                <w:rFonts w:cs="GHEA Grapalat"/>
                <w:bCs/>
                <w:sz w:val="24"/>
                <w:szCs w:val="24"/>
                <w:lang w:val="hy-AM"/>
              </w:rPr>
              <w:t>Նախագիծ 1-ով</w:t>
            </w:r>
            <w:r w:rsidRPr="00C51A40">
              <w:rPr>
                <w:sz w:val="24"/>
                <w:szCs w:val="24"/>
                <w:lang w:val="hy-AM"/>
              </w:rPr>
              <w:t xml:space="preserve"> նախատեսվող կարևոր գործընթացների իրականացման հիմքում՝ այդպիսով նախատեսելով դրույթներ, որոնք ինչպես սահմանափակում են որոշակի իրավունքներ և գործընթացներ, այնպես էլ նախատեսում են ընդհանուր կանոնից դուրս բացառություններ՝ ինչը խնդրահարույց ենք դիտարկում Սահմանադրության 78-րդ և 79-րդ հոդվածներով ամրագրված համաչափության և որոշակիության սկզբունքների տեսանկյունից:</w:t>
            </w:r>
          </w:p>
        </w:tc>
        <w:tc>
          <w:tcPr>
            <w:tcW w:w="5940" w:type="dxa"/>
          </w:tcPr>
          <w:p w14:paraId="5732E75F" w14:textId="77777777" w:rsidR="00D95E70" w:rsidRPr="00C51A40" w:rsidRDefault="00D95E70" w:rsidP="004F1929">
            <w:pPr>
              <w:spacing w:line="360" w:lineRule="auto"/>
              <w:jc w:val="both"/>
              <w:rPr>
                <w:b/>
                <w:bCs/>
                <w:sz w:val="24"/>
                <w:szCs w:val="24"/>
                <w:lang w:val="hy-AM"/>
              </w:rPr>
            </w:pPr>
            <w:r w:rsidRPr="00C51A40">
              <w:rPr>
                <w:b/>
                <w:bCs/>
                <w:sz w:val="24"/>
                <w:szCs w:val="24"/>
                <w:lang w:val="hy-AM"/>
              </w:rPr>
              <w:lastRenderedPageBreak/>
              <w:t>Ընդունվել է ի գիտություն:</w:t>
            </w:r>
          </w:p>
          <w:p w14:paraId="206ABB8C" w14:textId="40CD78E9" w:rsidR="00D95E70" w:rsidRPr="00C51A40" w:rsidRDefault="00D95E70" w:rsidP="004F1929">
            <w:pPr>
              <w:spacing w:line="360" w:lineRule="auto"/>
              <w:jc w:val="both"/>
              <w:rPr>
                <w:bCs/>
                <w:sz w:val="24"/>
                <w:szCs w:val="24"/>
                <w:lang w:val="hy-AM"/>
              </w:rPr>
            </w:pPr>
            <w:r w:rsidRPr="00C51A40">
              <w:rPr>
                <w:bCs/>
                <w:sz w:val="24"/>
                <w:szCs w:val="24"/>
                <w:lang w:val="hy-AM"/>
              </w:rPr>
              <w:t xml:space="preserve">Վերակառուցող մարմինը գնահատում է անհրաժեշտությունը և ներգրավում է բանկին: </w:t>
            </w:r>
          </w:p>
        </w:tc>
      </w:tr>
      <w:tr w:rsidR="00340C35" w:rsidRPr="00D75282" w14:paraId="2AC1F8E4" w14:textId="77777777" w:rsidTr="00651D6E">
        <w:trPr>
          <w:trHeight w:val="1275"/>
        </w:trPr>
        <w:tc>
          <w:tcPr>
            <w:tcW w:w="8275" w:type="dxa"/>
          </w:tcPr>
          <w:p w14:paraId="04B4323B" w14:textId="19F605D8" w:rsidR="00340C35" w:rsidRPr="00C51A40" w:rsidRDefault="00DE536E" w:rsidP="004F1929">
            <w:pPr>
              <w:spacing w:line="360" w:lineRule="auto"/>
              <w:contextualSpacing/>
              <w:jc w:val="both"/>
              <w:rPr>
                <w:sz w:val="24"/>
                <w:szCs w:val="24"/>
                <w:lang w:val="hy-AM"/>
              </w:rPr>
            </w:pPr>
            <w:r w:rsidRPr="00C51A40">
              <w:rPr>
                <w:sz w:val="24"/>
                <w:szCs w:val="24"/>
                <w:lang w:val="hy-AM"/>
              </w:rPr>
              <w:t xml:space="preserve">11. </w:t>
            </w:r>
            <w:r w:rsidRPr="00C51A40">
              <w:rPr>
                <w:rFonts w:cs="GHEA Grapalat"/>
                <w:bCs/>
                <w:sz w:val="24"/>
                <w:szCs w:val="24"/>
                <w:lang w:val="hy-AM"/>
              </w:rPr>
              <w:t>Նախագիծ 1-ի</w:t>
            </w:r>
            <w:r w:rsidRPr="00C51A40">
              <w:rPr>
                <w:sz w:val="24"/>
                <w:szCs w:val="24"/>
                <w:lang w:val="hy-AM"/>
              </w:rPr>
              <w:t xml:space="preserve"> 6-րդ հոդվածի 1-ին մասի համաձայն՝ </w:t>
            </w:r>
            <w:r w:rsidRPr="00C51A40">
              <w:rPr>
                <w:rFonts w:cs="Sylfaen"/>
                <w:sz w:val="24"/>
                <w:szCs w:val="24"/>
                <w:lang w:val="hy-AM"/>
              </w:rPr>
              <w:t>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գործառույթ</w:t>
            </w:r>
            <w:r w:rsidRPr="00C51A40">
              <w:rPr>
                <w:sz w:val="24"/>
                <w:szCs w:val="24"/>
                <w:lang w:val="hy-AM"/>
              </w:rPr>
              <w:t xml:space="preserve"> </w:t>
            </w:r>
            <w:r w:rsidRPr="00C51A40">
              <w:rPr>
                <w:rFonts w:cs="Sylfaen"/>
                <w:sz w:val="24"/>
                <w:szCs w:val="24"/>
                <w:lang w:val="hy-AM"/>
              </w:rPr>
              <w:t>իրականացնող</w:t>
            </w:r>
            <w:r w:rsidRPr="00C51A40">
              <w:rPr>
                <w:sz w:val="24"/>
                <w:szCs w:val="24"/>
                <w:lang w:val="hy-AM"/>
              </w:rPr>
              <w:t xml:space="preserve"> </w:t>
            </w:r>
            <w:r w:rsidRPr="00C51A40">
              <w:rPr>
                <w:rFonts w:cs="Sylfaen"/>
                <w:sz w:val="24"/>
                <w:szCs w:val="24"/>
                <w:lang w:val="hy-AM"/>
              </w:rPr>
              <w:t>ստորաբաժանումը</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լուծարման</w:t>
            </w:r>
            <w:r w:rsidRPr="00C51A40">
              <w:rPr>
                <w:sz w:val="24"/>
                <w:szCs w:val="24"/>
                <w:lang w:val="hy-AM"/>
              </w:rPr>
              <w:t xml:space="preserve">  </w:t>
            </w:r>
            <w:r w:rsidRPr="00C51A40">
              <w:rPr>
                <w:rFonts w:cs="Sylfaen"/>
                <w:sz w:val="24"/>
                <w:szCs w:val="24"/>
                <w:lang w:val="hy-AM"/>
              </w:rPr>
              <w:t>խոչընդոտներ</w:t>
            </w:r>
            <w:r w:rsidRPr="00C51A40">
              <w:rPr>
                <w:sz w:val="24"/>
                <w:szCs w:val="24"/>
                <w:lang w:val="hy-AM"/>
              </w:rPr>
              <w:t xml:space="preserve"> </w:t>
            </w:r>
            <w:r w:rsidRPr="00C51A40">
              <w:rPr>
                <w:rFonts w:cs="Sylfaen"/>
                <w:sz w:val="24"/>
                <w:szCs w:val="24"/>
                <w:lang w:val="hy-AM"/>
              </w:rPr>
              <w:t>հայտնաբերելու</w:t>
            </w:r>
            <w:r w:rsidRPr="00C51A40">
              <w:rPr>
                <w:sz w:val="24"/>
                <w:szCs w:val="24"/>
                <w:lang w:val="hy-AM"/>
              </w:rPr>
              <w:t xml:space="preserve"> </w:t>
            </w:r>
            <w:r w:rsidRPr="00C51A40">
              <w:rPr>
                <w:rFonts w:cs="Sylfaen"/>
                <w:sz w:val="24"/>
                <w:szCs w:val="24"/>
                <w:lang w:val="hy-AM"/>
              </w:rPr>
              <w:t>դեպքում</w:t>
            </w:r>
            <w:r w:rsidRPr="00C51A40">
              <w:rPr>
                <w:sz w:val="24"/>
                <w:szCs w:val="24"/>
                <w:lang w:val="hy-AM"/>
              </w:rPr>
              <w:t xml:space="preserve"> </w:t>
            </w:r>
            <w:r w:rsidRPr="00C51A40">
              <w:rPr>
                <w:rFonts w:cs="Sylfaen"/>
                <w:sz w:val="24"/>
                <w:szCs w:val="24"/>
                <w:lang w:val="hy-AM"/>
              </w:rPr>
              <w:t>այդ</w:t>
            </w:r>
            <w:r w:rsidRPr="00C51A40">
              <w:rPr>
                <w:sz w:val="24"/>
                <w:szCs w:val="24"/>
                <w:lang w:val="hy-AM"/>
              </w:rPr>
              <w:t xml:space="preserve"> </w:t>
            </w:r>
            <w:r w:rsidRPr="00C51A40">
              <w:rPr>
                <w:rFonts w:cs="Sylfaen"/>
                <w:sz w:val="24"/>
                <w:szCs w:val="24"/>
                <w:lang w:val="hy-AM"/>
              </w:rPr>
              <w:t>մասին</w:t>
            </w:r>
            <w:r w:rsidRPr="00C51A40">
              <w:rPr>
                <w:sz w:val="24"/>
                <w:szCs w:val="24"/>
                <w:lang w:val="hy-AM"/>
              </w:rPr>
              <w:t xml:space="preserve"> </w:t>
            </w:r>
            <w:r w:rsidRPr="00C51A40">
              <w:rPr>
                <w:rFonts w:cs="Sylfaen"/>
                <w:sz w:val="24"/>
                <w:szCs w:val="24"/>
                <w:lang w:val="hy-AM"/>
              </w:rPr>
              <w:t>գրավոր</w:t>
            </w:r>
            <w:r w:rsidRPr="00C51A40">
              <w:rPr>
                <w:sz w:val="24"/>
                <w:szCs w:val="24"/>
                <w:lang w:val="hy-AM"/>
              </w:rPr>
              <w:t xml:space="preserve"> </w:t>
            </w:r>
            <w:r w:rsidRPr="00C51A40">
              <w:rPr>
                <w:rFonts w:cs="Sylfaen"/>
                <w:sz w:val="24"/>
                <w:szCs w:val="24"/>
                <w:lang w:val="hy-AM"/>
              </w:rPr>
              <w:t>տեղեկացնում</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բանկին</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պահանջում</w:t>
            </w:r>
            <w:r w:rsidRPr="00C51A40">
              <w:rPr>
                <w:sz w:val="24"/>
                <w:szCs w:val="24"/>
                <w:lang w:val="hy-AM"/>
              </w:rPr>
              <w:t xml:space="preserve"> </w:t>
            </w:r>
            <w:r w:rsidRPr="00C51A40">
              <w:rPr>
                <w:rFonts w:cs="Sylfaen"/>
                <w:sz w:val="24"/>
                <w:szCs w:val="24"/>
                <w:lang w:val="hy-AM"/>
              </w:rPr>
              <w:lastRenderedPageBreak/>
              <w:t>ներկայացնել</w:t>
            </w:r>
            <w:r w:rsidRPr="00C51A40">
              <w:rPr>
                <w:sz w:val="24"/>
                <w:szCs w:val="24"/>
                <w:lang w:val="hy-AM"/>
              </w:rPr>
              <w:t xml:space="preserve"> </w:t>
            </w:r>
            <w:r w:rsidRPr="00C51A40">
              <w:rPr>
                <w:rFonts w:cs="Sylfaen"/>
                <w:sz w:val="24"/>
                <w:szCs w:val="24"/>
                <w:lang w:val="hy-AM"/>
              </w:rPr>
              <w:t>դրանց</w:t>
            </w:r>
            <w:r w:rsidRPr="00C51A40">
              <w:rPr>
                <w:sz w:val="24"/>
                <w:szCs w:val="24"/>
                <w:lang w:val="hy-AM"/>
              </w:rPr>
              <w:t xml:space="preserve"> </w:t>
            </w:r>
            <w:r w:rsidRPr="00C51A40">
              <w:rPr>
                <w:rFonts w:cs="Sylfaen"/>
                <w:sz w:val="24"/>
                <w:szCs w:val="24"/>
                <w:lang w:val="hy-AM"/>
              </w:rPr>
              <w:t>վերացմանն</w:t>
            </w:r>
            <w:r w:rsidRPr="00C51A40">
              <w:rPr>
                <w:sz w:val="24"/>
                <w:szCs w:val="24"/>
                <w:lang w:val="hy-AM"/>
              </w:rPr>
              <w:t xml:space="preserve"> </w:t>
            </w:r>
            <w:r w:rsidRPr="00C51A40">
              <w:rPr>
                <w:rFonts w:cs="Sylfaen"/>
                <w:sz w:val="24"/>
                <w:szCs w:val="24"/>
                <w:lang w:val="hy-AM"/>
              </w:rPr>
              <w:t>ուղղված</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գործողությունները</w:t>
            </w:r>
            <w:r w:rsidRPr="00C51A40">
              <w:rPr>
                <w:sz w:val="24"/>
                <w:szCs w:val="24"/>
                <w:lang w:val="hy-AM"/>
              </w:rPr>
              <w:t xml:space="preserve">, իսկ նույն հոդվածի 2-րդ մասի համաձայն՝ սահմանված գրավոր պահանջը ստանալուց հետո բանկը </w:t>
            </w:r>
            <w:r w:rsidRPr="00C51A40">
              <w:rPr>
                <w:bCs/>
                <w:sz w:val="24"/>
                <w:szCs w:val="24"/>
                <w:lang w:val="hy-AM"/>
              </w:rPr>
              <w:t>կենտրոնական բանկի կողմից սահմանված ժամկետներում</w:t>
            </w:r>
            <w:r w:rsidRPr="00C51A40">
              <w:rPr>
                <w:sz w:val="24"/>
                <w:szCs w:val="24"/>
                <w:lang w:val="hy-AM"/>
              </w:rPr>
              <w:t xml:space="preserve"> կենտրոնական բանկ է ներկայացնում վերակառուցման կամ լուծարման խոչընդոտների վերացմանն ուղղված գործողությունների ծրագիրը: Այս առումով գտնում ենք, որ վերակառուցվող բանկի կողմից Կենտրոնական բանկ ներկայացվող վերակառուցման կամ լուծարման խոչընդոտների վերացմանն ուղղված գործողությունների ծրագրի ժամկետը պետք է նախատեսվի օրենքով՝ այդպիսով ապահովելով հստակ և որոշակի ժամկետներ, ինչպես նաև բացառելով հնարավոր տարբերակված ժամկետների նախատեսումը:</w:t>
            </w:r>
          </w:p>
        </w:tc>
        <w:tc>
          <w:tcPr>
            <w:tcW w:w="5940" w:type="dxa"/>
          </w:tcPr>
          <w:p w14:paraId="1A0FC705" w14:textId="77777777" w:rsidR="00340C35" w:rsidRPr="00C51A40" w:rsidRDefault="00D95E7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0FF7A6AD" w14:textId="1ADA8164" w:rsidR="00D95E70" w:rsidRPr="00C51A40" w:rsidRDefault="00D95E70" w:rsidP="004F1929">
            <w:pPr>
              <w:spacing w:line="360" w:lineRule="auto"/>
              <w:jc w:val="both"/>
              <w:rPr>
                <w:bCs/>
                <w:sz w:val="24"/>
                <w:szCs w:val="24"/>
                <w:lang w:val="hy-AM"/>
              </w:rPr>
            </w:pPr>
            <w:r w:rsidRPr="00C51A40">
              <w:rPr>
                <w:bCs/>
                <w:sz w:val="24"/>
                <w:szCs w:val="24"/>
                <w:lang w:val="hy-AM"/>
              </w:rPr>
              <w:t xml:space="preserve">Յուրաքանչյուր բանկի համար վերակառուցման խոչընդոտները վերացնելու միջոցառումները կարող </w:t>
            </w:r>
            <w:r w:rsidRPr="00C51A40">
              <w:rPr>
                <w:bCs/>
                <w:sz w:val="24"/>
                <w:szCs w:val="24"/>
                <w:lang w:val="hy-AM"/>
              </w:rPr>
              <w:lastRenderedPageBreak/>
              <w:t xml:space="preserve">են տարբեր լինել և հետևաբար այդ խոչընդոտները վերացնելու ժամկետները ևս կարող են տարբերվել: </w:t>
            </w:r>
          </w:p>
        </w:tc>
      </w:tr>
      <w:tr w:rsidR="00340C35" w:rsidRPr="00D75282" w14:paraId="2A343970" w14:textId="77777777" w:rsidTr="00651D6E">
        <w:trPr>
          <w:trHeight w:val="1275"/>
        </w:trPr>
        <w:tc>
          <w:tcPr>
            <w:tcW w:w="8275" w:type="dxa"/>
          </w:tcPr>
          <w:p w14:paraId="6F45643C" w14:textId="77777777" w:rsidR="00DE536E" w:rsidRPr="00C51A40" w:rsidRDefault="00DE536E" w:rsidP="004F1929">
            <w:pPr>
              <w:spacing w:line="360" w:lineRule="auto"/>
              <w:contextualSpacing/>
              <w:jc w:val="both"/>
              <w:rPr>
                <w:sz w:val="24"/>
                <w:szCs w:val="24"/>
                <w:lang w:val="hy-AM"/>
              </w:rPr>
            </w:pPr>
            <w:r w:rsidRPr="00C51A40">
              <w:rPr>
                <w:rFonts w:cs="GHEA Grapalat"/>
                <w:bCs/>
                <w:sz w:val="24"/>
                <w:szCs w:val="24"/>
                <w:lang w:val="hy-AM"/>
              </w:rPr>
              <w:lastRenderedPageBreak/>
              <w:t xml:space="preserve">12. Նախագիծ 1-ի 7-րդ հոդվածով </w:t>
            </w:r>
            <w:r w:rsidRPr="00C51A40">
              <w:rPr>
                <w:sz w:val="24"/>
                <w:szCs w:val="24"/>
                <w:lang w:val="hy-AM"/>
              </w:rPr>
              <w:t xml:space="preserve">սահմանվում են բանկի վերակառուցման հիմքերը, իսկ նույն հոդվածի 2-րդ մասում բացահայտվում են բանկի ձախողման կամ ձախողման հավանականության դեպքերը: Նշվածով պայմանավորված ստացվում է, որ բանկի վերակառուցման ենթակա լինելու եզրահանգման հիմքում ի թիվս այլնի, դրվում է նաև հավանականությունների տեսություն, մասնավորապես՝ </w:t>
            </w:r>
            <w:r w:rsidRPr="00C51A40">
              <w:rPr>
                <w:rFonts w:cs="GHEA Grapalat"/>
                <w:sz w:val="24"/>
                <w:szCs w:val="24"/>
                <w:lang w:val="hy-AM"/>
              </w:rPr>
              <w:t xml:space="preserve">«հավանական է, որ կձախողի», «հավանական է, որ ի </w:t>
            </w:r>
            <w:r w:rsidRPr="00C51A40">
              <w:rPr>
                <w:rFonts w:cs="GHEA Grapalat"/>
                <w:sz w:val="24"/>
                <w:szCs w:val="24"/>
                <w:lang w:val="hy-AM"/>
              </w:rPr>
              <w:lastRenderedPageBreak/>
              <w:t xml:space="preserve">վիճակի չի լինի», «հավանական է, որ կխախտի»: Այս առումով </w:t>
            </w:r>
            <w:r w:rsidRPr="00C51A40">
              <w:rPr>
                <w:sz w:val="24"/>
                <w:szCs w:val="24"/>
                <w:lang w:val="hy-AM"/>
              </w:rPr>
              <w:t>գտնում ենք, որ բանկի վերակառուցման հիմքերը պետք է լինեն հստակ և իրավաչափ, մինչդեռ քննարկվող դեպքում առկա չեն կոնկրետ փաստական հանգամանքներ, որոնք թույլ կտան ստույգ գնահատելու իրավիճակը՝ հիմքում ունենալով հավաստի տվյալներ:</w:t>
            </w:r>
          </w:p>
          <w:p w14:paraId="54234FD3" w14:textId="77777777" w:rsidR="00DE536E" w:rsidRPr="00C51A40" w:rsidRDefault="00DE536E" w:rsidP="004F1929">
            <w:pPr>
              <w:spacing w:line="360" w:lineRule="auto"/>
              <w:contextualSpacing/>
              <w:jc w:val="both"/>
              <w:rPr>
                <w:rFonts w:cs="GHEA Grapalat"/>
                <w:bCs/>
                <w:sz w:val="24"/>
                <w:szCs w:val="24"/>
                <w:lang w:val="hy-AM"/>
              </w:rPr>
            </w:pPr>
            <w:r w:rsidRPr="00C51A40">
              <w:rPr>
                <w:sz w:val="24"/>
                <w:szCs w:val="24"/>
                <w:lang w:val="hy-AM"/>
              </w:rPr>
              <w:t>Բացի այդ, նույն հոդվածի 2-րդ մասի 3-րդ կետով նախատեսվում է, որ բանկը ձախողվում է կամ հավանական է, որ կձախողվի, եթե բանկի ստանձնած պարտավորությունները գերազանցում են կամ հավանական է, որ կգերազանցեն բանկի ակտիվները: Սույն կետի մասով որոշակիություն ապահովելու նպատակով առաջարկում ենք սահմանել որոշակի ողջամիտ ժամկետ, հաշվի առնելով նաև ԵՄ դիրեկտիվը, որը տվյալ դեպքում օգտագործում է «in the near future» ձևակերպումը:</w:t>
            </w:r>
          </w:p>
          <w:p w14:paraId="5198E7F6" w14:textId="1A1A015F" w:rsidR="00340C35" w:rsidRPr="00C51A40" w:rsidRDefault="00DE536E" w:rsidP="004F1929">
            <w:pPr>
              <w:spacing w:line="360" w:lineRule="auto"/>
              <w:contextualSpacing/>
              <w:jc w:val="both"/>
              <w:rPr>
                <w:rFonts w:cs="GHEA Grapalat"/>
                <w:bCs/>
                <w:sz w:val="24"/>
                <w:szCs w:val="24"/>
                <w:lang w:val="hy-AM"/>
              </w:rPr>
            </w:pPr>
            <w:r w:rsidRPr="00C51A40">
              <w:rPr>
                <w:rFonts w:cs="GHEA Grapalat"/>
                <w:bCs/>
                <w:sz w:val="24"/>
                <w:szCs w:val="24"/>
                <w:lang w:val="hy-AM"/>
              </w:rPr>
              <w:t xml:space="preserve">Նույն հոդվածի </w:t>
            </w:r>
            <w:r w:rsidRPr="00C51A40">
              <w:rPr>
                <w:sz w:val="24"/>
                <w:szCs w:val="24"/>
                <w:lang w:val="hy-AM"/>
              </w:rPr>
              <w:t xml:space="preserve">7-րդ մասով սահմանվում է, որ վերակառուցման հիմքերից յուրաքանչյուրի առկայությունը կարող է հաստատվել Կենտրոնական բանկի խորհրդի ինչպես մեկ որոշմամբ, այնպես էլ տարբեր ժամանակահատվածներում ընդունված առանձին որոշումներով: Այս առումով հարց է առաջանում այն դեպքերի համար, երբ նշված հոդվածի 1-ին մասով նախատեսված հիմքերը առաջանում են տարբեր </w:t>
            </w:r>
            <w:r w:rsidRPr="00C51A40">
              <w:rPr>
                <w:sz w:val="24"/>
                <w:szCs w:val="24"/>
                <w:lang w:val="hy-AM"/>
              </w:rPr>
              <w:lastRenderedPageBreak/>
              <w:t>ժամանակահատվածներում, և որոշումները կայացվում են ժամանակային մեծ խզումներով, օրինակ՝ 5 տարի: 5 տարվա ընթացքում բանկի կողմից իրականացված գործողությունների արդյունքում կարող է վերանալ սկզբնապես բացահայտված հիմքը: Պարզ չէ, թե ինչպե՞ս է կարգավորվում հարցը այս դեպքում:</w:t>
            </w:r>
          </w:p>
        </w:tc>
        <w:tc>
          <w:tcPr>
            <w:tcW w:w="5940" w:type="dxa"/>
          </w:tcPr>
          <w:p w14:paraId="6E7692DE" w14:textId="77777777" w:rsidR="00340C35" w:rsidRPr="00C51A40" w:rsidRDefault="00D95E7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7207A43A" w14:textId="1D6B7C3E" w:rsidR="00D95E70" w:rsidRPr="00C51A40" w:rsidRDefault="00D95E70" w:rsidP="004F1929">
            <w:pPr>
              <w:spacing w:line="360" w:lineRule="auto"/>
              <w:rPr>
                <w:sz w:val="24"/>
                <w:szCs w:val="24"/>
                <w:lang w:val="hy-AM"/>
              </w:rPr>
            </w:pPr>
            <w:r w:rsidRPr="00C51A40">
              <w:rPr>
                <w:sz w:val="24"/>
                <w:szCs w:val="24"/>
                <w:lang w:val="hy-AM"/>
              </w:rPr>
              <w:t xml:space="preserve">Նախագծի համաձայն սահմանվելու է բանկի ձախողման հիմքերի գնահատման կարգ, որը ներառում է   ձախողման կամ հավանական ձախողվելու որոշման կայացման օբյեկտիվ և սուբյեկտիվ չափանիշներ: </w:t>
            </w:r>
          </w:p>
        </w:tc>
      </w:tr>
      <w:tr w:rsidR="00340C35" w:rsidRPr="00D75282" w14:paraId="05B70AF7" w14:textId="77777777" w:rsidTr="00651D6E">
        <w:trPr>
          <w:trHeight w:val="1275"/>
        </w:trPr>
        <w:tc>
          <w:tcPr>
            <w:tcW w:w="8275" w:type="dxa"/>
          </w:tcPr>
          <w:p w14:paraId="58D67110" w14:textId="77777777" w:rsidR="00DE536E" w:rsidRPr="00C51A40" w:rsidRDefault="00DE536E" w:rsidP="004F1929">
            <w:pPr>
              <w:spacing w:line="360" w:lineRule="auto"/>
              <w:contextualSpacing/>
              <w:jc w:val="both"/>
              <w:rPr>
                <w:sz w:val="24"/>
                <w:szCs w:val="24"/>
                <w:lang w:val="hy-AM"/>
              </w:rPr>
            </w:pPr>
            <w:r w:rsidRPr="00C51A40">
              <w:rPr>
                <w:rFonts w:cs="GHEA Grapalat"/>
                <w:bCs/>
                <w:sz w:val="24"/>
                <w:szCs w:val="24"/>
                <w:lang w:val="hy-AM"/>
              </w:rPr>
              <w:lastRenderedPageBreak/>
              <w:t>13. Նախագիծ 1-ի</w:t>
            </w:r>
            <w:r w:rsidRPr="00C51A40">
              <w:rPr>
                <w:sz w:val="24"/>
                <w:szCs w:val="24"/>
                <w:lang w:val="hy-AM"/>
              </w:rPr>
              <w:t xml:space="preserve"> 9-րդ հոդվածի 2-րդ մասի համաձայն՝ բանկի վերակառուցման որոշումն ուժի մեջ է մտնում անմիջապես և ենթակա է անհապաղ կատարման: Այս դեպքում, Նախագծով հստակեցված չէ, թե ու՞մ կողմից են կատարվում վերակառուցման ընթացքում կայացվող որոշումները/ակտերը կամ ու՞մ կողմից է ապահովվում կատարումը:</w:t>
            </w:r>
          </w:p>
          <w:p w14:paraId="35BC544C"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Ընդ որում, ԵՄ դիրեկտիվի համաձայն՝ վերահսկողությունը կարող է իրականացվել ուղղակիորեն վերակառուցման լիազոր մարմնի կողմից կամ անուղղակիորեն՝ վերակառուցման լիազոր մարմնի կողմից նշանակված անձի կամ անձանց կողմից։ Նշվում է, որ անդամ պետությունները պետք է ապահովեն, որ վերակառուցման լիազոր մարմինը կարողանա որոշումներ կայացնել գործադիր հրամանների միջոցով՝ ազգային վարչական իրավասություններին և </w:t>
            </w:r>
            <w:r w:rsidRPr="00C51A40">
              <w:rPr>
                <w:sz w:val="24"/>
                <w:szCs w:val="24"/>
                <w:lang w:val="hy-AM"/>
              </w:rPr>
              <w:lastRenderedPageBreak/>
              <w:t>ընթացակարգերին համապատասխան՝ առանց որոշման ենթակա հաստատության նկատմամբ վերահսկողություն իրականացնելու:</w:t>
            </w:r>
          </w:p>
          <w:p w14:paraId="14FAA727" w14:textId="77777777" w:rsidR="00DE536E" w:rsidRPr="00C51A40" w:rsidRDefault="00DE536E" w:rsidP="004F1929">
            <w:pPr>
              <w:spacing w:line="360" w:lineRule="auto"/>
              <w:contextualSpacing/>
              <w:jc w:val="both"/>
              <w:rPr>
                <w:rFonts w:cs="GHEA Grapalat"/>
                <w:bCs/>
                <w:sz w:val="24"/>
                <w:szCs w:val="24"/>
                <w:lang w:val="hy-AM"/>
              </w:rPr>
            </w:pPr>
            <w:r w:rsidRPr="00C51A40">
              <w:rPr>
                <w:sz w:val="24"/>
                <w:szCs w:val="24"/>
                <w:lang w:val="hy-AM"/>
              </w:rPr>
              <w:t>Ավելին, նույն հոդվածի 6-րդ մասը արգելում է տեղեկությունների տարածումը, որի խախտման համար նախատեսվում է պատասխանատվություն: Հարկ է նշել, որ թե՛ Նախագծի 29-րդ հոդվածով, թե՛ «Կենտրոնական բանկի մասին» օրենքով Կենտրոնական բանկը չունի բացի բանկերից այլ անձանց նկատմամբ պատասխանատվության միջոցներ կիրառելու հնարավորություն: Հարց է առաջանում, թե այս դեպքում ու՞մ կողմից է իրականացվելու վերահսկողությունն ու պատասխանատվության միջոցների կիրառումը:</w:t>
            </w:r>
          </w:p>
          <w:p w14:paraId="6EEB37D7" w14:textId="77777777" w:rsidR="00DE536E" w:rsidRPr="00C51A40" w:rsidRDefault="00DE536E" w:rsidP="004F1929">
            <w:pPr>
              <w:spacing w:line="360" w:lineRule="auto"/>
              <w:contextualSpacing/>
              <w:jc w:val="both"/>
              <w:rPr>
                <w:rFonts w:cs="GHEA Grapalat"/>
                <w:bCs/>
                <w:sz w:val="24"/>
                <w:szCs w:val="24"/>
                <w:lang w:val="hy-AM"/>
              </w:rPr>
            </w:pPr>
            <w:r w:rsidRPr="00C51A40">
              <w:rPr>
                <w:sz w:val="24"/>
                <w:szCs w:val="24"/>
                <w:lang w:val="hy-AM"/>
              </w:rPr>
              <w:t>Բացի այդ, «Բանկերի և բանկային գործունեության մասին» օրենքի 60-րդ հոդվածով սահմանված են այն դեպքերը, երբ Կենտրոնական բանկն օրենսդրության պահանջների խախտման համար կարող է կիրառել պատժամիջոցներ։ Այդպիսի դեպքերի շարքում է, օրինակ, երաշխիքային վճարներ չկատարելը։</w:t>
            </w:r>
          </w:p>
          <w:p w14:paraId="45302FD2" w14:textId="71BD0C1B" w:rsidR="00340C35" w:rsidRPr="00C51A40" w:rsidRDefault="00DE536E" w:rsidP="004F1929">
            <w:pPr>
              <w:spacing w:line="360" w:lineRule="auto"/>
              <w:contextualSpacing/>
              <w:jc w:val="both"/>
              <w:rPr>
                <w:sz w:val="24"/>
                <w:szCs w:val="24"/>
                <w:lang w:val="hy-AM"/>
              </w:rPr>
            </w:pPr>
            <w:r w:rsidRPr="00C51A40">
              <w:rPr>
                <w:sz w:val="24"/>
                <w:szCs w:val="24"/>
                <w:lang w:val="hy-AM"/>
              </w:rPr>
              <w:t xml:space="preserve">«Բանկերի և բանկային գործունեության մասին» օրենքի փոփոխությունների նախագծում վերը նշված հոդվածում լրացում չի նախատեսում, որը հնարավորություն կտա պատասխանատվության </w:t>
            </w:r>
            <w:r w:rsidRPr="00C51A40">
              <w:rPr>
                <w:sz w:val="24"/>
                <w:szCs w:val="24"/>
                <w:lang w:val="hy-AM"/>
              </w:rPr>
              <w:lastRenderedPageBreak/>
              <w:t>միջոցների կիրառում նաև վերակառուցման վճարները չկատարելու դեպքերի համար։</w:t>
            </w:r>
          </w:p>
        </w:tc>
        <w:tc>
          <w:tcPr>
            <w:tcW w:w="5940" w:type="dxa"/>
          </w:tcPr>
          <w:p w14:paraId="6AE5C0F1" w14:textId="77777777" w:rsidR="00340C35" w:rsidRPr="00C51A40" w:rsidRDefault="00D95E7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64A76ABF" w14:textId="11CCD974" w:rsidR="00D95E70" w:rsidRPr="00C51A40" w:rsidRDefault="00D95E70" w:rsidP="004F1929">
            <w:pPr>
              <w:spacing w:line="360" w:lineRule="auto"/>
              <w:jc w:val="both"/>
              <w:rPr>
                <w:bCs/>
                <w:sz w:val="24"/>
                <w:szCs w:val="24"/>
                <w:lang w:val="hy-AM"/>
              </w:rPr>
            </w:pPr>
            <w:r w:rsidRPr="00C51A40">
              <w:rPr>
                <w:bCs/>
                <w:sz w:val="24"/>
                <w:szCs w:val="24"/>
                <w:lang w:val="hy-AM"/>
              </w:rPr>
              <w:t xml:space="preserve">Վերակառուցման մարմինը Նախագծի համաձայն ՀՀ կենտրոնական բանկն է, իսկ իր՝ Նախագծով սահմանված իրավասությունները կարող է իրականացնել ինչպես ինքնուրույն, այնպես էլ հատուկ ղեկավարի միջոցով, ինչնէլ բխում է ԵՄ դիրեկտիվից: </w:t>
            </w:r>
            <w:r w:rsidR="001E1DB9" w:rsidRPr="00C51A40">
              <w:rPr>
                <w:bCs/>
                <w:sz w:val="24"/>
                <w:szCs w:val="24"/>
                <w:lang w:val="hy-AM"/>
              </w:rPr>
              <w:t xml:space="preserve">Ինչ վերաբերվում է պատասխանատվությանը, ապա այն կիրառվելու է Կենտրոնական բանկի կողմից, որի հետ կապված կարգավորումները սահմանված են Նախագծով: </w:t>
            </w:r>
          </w:p>
        </w:tc>
      </w:tr>
      <w:tr w:rsidR="00340C35" w:rsidRPr="00D75282" w14:paraId="6795C3CB" w14:textId="77777777" w:rsidTr="00651D6E">
        <w:trPr>
          <w:trHeight w:val="1275"/>
        </w:trPr>
        <w:tc>
          <w:tcPr>
            <w:tcW w:w="8275" w:type="dxa"/>
          </w:tcPr>
          <w:p w14:paraId="4A69CEE7"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lastRenderedPageBreak/>
              <w:t>14.</w:t>
            </w:r>
            <w:r w:rsidRPr="00C51A40">
              <w:rPr>
                <w:rFonts w:cs="GHEA Grapalat"/>
                <w:bCs/>
                <w:sz w:val="24"/>
                <w:szCs w:val="24"/>
                <w:lang w:val="hy-AM"/>
              </w:rPr>
              <w:t xml:space="preserve"> Նախագիծ 1-ի</w:t>
            </w:r>
            <w:r w:rsidRPr="00C51A40">
              <w:rPr>
                <w:sz w:val="24"/>
                <w:szCs w:val="24"/>
                <w:lang w:val="hy-AM"/>
              </w:rPr>
              <w:t xml:space="preserve"> 10-րդ հոդվածի՝</w:t>
            </w:r>
          </w:p>
          <w:p w14:paraId="58334CB5"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1) 1-ին մասը նախատեսում է բանկի վերակառուցումն հատուկ ղեկավարի (ղեկավարության) միջոցով իրականացնելու, իսկ ողջամիտ ժամկետում հատուկ ղեկավար չնշանակելու դեպքում բանկի վերակառուցումը Կենտրոնական բանկի կողմից ինքնուրույն իրականացնելու հնարավորությունը։ Այս առումով առնվազն պարզ չէ, թե ո՞րն է հատուկ ղեկավար նշանակելու նպատակը, եթե Կենտրոնական բանկն ինքնուրույն կարող է իրականացնել նրա գործառույթները: Մասնավորապես, սահմանվում է, որ վերակառուցման վերաբերյալ որոշումն ուժի մեջ մտնելուց հետո բանկի կառավարման բոլոր մարմինների, այդ թվում ընդհանուր ժողովի, լիազորություններն անցնում են հատուկ ղեկավարին: Վերը նշված դեպքում, ստացվում է, որ հատուկ ղեկավար չնշանակվելու դեպքում այդ լիազորությունները անցնելու են Կենտրոնական բանկին: Արդյո՞ք Կենտրոնական բանկը կարող է իրականացնել այդպիսի լիազորություններ, և արդյո՞ք դրանք </w:t>
            </w:r>
            <w:r w:rsidRPr="00C51A40">
              <w:rPr>
                <w:sz w:val="24"/>
                <w:szCs w:val="24"/>
                <w:lang w:val="hy-AM"/>
              </w:rPr>
              <w:lastRenderedPageBreak/>
              <w:t>համապատասխանում են Կենտրոնական բանկի գործունեության նպատակներին:</w:t>
            </w:r>
          </w:p>
          <w:p w14:paraId="646D3E50" w14:textId="5B3DFF6F" w:rsidR="00340C35" w:rsidRPr="00C51A40" w:rsidRDefault="00DE536E" w:rsidP="004F1929">
            <w:pPr>
              <w:spacing w:line="360" w:lineRule="auto"/>
              <w:contextualSpacing/>
              <w:jc w:val="both"/>
              <w:rPr>
                <w:sz w:val="24"/>
                <w:szCs w:val="24"/>
                <w:lang w:val="hy-AM"/>
              </w:rPr>
            </w:pPr>
            <w:r w:rsidRPr="00C51A40">
              <w:rPr>
                <w:sz w:val="24"/>
                <w:szCs w:val="24"/>
                <w:lang w:val="hy-AM"/>
              </w:rPr>
              <w:t>Բացի այդ, պարզ չէ, թե ո՞րն է այն ողջամիտ ժամկետը, որի լրանալու դեպքում Կենտրոնական բանկը կարող է ինքնուրույն իրականացնել վերակառուցումը:</w:t>
            </w:r>
          </w:p>
        </w:tc>
        <w:tc>
          <w:tcPr>
            <w:tcW w:w="5940" w:type="dxa"/>
          </w:tcPr>
          <w:p w14:paraId="63FF44BC" w14:textId="77777777" w:rsidR="00340C35" w:rsidRPr="00C51A40" w:rsidRDefault="001E1DB9"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4DFC6AB0" w14:textId="27E5F942" w:rsidR="001E1DB9" w:rsidRPr="00C51A40" w:rsidRDefault="00642D11" w:rsidP="004F1929">
            <w:pPr>
              <w:spacing w:line="360" w:lineRule="auto"/>
              <w:rPr>
                <w:sz w:val="24"/>
                <w:szCs w:val="24"/>
                <w:lang w:val="hy-AM"/>
              </w:rPr>
            </w:pPr>
            <w:r w:rsidRPr="00C51A40">
              <w:rPr>
                <w:sz w:val="24"/>
                <w:szCs w:val="24"/>
                <w:lang w:val="hy-AM"/>
              </w:rPr>
              <w:t xml:space="preserve">Ներկայումս Ֆինանսական կազմակերպությունների սնանկության հիմքերը առաջանալու դեպքում կարող է իրականացվել ֆինանսական կազմակերպության առողջացում, որն իրականացվում է ադմինիստրացիայի միջոցով։ Վերակառուցման դեպքում ադմինիստրացիային համարժեք նշանակվում է հատուկ ղեկավար։ Հաշվի առնելով այն հանգամանքը, որ բանկի ձախողման դեպքում ֆինանսական համակարգի վրա դրա հնարավոր ազդեցությունն արագ կանխելու համար Կենտրոնական բանկը՝ որպես Օրենքով լիազորված վերակառուցման մարմին, պետք է հնարավորինս շտապ իրականացնի օրենքով սահմանված գործառույթներ։ Այս համատեքստում </w:t>
            </w:r>
            <w:r w:rsidRPr="00C51A40">
              <w:rPr>
                <w:sz w:val="24"/>
                <w:szCs w:val="24"/>
                <w:lang w:val="hy-AM"/>
              </w:rPr>
              <w:lastRenderedPageBreak/>
              <w:t xml:space="preserve">հատուկ ղեկավար նշանակելու անհնարինության դեպքում, որպես վերակառուցման մարմին, այդ լիազորությունը կարող է ստանձնել Կենտրոնական բանկը։    </w:t>
            </w:r>
          </w:p>
        </w:tc>
      </w:tr>
      <w:tr w:rsidR="00340C35" w:rsidRPr="00D75282" w14:paraId="23E0E73A" w14:textId="77777777" w:rsidTr="00651D6E">
        <w:trPr>
          <w:trHeight w:val="1275"/>
        </w:trPr>
        <w:tc>
          <w:tcPr>
            <w:tcW w:w="8275" w:type="dxa"/>
          </w:tcPr>
          <w:p w14:paraId="4D6B8C1D"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lastRenderedPageBreak/>
              <w:t xml:space="preserve">2) 4-րդ մասով սահմանվում է, որ Կենտրոնական բանկի խորհուրդն իր որոշմամբ իրավասու է վերակառուցվող բանկի ղեկավարներից պահանջել որոշմամբ սահմանված ժամկետով պահպանել իրենց զբաղեցրած պաշտոնները բանկում կամ վերջիններին ընդգրկել հատուկ ղեկավարության կազմում, եթե դա անհրաժեշտ է բանկի վերակառուցման գործընթացի արդյունավետության ապահովման համար: Այս առումով պետք է նկատել, որ չնայած ԵՄ դիրեկտիվը ևս նախատեսում է նման հնարավորություն, այնուամենայնիվ առաջարկվող կարգավորումը պետք է քննարկել նաև ՀՀ օրենսդրությանը համապատասխանության համատեքստում: Նշված կարգավորումը աշխատանքային օրենսդրության տեսանկյունից կարող է դիտարկվել որպես հարկադիր աշխատանք: Մասնավորապես, Աշխատանքային օրենսգրքի 3.2-րդ հոդվածով սահմանվում է, որ պարտադիր կամ </w:t>
            </w:r>
            <w:r w:rsidRPr="00C51A40">
              <w:rPr>
                <w:sz w:val="24"/>
                <w:szCs w:val="24"/>
                <w:lang w:val="hy-AM"/>
              </w:rPr>
              <w:lastRenderedPageBreak/>
              <w:t>հարկադիր աշխատանք է համարվում որևէ ձևի հարկադրանքի գործադրմամբ կամ գործադրման սպառնալիքի տակ անձից պահանջվող կամ անձի կողմից կատարվող ցանկացած աշխատանքը կամ ծառայությունը, որի համար այդ անձը կամավոր չի հայտնել իր համաձայնությունը, բացառությամբ սույն հոդվածի 3-րդ մասով նախատեսված դեպքերի: Իսկ նույն հոդվածի 3-րդ մասի համաձայն՝ պարտադիր կամ հարկադիր աշխատանք չի համարվում՝</w:t>
            </w:r>
          </w:p>
          <w:p w14:paraId="31EB1C2A"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1) այն աշխատանքը, որը, օրենքին համապատասխան, կատարում է դատապարտված անձը.</w:t>
            </w:r>
          </w:p>
          <w:p w14:paraId="23A432C1"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2) զինվորական կամ այլընտրանքային ծառայությունը.</w:t>
            </w:r>
          </w:p>
          <w:p w14:paraId="6D3BD221"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3) յուրաքանչյուր աշխատանք, որը պահանջվում է բնակչության կյանքին կամ բարօրությանն սպառնացող արտակարգ իրավիճակների ժամանակ:</w:t>
            </w:r>
          </w:p>
          <w:p w14:paraId="50B7E42F" w14:textId="672C944A" w:rsidR="00340C35" w:rsidRPr="00C51A40" w:rsidRDefault="00DE536E" w:rsidP="004F1929">
            <w:pPr>
              <w:spacing w:line="360" w:lineRule="auto"/>
              <w:contextualSpacing/>
              <w:jc w:val="both"/>
              <w:rPr>
                <w:sz w:val="24"/>
                <w:szCs w:val="24"/>
                <w:lang w:val="hy-AM"/>
              </w:rPr>
            </w:pPr>
            <w:r w:rsidRPr="00C51A40">
              <w:rPr>
                <w:sz w:val="24"/>
                <w:szCs w:val="24"/>
                <w:lang w:val="hy-AM"/>
              </w:rPr>
              <w:t>Այսինքն՝ Նախագիծ 1-ով առաջարկվող կարգավորումը չի ընդգրկվում Աշխատանքային օրենսգրքի 3.2-րդ հոդվածով նախատեսված բացառությունների շարքում: Հետևաբար, առաջարկում ենք դիտարկել նշված կարգավորման վերանայման հնարավորության հարցը:</w:t>
            </w:r>
          </w:p>
        </w:tc>
        <w:tc>
          <w:tcPr>
            <w:tcW w:w="5940" w:type="dxa"/>
          </w:tcPr>
          <w:p w14:paraId="0D329A76" w14:textId="77777777" w:rsidR="00340C35" w:rsidRPr="00C51A40" w:rsidRDefault="001E1DB9"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39B9B1A5" w14:textId="51E0054A" w:rsidR="001E1DB9" w:rsidRPr="00C51A40" w:rsidRDefault="001E1DB9" w:rsidP="004F1929">
            <w:pPr>
              <w:spacing w:line="360" w:lineRule="auto"/>
              <w:jc w:val="both"/>
              <w:rPr>
                <w:b/>
                <w:bCs/>
                <w:sz w:val="24"/>
                <w:szCs w:val="24"/>
                <w:lang w:val="hy-AM"/>
              </w:rPr>
            </w:pPr>
            <w:r w:rsidRPr="00C51A40">
              <w:rPr>
                <w:b/>
                <w:bCs/>
                <w:sz w:val="24"/>
                <w:szCs w:val="24"/>
                <w:lang w:val="hy-AM"/>
              </w:rPr>
              <w:t xml:space="preserve">Հոդվածը խմբագրվել է: </w:t>
            </w:r>
          </w:p>
        </w:tc>
      </w:tr>
      <w:tr w:rsidR="00340C35" w:rsidRPr="00D75282" w14:paraId="51A1EB2E" w14:textId="77777777" w:rsidTr="00651D6E">
        <w:trPr>
          <w:trHeight w:val="1275"/>
        </w:trPr>
        <w:tc>
          <w:tcPr>
            <w:tcW w:w="8275" w:type="dxa"/>
          </w:tcPr>
          <w:p w14:paraId="14DF917A"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15. </w:t>
            </w:r>
            <w:r w:rsidRPr="00C51A40">
              <w:rPr>
                <w:rFonts w:cs="GHEA Grapalat"/>
                <w:sz w:val="24"/>
                <w:szCs w:val="24"/>
                <w:lang w:val="hy-AM"/>
              </w:rPr>
              <w:t>Նախագիծ 1-ի</w:t>
            </w:r>
            <w:r w:rsidRPr="00C51A40">
              <w:rPr>
                <w:sz w:val="24"/>
                <w:szCs w:val="24"/>
                <w:lang w:val="hy-AM"/>
              </w:rPr>
              <w:t xml:space="preserve"> 11-րդ հոդվածի 2-րդ մասում պարզաբանման է ենթակա անկախ գնահատում իրականացնելու անհնարինության դեպքին </w:t>
            </w:r>
            <w:r w:rsidRPr="00C51A40">
              <w:rPr>
                <w:sz w:val="24"/>
                <w:szCs w:val="24"/>
                <w:lang w:val="hy-AM"/>
              </w:rPr>
              <w:lastRenderedPageBreak/>
              <w:t>վերաբերող դրույթը՝ նկատի ունենալով, որ պարզ չէ, թե որոնք են այն հիմքերը, որոնց առկայության պայմաններում  անհնար է լինելու իրականացնել անկախ գնահատում:</w:t>
            </w:r>
          </w:p>
          <w:p w14:paraId="21420C07" w14:textId="5903059D" w:rsidR="00340C35" w:rsidRPr="00C51A40" w:rsidRDefault="00DE536E" w:rsidP="004F1929">
            <w:pPr>
              <w:spacing w:line="360" w:lineRule="auto"/>
              <w:contextualSpacing/>
              <w:jc w:val="both"/>
              <w:rPr>
                <w:sz w:val="24"/>
                <w:szCs w:val="24"/>
                <w:lang w:val="hy-AM"/>
              </w:rPr>
            </w:pPr>
            <w:r w:rsidRPr="00C51A40">
              <w:rPr>
                <w:sz w:val="24"/>
                <w:szCs w:val="24"/>
                <w:lang w:val="hy-AM"/>
              </w:rPr>
              <w:t xml:space="preserve">Նույն հոդվածի 7-րդ մասում անհրաժեշտ է հստակեցնել </w:t>
            </w:r>
            <w:r w:rsidRPr="00C51A40">
              <w:rPr>
                <w:rFonts w:cs="GHEA Grapalat"/>
                <w:sz w:val="24"/>
                <w:szCs w:val="24"/>
                <w:lang w:val="hy-AM"/>
              </w:rPr>
              <w:t>«գնահատումների հիմքում ընկած ենթադրությունների իրականացման կարգ» ձևակերպումը՝ նկատի ունենալով, որ նախ պարզ չէ, թե ենթադրությունները ինչպես են ենթակա լինելու կատարման և այնուհետև, ինչպես են նախատեսվելու որպես գնահատման հիմք:</w:t>
            </w:r>
          </w:p>
        </w:tc>
        <w:tc>
          <w:tcPr>
            <w:tcW w:w="5940" w:type="dxa"/>
          </w:tcPr>
          <w:p w14:paraId="7CF4DB6D" w14:textId="77777777" w:rsidR="00340C35" w:rsidRPr="00C51A40" w:rsidRDefault="001E1DB9"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7DD4392A" w14:textId="56478F88" w:rsidR="001E1DB9" w:rsidRPr="00C51A40" w:rsidRDefault="001E1DB9" w:rsidP="004F1929">
            <w:pPr>
              <w:spacing w:line="360" w:lineRule="auto"/>
              <w:jc w:val="both"/>
              <w:rPr>
                <w:bCs/>
                <w:sz w:val="24"/>
                <w:szCs w:val="24"/>
                <w:lang w:val="hy-AM"/>
              </w:rPr>
            </w:pPr>
            <w:r w:rsidRPr="00C51A40">
              <w:rPr>
                <w:bCs/>
                <w:sz w:val="24"/>
                <w:szCs w:val="24"/>
                <w:lang w:val="hy-AM"/>
              </w:rPr>
              <w:lastRenderedPageBreak/>
              <w:t xml:space="preserve">Անհնարինության դեպք կարող է լինել կարճ ժամանակահատվածը, որի ընթացքում անհրաժեշտ է որոշում կայացնել: </w:t>
            </w:r>
          </w:p>
        </w:tc>
      </w:tr>
      <w:tr w:rsidR="00340C35" w:rsidRPr="00D75282" w14:paraId="640FA82F" w14:textId="77777777" w:rsidTr="00651D6E">
        <w:trPr>
          <w:trHeight w:val="1275"/>
        </w:trPr>
        <w:tc>
          <w:tcPr>
            <w:tcW w:w="8275" w:type="dxa"/>
          </w:tcPr>
          <w:p w14:paraId="1FBA739B"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lastRenderedPageBreak/>
              <w:t>16.</w:t>
            </w:r>
            <w:r w:rsidRPr="00C51A40">
              <w:rPr>
                <w:rFonts w:cs="GHEA Grapalat"/>
                <w:bCs/>
                <w:sz w:val="24"/>
                <w:szCs w:val="24"/>
                <w:lang w:val="hy-AM"/>
              </w:rPr>
              <w:t xml:space="preserve"> Նախագիծ 1-ի </w:t>
            </w:r>
            <w:r w:rsidRPr="00C51A40">
              <w:rPr>
                <w:sz w:val="24"/>
                <w:szCs w:val="24"/>
                <w:lang w:val="hy-AM"/>
              </w:rPr>
              <w:t xml:space="preserve">15-րդ հոդվածի 3-րդ մասը նախատեսում է վերակառուցման ընթացքում բանկի (դրա մի մասի) վաճառքի գործիքը մեկից ավելի անգամ կիրառելու հնարավորությունը: Այս մասով պարզ չէ, թե արդյո՞ք նշված կարգավորումը վերաբերում է բանկի մի մասի վաճառքի դեպքերին, թե ամբողջի վաճառքին: Բացի այդ, ԵՄ դիրեկտիվը նախատեսում է այն պայմանը, որի դեպքում Վերակառուցման լիազոր մարմինը հնարավորություն ունի վաճառքի գործիքը կիրառել մեկից ավելի անգամ, այն է՝ վերակառուցման ենթակա հիմնարկի կողմից թողարկված բաժնետոմսերի կամ սեփականության այլ փաստաթղթերի լրացուցիչ փոխանցումներ կատարելու կամ, ըստ հնարավորության, </w:t>
            </w:r>
            <w:r w:rsidRPr="00C51A40">
              <w:rPr>
                <w:sz w:val="24"/>
                <w:szCs w:val="24"/>
                <w:lang w:val="hy-AM"/>
              </w:rPr>
              <w:lastRenderedPageBreak/>
              <w:t>վերակառուցվող հաստատության ակտիվների, իրավունքների կամ պարտավորությունների դեպքերը:Կարծում ենք, որ Նախագծում ևս պետք է հստակեցվի, թե ո՞ր դեպքերում բանկի (դրա մի մասի) վաճառքի գործիքը կարող է կիրառվել մեկից ավելի անգամ:</w:t>
            </w:r>
          </w:p>
          <w:p w14:paraId="4EF1D647"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Համանման անհստակություն առկա է նաև նույն հոդվածի 4-րդ մասում, որի դեպքում պարզ չէ, արդյո՞ք նշված կարգավորումը ենթադրում է, որ այդ պարտավորությունները կարող են հետ փոխանցվել առանց ժամկետային սահամանփակման:</w:t>
            </w:r>
          </w:p>
          <w:p w14:paraId="4FE07D00"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17.</w:t>
            </w:r>
            <w:r w:rsidRPr="00C51A40">
              <w:rPr>
                <w:b/>
                <w:sz w:val="24"/>
                <w:szCs w:val="24"/>
                <w:lang w:val="hy-AM"/>
              </w:rPr>
              <w:t xml:space="preserve"> </w:t>
            </w:r>
            <w:r w:rsidRPr="00C51A40">
              <w:rPr>
                <w:rFonts w:cs="GHEA Grapalat"/>
                <w:bCs/>
                <w:sz w:val="24"/>
                <w:szCs w:val="24"/>
                <w:lang w:val="hy-AM"/>
              </w:rPr>
              <w:t>Նախագիծ 1-ի</w:t>
            </w:r>
            <w:r w:rsidRPr="00C51A40">
              <w:rPr>
                <w:sz w:val="24"/>
                <w:szCs w:val="24"/>
                <w:lang w:val="hy-AM"/>
              </w:rPr>
              <w:t xml:space="preserve"> 16-րդ հոդվածի 16-րդ մասը սահմանում է, որ Կենտրոնական բանկի կողմից կամուրջ բանկի գործունեության՝ նույն օրենքով սահմանված ժամկետի չերկարաձգման դեպքում կամուրջ բանկի գործունեությունը դադարեցվում է, և այն լուծարվում է «Բանկերի և բանկային գործունեության մասին» օրենքով սահմանված կարգով:</w:t>
            </w:r>
          </w:p>
          <w:p w14:paraId="72284083"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«Բանկերի և բանկային գործունեության մասին» օրենքի 72-րդ հոդվածի 1-ին մասում սահմանվում են բանկերի լուծարման դեպքերը, որի համաձայն՝ բանկը լուծարվում է`</w:t>
            </w:r>
          </w:p>
          <w:p w14:paraId="0D3FE7CA"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ա) լիցենզիան անվավեր ճանաչելու դեպքում.</w:t>
            </w:r>
          </w:p>
          <w:p w14:paraId="67ABF025"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բ) լիցենզիան ուժը կորցրած ճանաչելու դեպքում.</w:t>
            </w:r>
          </w:p>
          <w:p w14:paraId="4A28AB62" w14:textId="4FE04D4F" w:rsidR="00DE536E" w:rsidRPr="00C51A40" w:rsidRDefault="00DE536E" w:rsidP="004F1929">
            <w:pPr>
              <w:spacing w:line="360" w:lineRule="auto"/>
              <w:contextualSpacing/>
              <w:jc w:val="both"/>
              <w:rPr>
                <w:sz w:val="24"/>
                <w:szCs w:val="24"/>
                <w:lang w:val="hy-AM"/>
              </w:rPr>
            </w:pPr>
            <w:r w:rsidRPr="00C51A40">
              <w:rPr>
                <w:sz w:val="24"/>
                <w:szCs w:val="24"/>
                <w:lang w:val="hy-AM"/>
              </w:rPr>
              <w:lastRenderedPageBreak/>
              <w:t>գ)«Բանկերի, ներդրումային ընկերությունների, ներդրումային ֆոնդի կառավարիչների, վարկային կազմակերպությունների և ապահովագրական ընկերությունների սնանկության մասին» Հայաստանի Հանրապետության օրենքով սահմանված դեպքերում.</w:t>
            </w:r>
          </w:p>
          <w:p w14:paraId="1543B6AE"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դ) ընդհանուր ժողովի որոշմամբ:</w:t>
            </w:r>
          </w:p>
          <w:p w14:paraId="2D92DE36" w14:textId="28249416" w:rsidR="00340C35" w:rsidRPr="00C51A40" w:rsidRDefault="00DE536E" w:rsidP="004F1929">
            <w:pPr>
              <w:spacing w:line="360" w:lineRule="auto"/>
              <w:contextualSpacing/>
              <w:jc w:val="both"/>
              <w:rPr>
                <w:sz w:val="24"/>
                <w:szCs w:val="24"/>
                <w:lang w:val="hy-AM"/>
              </w:rPr>
            </w:pPr>
            <w:r w:rsidRPr="00C51A40">
              <w:rPr>
                <w:sz w:val="24"/>
                <w:szCs w:val="24"/>
                <w:lang w:val="hy-AM"/>
              </w:rPr>
              <w:t>Տվյալ դեպքում, գտնում ենք, որ անհրաժեշտ է լրացնել վերը նշված ցանկը՝ ներառելով նաև «Բանկերի վերակառուցման մասին» օրենքով սահմանված դեպքերը:</w:t>
            </w:r>
          </w:p>
        </w:tc>
        <w:tc>
          <w:tcPr>
            <w:tcW w:w="5940" w:type="dxa"/>
          </w:tcPr>
          <w:p w14:paraId="1DEA09AA" w14:textId="77777777" w:rsidR="00340C35" w:rsidRPr="00C51A40" w:rsidRDefault="001E1DB9"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76638C70" w14:textId="702E127B" w:rsidR="001E1DB9" w:rsidRPr="00C51A40" w:rsidRDefault="001E1DB9" w:rsidP="004F1929">
            <w:pPr>
              <w:spacing w:line="360" w:lineRule="auto"/>
              <w:jc w:val="both"/>
              <w:rPr>
                <w:bCs/>
                <w:sz w:val="24"/>
                <w:szCs w:val="24"/>
                <w:lang w:val="hy-AM"/>
              </w:rPr>
            </w:pPr>
            <w:r w:rsidRPr="00C51A40">
              <w:rPr>
                <w:bCs/>
                <w:sz w:val="24"/>
                <w:szCs w:val="24"/>
                <w:lang w:val="hy-AM"/>
              </w:rPr>
              <w:t xml:space="preserve">Հոդվածը խմբագրվել է: </w:t>
            </w:r>
          </w:p>
        </w:tc>
      </w:tr>
      <w:tr w:rsidR="00DE536E" w:rsidRPr="00D75282" w14:paraId="1CB14C73" w14:textId="77777777" w:rsidTr="00651D6E">
        <w:trPr>
          <w:trHeight w:val="1275"/>
        </w:trPr>
        <w:tc>
          <w:tcPr>
            <w:tcW w:w="8275" w:type="dxa"/>
          </w:tcPr>
          <w:p w14:paraId="5198D357" w14:textId="75AD3400" w:rsidR="00DE536E" w:rsidRPr="00C51A40" w:rsidRDefault="00DE536E" w:rsidP="004F1929">
            <w:pPr>
              <w:spacing w:line="360" w:lineRule="auto"/>
              <w:contextualSpacing/>
              <w:jc w:val="both"/>
              <w:rPr>
                <w:sz w:val="24"/>
                <w:szCs w:val="24"/>
                <w:lang w:val="hy-AM"/>
              </w:rPr>
            </w:pPr>
            <w:r w:rsidRPr="00C51A40">
              <w:rPr>
                <w:sz w:val="24"/>
                <w:szCs w:val="24"/>
                <w:lang w:val="hy-AM"/>
              </w:rPr>
              <w:lastRenderedPageBreak/>
              <w:t xml:space="preserve">18. </w:t>
            </w:r>
            <w:r w:rsidRPr="00C51A40">
              <w:rPr>
                <w:rFonts w:cs="GHEA Grapalat"/>
                <w:bCs/>
                <w:sz w:val="24"/>
                <w:szCs w:val="24"/>
                <w:lang w:val="hy-AM"/>
              </w:rPr>
              <w:t xml:space="preserve">Նախագիծ 1-ի </w:t>
            </w:r>
            <w:r w:rsidRPr="00C51A40">
              <w:rPr>
                <w:sz w:val="24"/>
                <w:szCs w:val="24"/>
                <w:lang w:val="hy-AM"/>
              </w:rPr>
              <w:t xml:space="preserve">17-րդ հոդվածի 4-րդ մասով սահմանվում է, որ նույն հոդվածի կիրառման իմաստով վարկային կազմակերպությունն ունի «Վարկային կազմակերպությունների մասին» օրենքով սահմանված նշանակությունը։ Այս դեպքում հարց է առաջանում, արդյո՞ք նշված հոդվածով նախատեսված դեպքում ևս վարկային կազմակերպությունը գրանցվում և լիցենզավորվում է «Վարկային կազմակերպությունների մասին» օրենքով սահմանված կարգով: Ընդ որում, նշված օրենքով գրանցման կամ լիցենզավորման համար այլ բացառություն սահմանված չէ: Իսկ «Վարկային կազմակերպությունների մասին» օրենքում փոփոխությունների նախագծով նախատեսվում է միայն սահմանել, որ </w:t>
            </w:r>
            <w:r w:rsidRPr="00C51A40">
              <w:rPr>
                <w:sz w:val="24"/>
                <w:szCs w:val="24"/>
                <w:lang w:val="hy-AM"/>
              </w:rPr>
              <w:lastRenderedPageBreak/>
              <w:t>վարկային կազմակերպության որոշ առանձնահատկություններ կարող են սահմանվել «Բանկերի վերակառուցման մասին» օրենքով: Այնինչ, գտնում ենք, որ տվյալ դեպքում ևս անհրաժեշտ է օրենքով սահմանել, որ գրանցման և լիցենզավորման հարաբերությունները ևս կարող են սահմանվել «Բանկերի վերակառուցման մասին» օրենքով, եթե նման անհրաժեշտություն առկա է:</w:t>
            </w:r>
          </w:p>
        </w:tc>
        <w:tc>
          <w:tcPr>
            <w:tcW w:w="5940" w:type="dxa"/>
          </w:tcPr>
          <w:p w14:paraId="01B6B060" w14:textId="77777777" w:rsidR="00DE536E" w:rsidRPr="00C51A40" w:rsidRDefault="004F0DE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6EF0887E" w14:textId="3651783D" w:rsidR="004F0DE0" w:rsidRPr="00C51A40" w:rsidRDefault="004F0DE0" w:rsidP="004F1929">
            <w:pPr>
              <w:spacing w:line="360" w:lineRule="auto"/>
              <w:jc w:val="both"/>
              <w:rPr>
                <w:bCs/>
                <w:sz w:val="24"/>
                <w:szCs w:val="24"/>
                <w:lang w:val="hy-AM"/>
              </w:rPr>
            </w:pPr>
            <w:r w:rsidRPr="00C51A40">
              <w:rPr>
                <w:bCs/>
                <w:sz w:val="24"/>
                <w:szCs w:val="24"/>
                <w:lang w:val="hy-AM"/>
              </w:rPr>
              <w:t xml:space="preserve">Հոդվածը խմբագրվել է: </w:t>
            </w:r>
          </w:p>
        </w:tc>
      </w:tr>
      <w:tr w:rsidR="00DE536E" w:rsidRPr="00D75282" w14:paraId="36EBA95D" w14:textId="77777777" w:rsidTr="00651D6E">
        <w:trPr>
          <w:trHeight w:val="1275"/>
        </w:trPr>
        <w:tc>
          <w:tcPr>
            <w:tcW w:w="8275" w:type="dxa"/>
          </w:tcPr>
          <w:p w14:paraId="3EDC81E4"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19. </w:t>
            </w:r>
            <w:r w:rsidRPr="00C51A40">
              <w:rPr>
                <w:rFonts w:cs="GHEA Grapalat"/>
                <w:bCs/>
                <w:sz w:val="24"/>
                <w:szCs w:val="24"/>
                <w:lang w:val="hy-AM"/>
              </w:rPr>
              <w:t>Նախագիծ 1-ի</w:t>
            </w:r>
            <w:r w:rsidRPr="00C51A40">
              <w:rPr>
                <w:sz w:val="24"/>
                <w:szCs w:val="24"/>
                <w:lang w:val="hy-AM"/>
              </w:rPr>
              <w:t xml:space="preserve"> 22-րդ հոդվածի 1-ին մասի համաձայն՝ Կենտրոնական բանկի խորհրդի առաջարկությամբ Հայաստանի Հանրապետության ֆինանսների նախարարությունը </w:t>
            </w:r>
            <w:r w:rsidRPr="00C51A40">
              <w:rPr>
                <w:bCs/>
                <w:sz w:val="24"/>
                <w:szCs w:val="24"/>
                <w:lang w:val="hy-AM"/>
              </w:rPr>
              <w:t>կարող է տրամադրել</w:t>
            </w:r>
            <w:r w:rsidRPr="00C51A40">
              <w:rPr>
                <w:sz w:val="24"/>
                <w:szCs w:val="24"/>
                <w:lang w:val="hy-AM"/>
              </w:rPr>
              <w:t xml:space="preserve"> պետական արտակարգ աջակցություն Վերակառուցման հիմնադրամին՝ բյուջետային վարկերի կամ բյուջետային երաշխիքների միջոցով՝ որոշակի հանգամանքների միաժամանակյա առկայության դեպքում: Նշված հանգամանքների թվում են.</w:t>
            </w:r>
          </w:p>
          <w:p w14:paraId="2C6FCB91" w14:textId="77777777" w:rsidR="00DE536E" w:rsidRPr="00C51A40" w:rsidRDefault="00DE536E" w:rsidP="004F1929">
            <w:pPr>
              <w:spacing w:line="360" w:lineRule="auto"/>
              <w:contextualSpacing/>
              <w:jc w:val="both"/>
              <w:rPr>
                <w:sz w:val="24"/>
                <w:szCs w:val="24"/>
                <w:lang w:val="hy-AM"/>
              </w:rPr>
            </w:pPr>
            <w:r w:rsidRPr="00C51A40">
              <w:rPr>
                <w:rFonts w:cs="Sylfaen"/>
                <w:sz w:val="24"/>
                <w:szCs w:val="24"/>
                <w:lang w:val="hy-AM"/>
              </w:rPr>
              <w:t>1) 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գնահատմամբ</w:t>
            </w:r>
            <w:r w:rsidRPr="00C51A40">
              <w:rPr>
                <w:sz w:val="24"/>
                <w:szCs w:val="24"/>
                <w:lang w:val="hy-AM"/>
              </w:rPr>
              <w:t xml:space="preserve"> </w:t>
            </w:r>
            <w:r w:rsidRPr="00C51A40">
              <w:rPr>
                <w:rFonts w:cs="Sylfaen"/>
                <w:sz w:val="24"/>
                <w:szCs w:val="24"/>
                <w:lang w:val="hy-AM"/>
              </w:rPr>
              <w:t>առանց</w:t>
            </w:r>
            <w:r w:rsidRPr="00C51A40">
              <w:rPr>
                <w:sz w:val="24"/>
                <w:szCs w:val="24"/>
                <w:lang w:val="hy-AM"/>
              </w:rPr>
              <w:t xml:space="preserve"> </w:t>
            </w:r>
            <w:r w:rsidRPr="00C51A40">
              <w:rPr>
                <w:rFonts w:cs="Sylfaen"/>
                <w:sz w:val="24"/>
                <w:szCs w:val="24"/>
                <w:lang w:val="hy-AM"/>
              </w:rPr>
              <w:t>պետական</w:t>
            </w:r>
            <w:r w:rsidRPr="00C51A40">
              <w:rPr>
                <w:sz w:val="24"/>
                <w:szCs w:val="24"/>
                <w:lang w:val="hy-AM"/>
              </w:rPr>
              <w:t xml:space="preserve">  </w:t>
            </w:r>
            <w:r w:rsidRPr="00C51A40">
              <w:rPr>
                <w:rFonts w:cs="Sylfaen"/>
                <w:sz w:val="24"/>
                <w:szCs w:val="24"/>
                <w:lang w:val="hy-AM"/>
              </w:rPr>
              <w:t>արտակարգ</w:t>
            </w:r>
            <w:r w:rsidRPr="00C51A40">
              <w:rPr>
                <w:sz w:val="24"/>
                <w:szCs w:val="24"/>
                <w:lang w:val="hy-AM"/>
              </w:rPr>
              <w:t xml:space="preserve"> </w:t>
            </w:r>
            <w:r w:rsidRPr="00C51A40">
              <w:rPr>
                <w:rFonts w:cs="Sylfaen"/>
                <w:sz w:val="24"/>
                <w:szCs w:val="24"/>
                <w:lang w:val="hy-AM"/>
              </w:rPr>
              <w:t>աջակցության</w:t>
            </w:r>
            <w:r w:rsidRPr="00C51A40">
              <w:rPr>
                <w:sz w:val="24"/>
                <w:szCs w:val="24"/>
                <w:lang w:val="hy-AM"/>
              </w:rPr>
              <w:t xml:space="preserve"> </w:t>
            </w:r>
            <w:r w:rsidRPr="00C51A40">
              <w:rPr>
                <w:rFonts w:cs="Sylfaen"/>
                <w:sz w:val="24"/>
                <w:szCs w:val="24"/>
                <w:lang w:val="hy-AM"/>
              </w:rPr>
              <w:t>տրամադրման</w:t>
            </w:r>
            <w:r w:rsidRPr="00C51A40">
              <w:rPr>
                <w:sz w:val="24"/>
                <w:szCs w:val="24"/>
                <w:lang w:val="hy-AM"/>
              </w:rPr>
              <w:t xml:space="preserve"> </w:t>
            </w:r>
            <w:r w:rsidRPr="00C51A40">
              <w:rPr>
                <w:rFonts w:cs="Sylfaen"/>
                <w:sz w:val="24"/>
                <w:szCs w:val="24"/>
                <w:lang w:val="hy-AM"/>
              </w:rPr>
              <w:t>հնարավոր</w:t>
            </w:r>
            <w:r w:rsidRPr="00C51A40">
              <w:rPr>
                <w:sz w:val="24"/>
                <w:szCs w:val="24"/>
                <w:lang w:val="hy-AM"/>
              </w:rPr>
              <w:t xml:space="preserve"> </w:t>
            </w:r>
            <w:r w:rsidRPr="00C51A40">
              <w:rPr>
                <w:rFonts w:cs="Sylfaen"/>
                <w:sz w:val="24"/>
                <w:szCs w:val="24"/>
                <w:lang w:val="hy-AM"/>
              </w:rPr>
              <w:t>չէ</w:t>
            </w:r>
            <w:r w:rsidRPr="00C51A40">
              <w:rPr>
                <w:sz w:val="24"/>
                <w:szCs w:val="24"/>
                <w:lang w:val="hy-AM"/>
              </w:rPr>
              <w:t xml:space="preserve"> </w:t>
            </w:r>
            <w:r w:rsidRPr="00C51A40">
              <w:rPr>
                <w:rFonts w:cs="Sylfaen"/>
                <w:sz w:val="24"/>
                <w:szCs w:val="24"/>
                <w:lang w:val="hy-AM"/>
              </w:rPr>
              <w:t>ապահովել</w:t>
            </w:r>
            <w:r w:rsidRPr="00C51A40">
              <w:rPr>
                <w:sz w:val="24"/>
                <w:szCs w:val="24"/>
                <w:lang w:val="hy-AM"/>
              </w:rPr>
              <w:t xml:space="preserve"> </w:t>
            </w:r>
            <w:r w:rsidRPr="00C51A40">
              <w:rPr>
                <w:rFonts w:cs="Sylfaen"/>
                <w:sz w:val="24"/>
                <w:szCs w:val="24"/>
                <w:lang w:val="hy-AM"/>
              </w:rPr>
              <w:t>ֆինանսական</w:t>
            </w:r>
            <w:r w:rsidRPr="00C51A40">
              <w:rPr>
                <w:sz w:val="24"/>
                <w:szCs w:val="24"/>
                <w:lang w:val="hy-AM"/>
              </w:rPr>
              <w:t xml:space="preserve"> </w:t>
            </w:r>
            <w:r w:rsidRPr="00C51A40">
              <w:rPr>
                <w:rFonts w:cs="Sylfaen"/>
                <w:sz w:val="24"/>
                <w:szCs w:val="24"/>
                <w:lang w:val="hy-AM"/>
              </w:rPr>
              <w:t>համակարգի</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տնտեսության</w:t>
            </w:r>
            <w:r w:rsidRPr="00C51A40">
              <w:rPr>
                <w:sz w:val="24"/>
                <w:szCs w:val="24"/>
                <w:lang w:val="hy-AM"/>
              </w:rPr>
              <w:t xml:space="preserve"> </w:t>
            </w:r>
            <w:r w:rsidRPr="00C51A40">
              <w:rPr>
                <w:rFonts w:cs="Sylfaen"/>
                <w:sz w:val="24"/>
                <w:szCs w:val="24"/>
                <w:lang w:val="hy-AM"/>
              </w:rPr>
              <w:t>անխափան</w:t>
            </w:r>
            <w:r w:rsidRPr="00C51A40">
              <w:rPr>
                <w:sz w:val="24"/>
                <w:szCs w:val="24"/>
                <w:lang w:val="hy-AM"/>
              </w:rPr>
              <w:t xml:space="preserve"> </w:t>
            </w:r>
            <w:r w:rsidRPr="00C51A40">
              <w:rPr>
                <w:rFonts w:cs="Sylfaen"/>
                <w:sz w:val="24"/>
                <w:szCs w:val="24"/>
                <w:lang w:val="hy-AM"/>
              </w:rPr>
              <w:t>գործունեությունը</w:t>
            </w:r>
            <w:r w:rsidRPr="00C51A40">
              <w:rPr>
                <w:sz w:val="24"/>
                <w:szCs w:val="24"/>
                <w:lang w:val="hy-AM"/>
              </w:rPr>
              <w:t>,</w:t>
            </w:r>
          </w:p>
          <w:p w14:paraId="57E134F1"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2) </w:t>
            </w:r>
            <w:r w:rsidRPr="00C51A40">
              <w:rPr>
                <w:rFonts w:cs="Sylfaen"/>
                <w:sz w:val="24"/>
                <w:szCs w:val="24"/>
                <w:lang w:val="hy-AM"/>
              </w:rPr>
              <w:t>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գնահատմամբ</w:t>
            </w:r>
            <w:r w:rsidRPr="00C51A40">
              <w:rPr>
                <w:sz w:val="24"/>
                <w:szCs w:val="24"/>
                <w:lang w:val="hy-AM"/>
              </w:rPr>
              <w:t xml:space="preserve"> </w:t>
            </w:r>
            <w:r w:rsidRPr="00C51A40">
              <w:rPr>
                <w:rFonts w:cs="Sylfaen"/>
                <w:sz w:val="24"/>
                <w:szCs w:val="24"/>
                <w:lang w:val="hy-AM"/>
              </w:rPr>
              <w:t>սույն</w:t>
            </w:r>
            <w:r w:rsidRPr="00C51A40">
              <w:rPr>
                <w:sz w:val="24"/>
                <w:szCs w:val="24"/>
                <w:lang w:val="hy-AM"/>
              </w:rPr>
              <w:t xml:space="preserve"> </w:t>
            </w:r>
            <w:r w:rsidRPr="00C51A40">
              <w:rPr>
                <w:rFonts w:cs="Sylfaen"/>
                <w:sz w:val="24"/>
                <w:szCs w:val="24"/>
                <w:lang w:val="hy-AM"/>
              </w:rPr>
              <w:t>օրենքով</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ֆինանսավորման</w:t>
            </w:r>
            <w:r w:rsidRPr="00C51A40">
              <w:rPr>
                <w:sz w:val="24"/>
                <w:szCs w:val="24"/>
                <w:lang w:val="hy-AM"/>
              </w:rPr>
              <w:t xml:space="preserve"> </w:t>
            </w:r>
            <w:r w:rsidRPr="00C51A40">
              <w:rPr>
                <w:rFonts w:cs="Sylfaen"/>
                <w:sz w:val="24"/>
                <w:szCs w:val="24"/>
                <w:lang w:val="hy-AM"/>
              </w:rPr>
              <w:t>միջոցները</w:t>
            </w:r>
            <w:r w:rsidRPr="00C51A40">
              <w:rPr>
                <w:sz w:val="24"/>
                <w:szCs w:val="24"/>
                <w:lang w:val="hy-AM"/>
              </w:rPr>
              <w:t xml:space="preserve">, </w:t>
            </w:r>
            <w:r w:rsidRPr="00C51A40">
              <w:rPr>
                <w:rFonts w:cs="Sylfaen"/>
                <w:sz w:val="24"/>
                <w:szCs w:val="24"/>
                <w:lang w:val="hy-AM"/>
              </w:rPr>
              <w:t>այդ</w:t>
            </w:r>
            <w:r w:rsidRPr="00C51A40">
              <w:rPr>
                <w:sz w:val="24"/>
                <w:szCs w:val="24"/>
                <w:lang w:val="hy-AM"/>
              </w:rPr>
              <w:t xml:space="preserve"> </w:t>
            </w:r>
            <w:r w:rsidRPr="00C51A40">
              <w:rPr>
                <w:rFonts w:cs="Sylfaen"/>
                <w:sz w:val="24"/>
                <w:szCs w:val="24"/>
                <w:lang w:val="hy-AM"/>
              </w:rPr>
              <w:t>թվում՝</w:t>
            </w:r>
            <w:r w:rsidRPr="00C51A40">
              <w:rPr>
                <w:sz w:val="24"/>
                <w:szCs w:val="24"/>
                <w:lang w:val="hy-AM"/>
              </w:rPr>
              <w:t xml:space="preserve"> </w:t>
            </w:r>
            <w:r w:rsidRPr="00C51A40">
              <w:rPr>
                <w:rFonts w:cs="Sylfaen"/>
                <w:sz w:val="24"/>
                <w:szCs w:val="24"/>
                <w:lang w:val="hy-AM"/>
              </w:rPr>
              <w:lastRenderedPageBreak/>
              <w:t>Վերակառուցման</w:t>
            </w:r>
            <w:r w:rsidRPr="00C51A40">
              <w:rPr>
                <w:sz w:val="24"/>
                <w:szCs w:val="24"/>
                <w:lang w:val="hy-AM"/>
              </w:rPr>
              <w:t xml:space="preserve"> </w:t>
            </w:r>
            <w:r w:rsidRPr="00C51A40">
              <w:rPr>
                <w:rFonts w:cs="Sylfaen"/>
                <w:sz w:val="24"/>
                <w:szCs w:val="24"/>
                <w:lang w:val="hy-AM"/>
              </w:rPr>
              <w:t>հիմնադրամի</w:t>
            </w:r>
            <w:r w:rsidRPr="00C51A40">
              <w:rPr>
                <w:sz w:val="24"/>
                <w:szCs w:val="24"/>
                <w:lang w:val="hy-AM"/>
              </w:rPr>
              <w:t xml:space="preserve"> </w:t>
            </w:r>
            <w:r w:rsidRPr="00C51A40">
              <w:rPr>
                <w:rFonts w:cs="Sylfaen"/>
                <w:sz w:val="24"/>
                <w:szCs w:val="24"/>
                <w:lang w:val="hy-AM"/>
              </w:rPr>
              <w:t>միջոցները</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ֆինանսավորման</w:t>
            </w:r>
            <w:r w:rsidRPr="00C51A40">
              <w:rPr>
                <w:sz w:val="24"/>
                <w:szCs w:val="24"/>
                <w:lang w:val="hy-AM"/>
              </w:rPr>
              <w:t xml:space="preserve"> </w:t>
            </w:r>
            <w:r w:rsidRPr="00C51A40">
              <w:rPr>
                <w:rFonts w:cs="Sylfaen"/>
                <w:sz w:val="24"/>
                <w:szCs w:val="24"/>
                <w:lang w:val="hy-AM"/>
              </w:rPr>
              <w:t>ապահովման</w:t>
            </w:r>
            <w:r w:rsidRPr="00C51A40">
              <w:rPr>
                <w:sz w:val="24"/>
                <w:szCs w:val="24"/>
                <w:lang w:val="hy-AM"/>
              </w:rPr>
              <w:t xml:space="preserve"> </w:t>
            </w:r>
            <w:r w:rsidRPr="00C51A40">
              <w:rPr>
                <w:rFonts w:cs="Sylfaen"/>
                <w:sz w:val="24"/>
                <w:szCs w:val="24"/>
                <w:lang w:val="hy-AM"/>
              </w:rPr>
              <w:t>այլ</w:t>
            </w:r>
            <w:r w:rsidRPr="00C51A40">
              <w:rPr>
                <w:sz w:val="24"/>
                <w:szCs w:val="24"/>
                <w:lang w:val="hy-AM"/>
              </w:rPr>
              <w:t xml:space="preserve"> </w:t>
            </w:r>
            <w:r w:rsidRPr="00C51A40">
              <w:rPr>
                <w:rFonts w:cs="Sylfaen"/>
                <w:sz w:val="24"/>
                <w:szCs w:val="24"/>
                <w:lang w:val="hy-AM"/>
              </w:rPr>
              <w:t>միջոցառումները</w:t>
            </w:r>
            <w:r w:rsidRPr="00C51A40">
              <w:rPr>
                <w:sz w:val="24"/>
                <w:szCs w:val="24"/>
                <w:lang w:val="hy-AM"/>
              </w:rPr>
              <w:t xml:space="preserve">, </w:t>
            </w:r>
            <w:r w:rsidRPr="00C51A40">
              <w:rPr>
                <w:rFonts w:cs="Sylfaen"/>
                <w:sz w:val="24"/>
                <w:szCs w:val="24"/>
                <w:lang w:val="hy-AM"/>
              </w:rPr>
              <w:t>այդ</w:t>
            </w:r>
            <w:r w:rsidRPr="00C51A40">
              <w:rPr>
                <w:sz w:val="24"/>
                <w:szCs w:val="24"/>
                <w:lang w:val="hy-AM"/>
              </w:rPr>
              <w:t xml:space="preserve"> </w:t>
            </w:r>
            <w:r w:rsidRPr="00C51A40">
              <w:rPr>
                <w:rFonts w:cs="Sylfaen"/>
                <w:sz w:val="24"/>
                <w:szCs w:val="24"/>
                <w:lang w:val="hy-AM"/>
              </w:rPr>
              <w:t>թվում՝</w:t>
            </w:r>
            <w:r w:rsidRPr="00C51A40">
              <w:rPr>
                <w:sz w:val="24"/>
                <w:szCs w:val="24"/>
                <w:lang w:val="hy-AM"/>
              </w:rPr>
              <w:t xml:space="preserve"> </w:t>
            </w:r>
            <w:r w:rsidRPr="00C51A40">
              <w:rPr>
                <w:rFonts w:cs="Sylfaen"/>
                <w:sz w:val="24"/>
                <w:szCs w:val="24"/>
                <w:lang w:val="hy-AM"/>
              </w:rPr>
              <w:t>կապիտալի</w:t>
            </w:r>
            <w:r w:rsidRPr="00C51A40">
              <w:rPr>
                <w:sz w:val="24"/>
                <w:szCs w:val="24"/>
                <w:lang w:val="hy-AM"/>
              </w:rPr>
              <w:t xml:space="preserve"> </w:t>
            </w:r>
            <w:r w:rsidRPr="00C51A40">
              <w:rPr>
                <w:rFonts w:cs="Sylfaen"/>
                <w:sz w:val="24"/>
                <w:szCs w:val="24"/>
                <w:lang w:val="hy-AM"/>
              </w:rPr>
              <w:t>գործիքների</w:t>
            </w:r>
            <w:r w:rsidRPr="00C51A40">
              <w:rPr>
                <w:sz w:val="24"/>
                <w:szCs w:val="24"/>
                <w:lang w:val="hy-AM"/>
              </w:rPr>
              <w:t xml:space="preserve"> </w:t>
            </w:r>
            <w:r w:rsidRPr="00C51A40">
              <w:rPr>
                <w:rFonts w:cs="Sylfaen"/>
                <w:sz w:val="24"/>
                <w:szCs w:val="24"/>
                <w:lang w:val="hy-AM"/>
              </w:rPr>
              <w:t>դուրսգրումը</w:t>
            </w:r>
            <w:r w:rsidRPr="00C51A40">
              <w:rPr>
                <w:sz w:val="24"/>
                <w:szCs w:val="24"/>
                <w:lang w:val="hy-AM"/>
              </w:rPr>
              <w:t xml:space="preserve">, </w:t>
            </w:r>
            <w:r w:rsidRPr="00C51A40">
              <w:rPr>
                <w:rFonts w:cs="Sylfaen"/>
                <w:sz w:val="24"/>
                <w:szCs w:val="24"/>
                <w:lang w:val="hy-AM"/>
              </w:rPr>
              <w:t>բավարար</w:t>
            </w:r>
            <w:r w:rsidRPr="00C51A40">
              <w:rPr>
                <w:sz w:val="24"/>
                <w:szCs w:val="24"/>
                <w:lang w:val="hy-AM"/>
              </w:rPr>
              <w:t xml:space="preserve"> </w:t>
            </w:r>
            <w:r w:rsidRPr="00C51A40">
              <w:rPr>
                <w:rFonts w:cs="Sylfaen"/>
                <w:sz w:val="24"/>
                <w:szCs w:val="24"/>
                <w:lang w:val="hy-AM"/>
              </w:rPr>
              <w:t>չեն</w:t>
            </w:r>
            <w:r w:rsidRPr="00C51A40">
              <w:rPr>
                <w:sz w:val="24"/>
                <w:szCs w:val="24"/>
                <w:lang w:val="hy-AM"/>
              </w:rPr>
              <w:t xml:space="preserve"> </w:t>
            </w:r>
            <w:r w:rsidRPr="00C51A40">
              <w:rPr>
                <w:rFonts w:cs="Sylfaen"/>
                <w:sz w:val="24"/>
                <w:szCs w:val="24"/>
                <w:lang w:val="hy-AM"/>
              </w:rPr>
              <w:t>ողջամիտ</w:t>
            </w:r>
            <w:r w:rsidRPr="00C51A40">
              <w:rPr>
                <w:sz w:val="24"/>
                <w:szCs w:val="24"/>
                <w:lang w:val="hy-AM"/>
              </w:rPr>
              <w:t xml:space="preserve"> </w:t>
            </w:r>
            <w:r w:rsidRPr="00C51A40">
              <w:rPr>
                <w:rFonts w:cs="Sylfaen"/>
                <w:sz w:val="24"/>
                <w:szCs w:val="24"/>
                <w:lang w:val="hy-AM"/>
              </w:rPr>
              <w:t>ժամկետում</w:t>
            </w:r>
            <w:r w:rsidRPr="00C51A40">
              <w:rPr>
                <w:sz w:val="24"/>
                <w:szCs w:val="24"/>
                <w:lang w:val="hy-AM"/>
              </w:rPr>
              <w:t xml:space="preserve"> </w:t>
            </w:r>
            <w:r w:rsidRPr="00C51A40">
              <w:rPr>
                <w:rFonts w:cs="Sylfaen"/>
                <w:sz w:val="24"/>
                <w:szCs w:val="24"/>
                <w:lang w:val="hy-AM"/>
              </w:rPr>
              <w:t>սույն</w:t>
            </w:r>
            <w:r w:rsidRPr="00C51A40">
              <w:rPr>
                <w:sz w:val="24"/>
                <w:szCs w:val="24"/>
                <w:lang w:val="hy-AM"/>
              </w:rPr>
              <w:t xml:space="preserve"> </w:t>
            </w:r>
            <w:r w:rsidRPr="00C51A40">
              <w:rPr>
                <w:rFonts w:cs="Sylfaen"/>
                <w:sz w:val="24"/>
                <w:szCs w:val="24"/>
                <w:lang w:val="hy-AM"/>
              </w:rPr>
              <w:t>օրենքով</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նպատակներն</w:t>
            </w:r>
            <w:r w:rsidRPr="00C51A40">
              <w:rPr>
                <w:sz w:val="24"/>
                <w:szCs w:val="24"/>
                <w:lang w:val="hy-AM"/>
              </w:rPr>
              <w:t xml:space="preserve"> </w:t>
            </w:r>
            <w:r w:rsidRPr="00C51A40">
              <w:rPr>
                <w:rFonts w:cs="Sylfaen"/>
                <w:sz w:val="24"/>
                <w:szCs w:val="24"/>
                <w:lang w:val="hy-AM"/>
              </w:rPr>
              <w:t>ապահովելու</w:t>
            </w:r>
            <w:r w:rsidRPr="00C51A40">
              <w:rPr>
                <w:sz w:val="24"/>
                <w:szCs w:val="24"/>
                <w:lang w:val="hy-AM"/>
              </w:rPr>
              <w:t xml:space="preserve"> </w:t>
            </w:r>
            <w:r w:rsidRPr="00C51A40">
              <w:rPr>
                <w:rFonts w:cs="Sylfaen"/>
                <w:sz w:val="24"/>
                <w:szCs w:val="24"/>
                <w:lang w:val="hy-AM"/>
              </w:rPr>
              <w:t>համար</w:t>
            </w:r>
            <w:r w:rsidRPr="00C51A40">
              <w:rPr>
                <w:sz w:val="24"/>
                <w:szCs w:val="24"/>
                <w:lang w:val="hy-AM"/>
              </w:rPr>
              <w:t>,</w:t>
            </w:r>
          </w:p>
          <w:p w14:paraId="75B8F563"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3)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որոշման</w:t>
            </w:r>
            <w:r w:rsidRPr="00C51A40">
              <w:rPr>
                <w:sz w:val="24"/>
                <w:szCs w:val="24"/>
                <w:lang w:val="hy-AM"/>
              </w:rPr>
              <w:t xml:space="preserve"> </w:t>
            </w:r>
            <w:r w:rsidRPr="00C51A40">
              <w:rPr>
                <w:rFonts w:cs="Sylfaen"/>
                <w:sz w:val="24"/>
                <w:szCs w:val="24"/>
                <w:lang w:val="hy-AM"/>
              </w:rPr>
              <w:t>նախագծով</w:t>
            </w:r>
            <w:r w:rsidRPr="00C51A40">
              <w:rPr>
                <w:sz w:val="24"/>
                <w:szCs w:val="24"/>
                <w:lang w:val="hy-AM"/>
              </w:rPr>
              <w:t xml:space="preserve"> </w:t>
            </w:r>
            <w:r w:rsidRPr="00C51A40">
              <w:rPr>
                <w:rFonts w:cs="Sylfaen"/>
                <w:sz w:val="24"/>
                <w:szCs w:val="24"/>
                <w:lang w:val="hy-AM"/>
              </w:rPr>
              <w:t>նախատեսված</w:t>
            </w:r>
            <w:r w:rsidRPr="00C51A40">
              <w:rPr>
                <w:sz w:val="24"/>
                <w:szCs w:val="24"/>
                <w:lang w:val="hy-AM"/>
              </w:rPr>
              <w:t xml:space="preserve"> </w:t>
            </w:r>
            <w:r w:rsidRPr="00C51A40">
              <w:rPr>
                <w:rFonts w:cs="Sylfaen"/>
                <w:sz w:val="24"/>
                <w:szCs w:val="24"/>
                <w:lang w:val="hy-AM"/>
              </w:rPr>
              <w:t>գործողությունները</w:t>
            </w:r>
            <w:r w:rsidRPr="00C51A40">
              <w:rPr>
                <w:sz w:val="24"/>
                <w:szCs w:val="24"/>
                <w:lang w:val="hy-AM"/>
              </w:rPr>
              <w:t xml:space="preserve">, </w:t>
            </w:r>
            <w:r w:rsidRPr="00C51A40">
              <w:rPr>
                <w:rFonts w:cs="Sylfaen"/>
                <w:sz w:val="24"/>
                <w:szCs w:val="24"/>
                <w:lang w:val="hy-AM"/>
              </w:rPr>
              <w:t>ըստ</w:t>
            </w:r>
            <w:r w:rsidRPr="00C51A40">
              <w:rPr>
                <w:sz w:val="24"/>
                <w:szCs w:val="24"/>
                <w:lang w:val="hy-AM"/>
              </w:rPr>
              <w:t xml:space="preserve"> </w:t>
            </w:r>
            <w:r w:rsidRPr="00C51A40">
              <w:rPr>
                <w:rFonts w:cs="Sylfaen"/>
                <w:sz w:val="24"/>
                <w:szCs w:val="24"/>
                <w:lang w:val="hy-AM"/>
              </w:rPr>
              <w:t>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գնահատականի</w:t>
            </w:r>
            <w:r w:rsidRPr="00C51A40">
              <w:rPr>
                <w:sz w:val="24"/>
                <w:szCs w:val="24"/>
                <w:lang w:val="hy-AM"/>
              </w:rPr>
              <w:t xml:space="preserve">, </w:t>
            </w:r>
            <w:r w:rsidRPr="00C51A40">
              <w:rPr>
                <w:rFonts w:cs="Sylfaen"/>
                <w:sz w:val="24"/>
                <w:szCs w:val="24"/>
                <w:lang w:val="hy-AM"/>
              </w:rPr>
              <w:t>բավարար</w:t>
            </w:r>
            <w:r w:rsidRPr="00C51A40">
              <w:rPr>
                <w:sz w:val="24"/>
                <w:szCs w:val="24"/>
                <w:lang w:val="hy-AM"/>
              </w:rPr>
              <w:t xml:space="preserve"> </w:t>
            </w:r>
            <w:r w:rsidRPr="00C51A40">
              <w:rPr>
                <w:rFonts w:cs="Sylfaen"/>
                <w:sz w:val="24"/>
                <w:szCs w:val="24"/>
                <w:lang w:val="hy-AM"/>
              </w:rPr>
              <w:t>ֆինանսավորման</w:t>
            </w:r>
            <w:r w:rsidRPr="00C51A40">
              <w:rPr>
                <w:sz w:val="24"/>
                <w:szCs w:val="24"/>
                <w:lang w:val="hy-AM"/>
              </w:rPr>
              <w:t xml:space="preserve"> </w:t>
            </w:r>
            <w:r w:rsidRPr="00C51A40">
              <w:rPr>
                <w:rFonts w:cs="Sylfaen"/>
                <w:sz w:val="24"/>
                <w:szCs w:val="24"/>
                <w:lang w:val="hy-AM"/>
              </w:rPr>
              <w:t>առկայության</w:t>
            </w:r>
            <w:r w:rsidRPr="00C51A40">
              <w:rPr>
                <w:sz w:val="24"/>
                <w:szCs w:val="24"/>
                <w:lang w:val="hy-AM"/>
              </w:rPr>
              <w:t xml:space="preserve"> </w:t>
            </w:r>
            <w:r w:rsidRPr="00C51A40">
              <w:rPr>
                <w:rFonts w:cs="Sylfaen"/>
                <w:sz w:val="24"/>
                <w:szCs w:val="24"/>
                <w:lang w:val="hy-AM"/>
              </w:rPr>
              <w:t>դեպքում</w:t>
            </w:r>
            <w:r w:rsidRPr="00C51A40">
              <w:rPr>
                <w:sz w:val="24"/>
                <w:szCs w:val="24"/>
                <w:lang w:val="hy-AM"/>
              </w:rPr>
              <w:t xml:space="preserve"> </w:t>
            </w:r>
            <w:r w:rsidRPr="00C51A40">
              <w:rPr>
                <w:rFonts w:cs="Sylfaen"/>
                <w:sz w:val="24"/>
                <w:szCs w:val="24"/>
                <w:lang w:val="hy-AM"/>
              </w:rPr>
              <w:t>իրատեսական</w:t>
            </w:r>
            <w:r w:rsidRPr="00C51A40">
              <w:rPr>
                <w:sz w:val="24"/>
                <w:szCs w:val="24"/>
                <w:lang w:val="hy-AM"/>
              </w:rPr>
              <w:t xml:space="preserve"> </w:t>
            </w:r>
            <w:r w:rsidRPr="00C51A40">
              <w:rPr>
                <w:rFonts w:cs="Sylfaen"/>
                <w:sz w:val="24"/>
                <w:szCs w:val="24"/>
                <w:lang w:val="hy-AM"/>
              </w:rPr>
              <w:t>են</w:t>
            </w:r>
            <w:r w:rsidRPr="00C51A40">
              <w:rPr>
                <w:sz w:val="24"/>
                <w:szCs w:val="24"/>
                <w:lang w:val="hy-AM"/>
              </w:rPr>
              <w:t xml:space="preserve"> </w:t>
            </w:r>
            <w:r w:rsidRPr="00C51A40">
              <w:rPr>
                <w:rFonts w:cs="Sylfaen"/>
                <w:sz w:val="24"/>
                <w:szCs w:val="24"/>
                <w:lang w:val="hy-AM"/>
              </w:rPr>
              <w:t>իրավիճակը</w:t>
            </w:r>
            <w:r w:rsidRPr="00C51A40">
              <w:rPr>
                <w:sz w:val="24"/>
                <w:szCs w:val="24"/>
                <w:lang w:val="hy-AM"/>
              </w:rPr>
              <w:t xml:space="preserve"> </w:t>
            </w:r>
            <w:r w:rsidRPr="00C51A40">
              <w:rPr>
                <w:rFonts w:cs="Sylfaen"/>
                <w:sz w:val="24"/>
                <w:szCs w:val="24"/>
                <w:lang w:val="hy-AM"/>
              </w:rPr>
              <w:t>կայունացնելու</w:t>
            </w:r>
            <w:r w:rsidRPr="00C51A40">
              <w:rPr>
                <w:sz w:val="24"/>
                <w:szCs w:val="24"/>
                <w:lang w:val="hy-AM"/>
              </w:rPr>
              <w:t xml:space="preserve"> </w:t>
            </w:r>
            <w:r w:rsidRPr="00C51A40">
              <w:rPr>
                <w:rFonts w:cs="Sylfaen"/>
                <w:sz w:val="24"/>
                <w:szCs w:val="24"/>
                <w:lang w:val="hy-AM"/>
              </w:rPr>
              <w:t>համար</w:t>
            </w:r>
            <w:r w:rsidRPr="00C51A40">
              <w:rPr>
                <w:sz w:val="24"/>
                <w:szCs w:val="24"/>
                <w:lang w:val="hy-AM"/>
              </w:rPr>
              <w:t>:</w:t>
            </w:r>
          </w:p>
          <w:p w14:paraId="53AAD01F"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Նշված բոլոր դեպքերում խոսք է գնում կենտրոնական բանկի գնահատման մասին և այս առումով պարզ չէ, թե վերջինս ինչ հիմքերի առկայության պայմաններում է եզրահանգում նման գնահատականների, ինչն էլ իր հերթին հիմք է հանդիսանալու պետական արտակարգ աջակցության ստացման համար: </w:t>
            </w:r>
          </w:p>
          <w:p w14:paraId="5AFF2A86"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Պետք է նկատել նաև, որ վերոնշյալում սահմանված է, որ Հայաստանի Հանրապետության ֆինանսների նախարարությունը կարող է տրամադրել պետական արտակարգ աջակցություն, ինչը նշված գործողության կատարմանը հայեցողական բնույթ է հաղորդում՝ </w:t>
            </w:r>
            <w:r w:rsidRPr="00C51A40">
              <w:rPr>
                <w:sz w:val="24"/>
                <w:szCs w:val="24"/>
                <w:lang w:val="hy-AM"/>
              </w:rPr>
              <w:lastRenderedPageBreak/>
              <w:t>այդպիսով թույլ չտալով ընկալել, թե որոնք են այն չափանիշները, որոնց դեպքում պետք է տրամադրվի աջակցություն և որոնց դեպքում՝ ոչ:</w:t>
            </w:r>
          </w:p>
          <w:p w14:paraId="0A0F3ACA"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Ավելին, պետք է նկատել, որ «Բյուջետային համակարգի մասին» օրենքի 10-րդ և 11-րդ հոդվածները նախատեսում են բյուջետային վարկերի և երաշխիքների տրամադրման հնարավորությունները:</w:t>
            </w:r>
          </w:p>
          <w:p w14:paraId="054EFE46"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Մասնավորապես, սահմանվում է, որ բյուջետային վարկերի և փոխատվությունների, երաշխավորագրերի (երաշխիքի) տրամադրման կարգը սահմանում է կառավարությունը` նույն օրենքի պահանջներին համապատասխան:</w:t>
            </w:r>
          </w:p>
          <w:p w14:paraId="427D8152"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Բացի այդ, նույն օրենքով կարգավորվում է նաև ավանդների հատուցումը երաշխավորող հիմնադրամին բյուջետային երաշխիքի տրամադրումը, համաձայն որի՝ Ավանդների հատուցումը երաշխավորող հիմնադրամին Հայաստանի Հանրապետության կառավարության որոշմամբ կարող է տրամադրվել առնվազն երեք տարի ժամկետով բյուջետային երաշխիք` առանց ապահովման միջոցի: Իսկ Ավանդների հատուցումը երաշխավորող հիմնադրամին տրամադրվող բյուջետային երաշխիքը ստորագրվում է պետական լիազորված մարմնի ղեկավարի կամ նրա </w:t>
            </w:r>
            <w:r w:rsidRPr="00C51A40">
              <w:rPr>
                <w:sz w:val="24"/>
                <w:szCs w:val="24"/>
                <w:lang w:val="hy-AM"/>
              </w:rPr>
              <w:lastRenderedPageBreak/>
              <w:t>ժամանակավոր պաշտոնակատարի կողմից` Հայաստանի Հանրապետության կառավարության` վերը նշված որոշման հիման վրա:</w:t>
            </w:r>
          </w:p>
          <w:p w14:paraId="63D701FA"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Ավելին, «Բյուջետային համակարգի մասին» օրենքում փոփոխությունների նախագծով նախատեսվում է սահմանել, որ Վերակառուցման հիմնադրամին վարկ կամ երաշխիք տրամադրվում է կառավարության որոշմամբ սահմանված կարգով։</w:t>
            </w:r>
          </w:p>
          <w:p w14:paraId="0553542E" w14:textId="14BE9A96" w:rsidR="00DE536E" w:rsidRPr="00C51A40" w:rsidRDefault="00DE536E" w:rsidP="004F1929">
            <w:pPr>
              <w:spacing w:line="360" w:lineRule="auto"/>
              <w:contextualSpacing/>
              <w:jc w:val="both"/>
              <w:rPr>
                <w:sz w:val="24"/>
                <w:szCs w:val="24"/>
                <w:lang w:val="hy-AM"/>
              </w:rPr>
            </w:pPr>
            <w:r w:rsidRPr="00C51A40">
              <w:rPr>
                <w:sz w:val="24"/>
                <w:szCs w:val="24"/>
                <w:lang w:val="hy-AM"/>
              </w:rPr>
              <w:t>Այսպիսով, գտնում ենք, որ տվյալ դեպքում պետք է դիտարկել Կառավարության որոշմամբ Վերակառուցման հիմնադրամին բյուջետային վարկ կամ երաշխիք տրամադրելու նպատակահարմարությունը, այլ ոչ Ֆինանսների նախարարության:</w:t>
            </w:r>
          </w:p>
        </w:tc>
        <w:tc>
          <w:tcPr>
            <w:tcW w:w="5940" w:type="dxa"/>
          </w:tcPr>
          <w:p w14:paraId="583F77A5" w14:textId="77777777" w:rsidR="00DE536E" w:rsidRPr="00C51A40" w:rsidRDefault="004F0DE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7491BCB5" w14:textId="77777777" w:rsidR="004F0DE0" w:rsidRPr="00C51A40" w:rsidRDefault="004F0DE0" w:rsidP="004F1929">
            <w:pPr>
              <w:spacing w:line="360" w:lineRule="auto"/>
              <w:jc w:val="both"/>
              <w:rPr>
                <w:bCs/>
                <w:sz w:val="24"/>
                <w:szCs w:val="24"/>
                <w:lang w:val="hy-AM"/>
              </w:rPr>
            </w:pPr>
            <w:r w:rsidRPr="00C51A40">
              <w:rPr>
                <w:bCs/>
                <w:sz w:val="24"/>
                <w:szCs w:val="24"/>
                <w:lang w:val="hy-AM"/>
              </w:rPr>
              <w:t xml:space="preserve">Ֆինանսների նախարարության հետ աշխատանքային քննարկումների արդյունքում հոդվածը խմբագրվել է: </w:t>
            </w:r>
          </w:p>
          <w:p w14:paraId="68D10CF9" w14:textId="780D6FC4" w:rsidR="004F0DE0" w:rsidRPr="00C51A40" w:rsidRDefault="004F0DE0" w:rsidP="004F1929">
            <w:pPr>
              <w:spacing w:line="360" w:lineRule="auto"/>
              <w:jc w:val="both"/>
              <w:rPr>
                <w:bCs/>
                <w:sz w:val="24"/>
                <w:szCs w:val="24"/>
                <w:lang w:val="hy-AM"/>
              </w:rPr>
            </w:pPr>
            <w:r w:rsidRPr="00C51A40">
              <w:rPr>
                <w:bCs/>
                <w:sz w:val="24"/>
                <w:szCs w:val="24"/>
                <w:lang w:val="hy-AM"/>
              </w:rPr>
              <w:t xml:space="preserve">Միևնույն ժամանակ գնհատումն իրականացվում է Վերակառուցվող մարմնի կողմից՝ առաջնորդվելով Նախագծով սահմանված կարգավորումներով: </w:t>
            </w:r>
          </w:p>
        </w:tc>
      </w:tr>
      <w:tr w:rsidR="00DE536E" w:rsidRPr="00D75282" w14:paraId="1AA16995" w14:textId="77777777" w:rsidTr="00651D6E">
        <w:trPr>
          <w:trHeight w:val="1275"/>
        </w:trPr>
        <w:tc>
          <w:tcPr>
            <w:tcW w:w="8275" w:type="dxa"/>
          </w:tcPr>
          <w:p w14:paraId="1CEE0007" w14:textId="77777777" w:rsidR="00DE536E" w:rsidRPr="00C51A40" w:rsidRDefault="00DE536E" w:rsidP="004F1929">
            <w:pPr>
              <w:spacing w:line="360" w:lineRule="auto"/>
              <w:contextualSpacing/>
              <w:jc w:val="both"/>
              <w:rPr>
                <w:rFonts w:cs="Tahoma"/>
                <w:sz w:val="24"/>
                <w:szCs w:val="24"/>
                <w:lang w:val="hy-AM"/>
              </w:rPr>
            </w:pPr>
            <w:r w:rsidRPr="00C51A40">
              <w:rPr>
                <w:sz w:val="24"/>
                <w:szCs w:val="24"/>
                <w:lang w:val="hy-AM"/>
              </w:rPr>
              <w:lastRenderedPageBreak/>
              <w:t xml:space="preserve">20. </w:t>
            </w:r>
            <w:r w:rsidRPr="00C51A40">
              <w:rPr>
                <w:rFonts w:cs="GHEA Grapalat"/>
                <w:sz w:val="24"/>
                <w:szCs w:val="24"/>
                <w:lang w:val="hy-AM"/>
              </w:rPr>
              <w:t>Նախագիծ 1-ի</w:t>
            </w:r>
            <w:r w:rsidRPr="00C51A40">
              <w:rPr>
                <w:sz w:val="24"/>
                <w:szCs w:val="24"/>
                <w:lang w:val="hy-AM"/>
              </w:rPr>
              <w:t xml:space="preserve"> 23-րդ հոդվածի 1-ին մասի համաձայն՝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վերակառուցումն</w:t>
            </w:r>
            <w:r w:rsidRPr="00C51A40">
              <w:rPr>
                <w:sz w:val="24"/>
                <w:szCs w:val="24"/>
                <w:lang w:val="hy-AM"/>
              </w:rPr>
              <w:t xml:space="preserve"> </w:t>
            </w:r>
            <w:r w:rsidRPr="00C51A40">
              <w:rPr>
                <w:rFonts w:cs="Sylfaen"/>
                <w:sz w:val="24"/>
                <w:szCs w:val="24"/>
                <w:lang w:val="hy-AM"/>
              </w:rPr>
              <w:t>իրականացնելու</w:t>
            </w:r>
            <w:r w:rsidRPr="00C51A40">
              <w:rPr>
                <w:sz w:val="24"/>
                <w:szCs w:val="24"/>
                <w:lang w:val="hy-AM"/>
              </w:rPr>
              <w:t xml:space="preserve"> </w:t>
            </w:r>
            <w:r w:rsidRPr="00C51A40">
              <w:rPr>
                <w:rFonts w:cs="Sylfaen"/>
                <w:sz w:val="24"/>
                <w:szCs w:val="24"/>
                <w:lang w:val="hy-AM"/>
              </w:rPr>
              <w:t>նպատակով</w:t>
            </w:r>
            <w:r w:rsidRPr="00C51A40">
              <w:rPr>
                <w:sz w:val="24"/>
                <w:szCs w:val="24"/>
                <w:lang w:val="hy-AM"/>
              </w:rPr>
              <w:t xml:space="preserve"> </w:t>
            </w:r>
            <w:r w:rsidRPr="00C51A40">
              <w:rPr>
                <w:rFonts w:cs="Sylfaen"/>
                <w:sz w:val="24"/>
                <w:szCs w:val="24"/>
                <w:lang w:val="hy-AM"/>
              </w:rPr>
              <w:t>ստեղծվում</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հիմնադրամ</w:t>
            </w:r>
            <w:r w:rsidRPr="00C51A40">
              <w:rPr>
                <w:sz w:val="24"/>
                <w:szCs w:val="24"/>
                <w:lang w:val="hy-AM"/>
              </w:rPr>
              <w:t xml:space="preserve"> (</w:t>
            </w:r>
            <w:r w:rsidRPr="00C51A40">
              <w:rPr>
                <w:rFonts w:cs="Sylfaen"/>
                <w:sz w:val="24"/>
                <w:szCs w:val="24"/>
                <w:lang w:val="hy-AM"/>
              </w:rPr>
              <w:t>այսուհետ՝</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հիմնադրամ</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հիմնադրամը</w:t>
            </w:r>
            <w:r w:rsidRPr="00C51A40">
              <w:rPr>
                <w:color w:val="000000"/>
                <w:sz w:val="24"/>
                <w:szCs w:val="24"/>
                <w:shd w:val="clear" w:color="auto" w:fill="FFFFFF"/>
                <w:lang w:val="hy-AM"/>
              </w:rPr>
              <w:t xml:space="preserve"> </w:t>
            </w:r>
            <w:r w:rsidRPr="00C51A40">
              <w:rPr>
                <w:rFonts w:cs="Sylfaen"/>
                <w:sz w:val="24"/>
                <w:szCs w:val="24"/>
                <w:lang w:val="hy-AM"/>
              </w:rPr>
              <w:t>շահույթ</w:t>
            </w:r>
            <w:r w:rsidRPr="00C51A40">
              <w:rPr>
                <w:sz w:val="24"/>
                <w:szCs w:val="24"/>
                <w:lang w:val="hy-AM"/>
              </w:rPr>
              <w:t xml:space="preserve"> </w:t>
            </w:r>
            <w:r w:rsidRPr="00C51A40">
              <w:rPr>
                <w:rFonts w:cs="Sylfaen"/>
                <w:sz w:val="24"/>
                <w:szCs w:val="24"/>
                <w:lang w:val="hy-AM"/>
              </w:rPr>
              <w:t>ստանալու</w:t>
            </w:r>
            <w:r w:rsidRPr="00C51A40">
              <w:rPr>
                <w:sz w:val="24"/>
                <w:szCs w:val="24"/>
                <w:lang w:val="hy-AM"/>
              </w:rPr>
              <w:t xml:space="preserve"> </w:t>
            </w:r>
            <w:r w:rsidRPr="00C51A40">
              <w:rPr>
                <w:rFonts w:cs="Sylfaen"/>
                <w:sz w:val="24"/>
                <w:szCs w:val="24"/>
                <w:lang w:val="hy-AM"/>
              </w:rPr>
              <w:t>նպատակ</w:t>
            </w:r>
            <w:r w:rsidRPr="00C51A40">
              <w:rPr>
                <w:sz w:val="24"/>
                <w:szCs w:val="24"/>
                <w:lang w:val="hy-AM"/>
              </w:rPr>
              <w:t xml:space="preserve"> </w:t>
            </w:r>
            <w:r w:rsidRPr="00C51A40">
              <w:rPr>
                <w:rFonts w:cs="Sylfaen"/>
                <w:sz w:val="24"/>
                <w:szCs w:val="24"/>
                <w:lang w:val="hy-AM"/>
              </w:rPr>
              <w:t>չհետապնդող</w:t>
            </w:r>
            <w:r w:rsidRPr="00C51A40">
              <w:rPr>
                <w:sz w:val="24"/>
                <w:szCs w:val="24"/>
                <w:lang w:val="hy-AM"/>
              </w:rPr>
              <w:t xml:space="preserve"> </w:t>
            </w:r>
            <w:r w:rsidRPr="00C51A40">
              <w:rPr>
                <w:rFonts w:cs="Sylfaen"/>
                <w:sz w:val="24"/>
                <w:szCs w:val="24"/>
                <w:lang w:val="hy-AM"/>
              </w:rPr>
              <w:t>իրավաբանական</w:t>
            </w:r>
            <w:r w:rsidRPr="00C51A40">
              <w:rPr>
                <w:sz w:val="24"/>
                <w:szCs w:val="24"/>
                <w:lang w:val="hy-AM"/>
              </w:rPr>
              <w:t xml:space="preserve"> </w:t>
            </w:r>
            <w:r w:rsidRPr="00C51A40">
              <w:rPr>
                <w:rFonts w:cs="Sylfaen"/>
                <w:sz w:val="24"/>
                <w:szCs w:val="24"/>
                <w:lang w:val="hy-AM"/>
              </w:rPr>
              <w:t>անձ</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որի</w:t>
            </w:r>
            <w:r w:rsidRPr="00C51A40">
              <w:rPr>
                <w:sz w:val="24"/>
                <w:szCs w:val="24"/>
                <w:lang w:val="hy-AM"/>
              </w:rPr>
              <w:t xml:space="preserve"> </w:t>
            </w:r>
            <w:r w:rsidRPr="00C51A40">
              <w:rPr>
                <w:rFonts w:cs="Sylfaen"/>
                <w:sz w:val="24"/>
                <w:szCs w:val="24"/>
                <w:lang w:val="hy-AM"/>
              </w:rPr>
              <w:t>հիմնադրման</w:t>
            </w:r>
            <w:r w:rsidRPr="00C51A40">
              <w:rPr>
                <w:sz w:val="24"/>
                <w:szCs w:val="24"/>
                <w:lang w:val="hy-AM"/>
              </w:rPr>
              <w:t xml:space="preserve"> </w:t>
            </w:r>
            <w:r w:rsidRPr="00C51A40">
              <w:rPr>
                <w:rFonts w:cs="Sylfaen"/>
                <w:sz w:val="24"/>
                <w:szCs w:val="24"/>
                <w:lang w:val="hy-AM"/>
              </w:rPr>
              <w:t>հիմնական</w:t>
            </w:r>
            <w:r w:rsidRPr="00C51A40">
              <w:rPr>
                <w:sz w:val="24"/>
                <w:szCs w:val="24"/>
                <w:lang w:val="hy-AM"/>
              </w:rPr>
              <w:t xml:space="preserve"> </w:t>
            </w:r>
            <w:r w:rsidRPr="00C51A40">
              <w:rPr>
                <w:rFonts w:cs="Sylfaen"/>
                <w:sz w:val="24"/>
                <w:szCs w:val="24"/>
                <w:lang w:val="hy-AM"/>
              </w:rPr>
              <w:t>նպատակը</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ֆինանսավորումն</w:t>
            </w:r>
            <w:r w:rsidRPr="00C51A40">
              <w:rPr>
                <w:sz w:val="24"/>
                <w:szCs w:val="24"/>
                <w:lang w:val="hy-AM"/>
              </w:rPr>
              <w:t xml:space="preserve"> </w:t>
            </w:r>
            <w:r w:rsidRPr="00C51A40">
              <w:rPr>
                <w:rFonts w:cs="Sylfaen"/>
                <w:sz w:val="24"/>
                <w:szCs w:val="24"/>
                <w:lang w:val="hy-AM"/>
              </w:rPr>
              <w:t>է</w:t>
            </w:r>
            <w:r w:rsidRPr="00C51A40">
              <w:rPr>
                <w:rFonts w:cs="Tahoma"/>
                <w:sz w:val="24"/>
                <w:szCs w:val="24"/>
                <w:lang w:val="hy-AM"/>
              </w:rPr>
              <w:t xml:space="preserve">, մինչդեռ պետք է նկատել, որ </w:t>
            </w:r>
            <w:r w:rsidRPr="00C51A40">
              <w:rPr>
                <w:rFonts w:cs="GHEA Grapalat"/>
                <w:sz w:val="24"/>
                <w:szCs w:val="24"/>
                <w:lang w:val="hy-AM"/>
              </w:rPr>
              <w:t>Նախագիծ 1-ի</w:t>
            </w:r>
            <w:r w:rsidRPr="00C51A40">
              <w:rPr>
                <w:rFonts w:cs="Tahoma"/>
                <w:sz w:val="24"/>
                <w:szCs w:val="24"/>
                <w:lang w:val="hy-AM"/>
              </w:rPr>
              <w:t xml:space="preserve"> 24-րդ հոդվածի 1-ին մասի կարգավորման համաձայն՝ վերակառուցման հիմնադրամի միջոցները կառավարվում են, որոնցից էլ </w:t>
            </w:r>
            <w:r w:rsidRPr="00C51A40">
              <w:rPr>
                <w:rFonts w:cs="Tahoma"/>
                <w:sz w:val="24"/>
                <w:szCs w:val="24"/>
                <w:lang w:val="hy-AM"/>
              </w:rPr>
              <w:lastRenderedPageBreak/>
              <w:t>եկամուտ է ստացվում: Այս առումով պարզ չէ, թե ստացված եկամուտն ինչ նպատակի է ծառայելու:</w:t>
            </w:r>
          </w:p>
          <w:p w14:paraId="7183CB08" w14:textId="77777777" w:rsidR="00DE536E" w:rsidRPr="00C51A40" w:rsidRDefault="00DE536E" w:rsidP="004F1929">
            <w:pPr>
              <w:spacing w:line="360" w:lineRule="auto"/>
              <w:contextualSpacing/>
              <w:jc w:val="both"/>
              <w:rPr>
                <w:rFonts w:cs="Tahoma"/>
                <w:sz w:val="24"/>
                <w:szCs w:val="24"/>
                <w:lang w:val="hy-AM"/>
              </w:rPr>
            </w:pPr>
            <w:r w:rsidRPr="00C51A40">
              <w:rPr>
                <w:rFonts w:cs="Tahoma"/>
                <w:sz w:val="24"/>
                <w:szCs w:val="24"/>
                <w:lang w:val="hy-AM"/>
              </w:rPr>
              <w:t xml:space="preserve">Նույն </w:t>
            </w:r>
            <w:r w:rsidRPr="00C51A40">
              <w:rPr>
                <w:sz w:val="24"/>
                <w:szCs w:val="24"/>
                <w:lang w:val="hy-AM"/>
              </w:rPr>
              <w:t>հոդվածի 3-րդ մասով սահմանվում է, որ Վերակառուցման հիմնադրամի միջոցների կառավարումն իրականացնում է Հիմնադրամը՝ «Ֆիզիկական անձանց բանկային ավանդների հատուցումը երաշխավորելու մասին» օրենքի 19-րդ հոդվածի 4-րդ մասի «դ» և «ե» կետերի ու 7-րդ մասի, ինչպես նաև 22-րդ հոդվածի համաձայն:</w:t>
            </w:r>
          </w:p>
          <w:p w14:paraId="6810DE7A" w14:textId="77777777" w:rsidR="00DE536E" w:rsidRPr="00C51A40" w:rsidRDefault="00DE536E" w:rsidP="004F1929">
            <w:pPr>
              <w:spacing w:line="360" w:lineRule="auto"/>
              <w:contextualSpacing/>
              <w:jc w:val="both"/>
              <w:rPr>
                <w:rFonts w:cs="Tahoma"/>
                <w:sz w:val="24"/>
                <w:szCs w:val="24"/>
                <w:lang w:val="hy-AM"/>
              </w:rPr>
            </w:pPr>
            <w:r w:rsidRPr="00C51A40">
              <w:rPr>
                <w:sz w:val="24"/>
                <w:szCs w:val="24"/>
                <w:lang w:val="hy-AM"/>
              </w:rPr>
              <w:t xml:space="preserve">«Ֆիզիկական անձանց բանկային ավանդների հատուցումը երաշխավորելու մասին» օրենքով Հիմնադրամին վերապահված գործառույթների շարքում այլ հիմնադրամների կամ կազմակերպությունների, մասնավորապես՝ Վերակառուցման հիմնադրամի կառավարումը բացակայում է, իսկ գործառույթների ցանկը սպառվում է վերը նշված օրենքի շրջանակներով։ Այս դեպքում, գտնում ենք, որ նպատակահարմար է գործառույթների շարքում լրացնել Վերակառուցման հիմնադրամի կառավարումը, որի դեպքում հնարավոր կլինի բավարար հստակությամբ սահմանել նաև այդ գործառույթի իրականացման շրջանակներում Հիմնադրամի լիազորությունների ծավալը։ </w:t>
            </w:r>
          </w:p>
          <w:p w14:paraId="6A33CFCD" w14:textId="77777777" w:rsidR="00DE536E" w:rsidRPr="00C51A40" w:rsidRDefault="00DE536E" w:rsidP="004F1929">
            <w:pPr>
              <w:spacing w:line="360" w:lineRule="auto"/>
              <w:contextualSpacing/>
              <w:jc w:val="both"/>
              <w:rPr>
                <w:rFonts w:cs="Tahoma"/>
                <w:sz w:val="24"/>
                <w:szCs w:val="24"/>
                <w:lang w:val="hy-AM"/>
              </w:rPr>
            </w:pPr>
            <w:r w:rsidRPr="00C51A40">
              <w:rPr>
                <w:sz w:val="24"/>
                <w:szCs w:val="24"/>
                <w:lang w:val="hy-AM"/>
              </w:rPr>
              <w:lastRenderedPageBreak/>
              <w:t>Ըստ այդմ, նպատակահարմար է օրենքով հստակ նախատեսել (առանց հղումների) Հիմնադրամի հոգաբարձուների խորհրդի և տնօրենի իրավասությունների շրջանակը Վերակառուցման հիմնադրամի կառավարման իրականացման ընթացքում։</w:t>
            </w:r>
          </w:p>
          <w:p w14:paraId="31D8D9FB" w14:textId="4A691DA8" w:rsidR="00DE536E" w:rsidRPr="00C51A40" w:rsidRDefault="00DE536E" w:rsidP="004F1929">
            <w:pPr>
              <w:spacing w:line="360" w:lineRule="auto"/>
              <w:contextualSpacing/>
              <w:jc w:val="both"/>
              <w:rPr>
                <w:sz w:val="24"/>
                <w:szCs w:val="24"/>
                <w:lang w:val="hy-AM"/>
              </w:rPr>
            </w:pPr>
            <w:r w:rsidRPr="00C51A40">
              <w:rPr>
                <w:sz w:val="24"/>
                <w:szCs w:val="24"/>
                <w:lang w:val="hy-AM"/>
              </w:rPr>
              <w:t>Ավելին, այս դեպքում պարզ չէ նաև, թե ի՞նչ եղանակով է իրականցվելու Հիմնադրամի առանձնացված կառավարումն ու հաշվառումը, և ի՞նչ է այն ենթադրում։</w:t>
            </w:r>
          </w:p>
        </w:tc>
        <w:tc>
          <w:tcPr>
            <w:tcW w:w="5940" w:type="dxa"/>
          </w:tcPr>
          <w:p w14:paraId="1EC223D6" w14:textId="77777777" w:rsidR="00DE536E" w:rsidRPr="00C51A40" w:rsidRDefault="004F0DE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672F3F6F" w14:textId="15E2E77C" w:rsidR="004F0DE0" w:rsidRPr="00C51A40" w:rsidRDefault="004F0DE0" w:rsidP="004F1929">
            <w:pPr>
              <w:spacing w:line="360" w:lineRule="auto"/>
              <w:jc w:val="both"/>
              <w:rPr>
                <w:bCs/>
                <w:sz w:val="24"/>
                <w:szCs w:val="24"/>
                <w:lang w:val="hy-AM"/>
              </w:rPr>
            </w:pPr>
            <w:r w:rsidRPr="00C51A40">
              <w:rPr>
                <w:bCs/>
                <w:sz w:val="24"/>
                <w:szCs w:val="24"/>
                <w:lang w:val="hy-AM"/>
              </w:rPr>
              <w:t>Վերակառուցման հիմնադրամի և Ավանդների եր</w:t>
            </w:r>
            <w:r w:rsidR="00451BD8" w:rsidRPr="00C51A40">
              <w:rPr>
                <w:bCs/>
                <w:sz w:val="24"/>
                <w:szCs w:val="24"/>
                <w:lang w:val="hy-AM"/>
              </w:rPr>
              <w:t>ա</w:t>
            </w:r>
            <w:r w:rsidRPr="00C51A40">
              <w:rPr>
                <w:bCs/>
                <w:sz w:val="24"/>
                <w:szCs w:val="24"/>
                <w:lang w:val="hy-AM"/>
              </w:rPr>
              <w:t xml:space="preserve">շխավորման հիմնադրամի փոխհարաբերությունները կարգավորված են նախագծին կից փաթեթով: </w:t>
            </w:r>
          </w:p>
        </w:tc>
      </w:tr>
      <w:tr w:rsidR="00340C35" w:rsidRPr="00D75282" w14:paraId="6C1B6355" w14:textId="77777777" w:rsidTr="00651D6E">
        <w:trPr>
          <w:trHeight w:val="1275"/>
        </w:trPr>
        <w:tc>
          <w:tcPr>
            <w:tcW w:w="8275" w:type="dxa"/>
          </w:tcPr>
          <w:p w14:paraId="4D5C527F"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lastRenderedPageBreak/>
              <w:t>21.</w:t>
            </w:r>
            <w:r w:rsidRPr="00C51A40">
              <w:rPr>
                <w:rFonts w:cs="GHEA Grapalat"/>
                <w:bCs/>
                <w:sz w:val="24"/>
                <w:szCs w:val="24"/>
                <w:lang w:val="hy-AM"/>
              </w:rPr>
              <w:t xml:space="preserve"> Նախագիծ 1-ի</w:t>
            </w:r>
            <w:r w:rsidRPr="00C51A40">
              <w:rPr>
                <w:sz w:val="24"/>
                <w:szCs w:val="24"/>
                <w:lang w:val="hy-AM"/>
              </w:rPr>
              <w:t xml:space="preserve"> 24-րդ հոդվածի՝</w:t>
            </w:r>
          </w:p>
          <w:p w14:paraId="69D5B69D"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1) 2-րդ մասի 1-11-րդ կետերով սահմանված են այն դեպքերը, որոնց շրջանակում Վերակառուցման հիմնադրամի միջոցները կարող են օգտագործվել:</w:t>
            </w:r>
          </w:p>
          <w:p w14:paraId="1A9DC6DE" w14:textId="26E2E8A3" w:rsidR="00340C35" w:rsidRPr="00C51A40" w:rsidRDefault="00DE536E" w:rsidP="004F1929">
            <w:pPr>
              <w:spacing w:line="360" w:lineRule="auto"/>
              <w:contextualSpacing/>
              <w:jc w:val="both"/>
              <w:rPr>
                <w:sz w:val="24"/>
                <w:szCs w:val="24"/>
                <w:lang w:val="hy-AM"/>
              </w:rPr>
            </w:pPr>
            <w:r w:rsidRPr="00C51A40">
              <w:rPr>
                <w:sz w:val="24"/>
                <w:szCs w:val="24"/>
                <w:lang w:val="hy-AM"/>
              </w:rPr>
              <w:t xml:space="preserve">Նույն հոդվածի 3-րդ մասի կարգավորման համաձայն՝ սահմանվում է, որ 24-րդ հոդվածի 2-րդ մասի 1-9-րդ կետերով սահմանված ուղղություններով Վերակառուցման հիմնադրամի միջոցների օգտագործումն իրականացվում է բացառապես կենտրոնական բանկի խորհրդի որոշման հիման վրա և հիմնադրամի կամ վերակառուցման հիմնադրամի համաձայնությունը չի պահանջվում: Արդյունքում ստացվում է, որ Վերակառուցման հիմնադրամի միջոցների օգտագործման 11 </w:t>
            </w:r>
            <w:r w:rsidRPr="00C51A40">
              <w:rPr>
                <w:sz w:val="24"/>
                <w:szCs w:val="24"/>
                <w:lang w:val="hy-AM"/>
              </w:rPr>
              <w:lastRenderedPageBreak/>
              <w:t>հիմքերից 9-ի դեպքում Կենտրոնական բանկին է վերապահվում բացառիկ օգտագործման իրավունքը՝ առանց որևէ համաձայնության, ինչը գտնում ենք խնդրահարույց այն դեպքում, երբ Վերակառուցման հիմնադրամի միջոցների կառավարումը պետք է իրականացնի հիմնադրամը, տվյալ դեպքում չունենալով որևէ իրավական հիմք նույնիսկ համաձայնություն հայտնելու:</w:t>
            </w:r>
          </w:p>
        </w:tc>
        <w:tc>
          <w:tcPr>
            <w:tcW w:w="5940" w:type="dxa"/>
          </w:tcPr>
          <w:p w14:paraId="4A5459FA" w14:textId="77777777" w:rsidR="00340C35" w:rsidRPr="00C51A40" w:rsidRDefault="004F0DE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31E2FD47" w14:textId="383E0D80" w:rsidR="004F0DE0" w:rsidRPr="00C51A40" w:rsidRDefault="004F0DE0" w:rsidP="004F1929">
            <w:pPr>
              <w:spacing w:line="360" w:lineRule="auto"/>
              <w:jc w:val="both"/>
              <w:rPr>
                <w:bCs/>
                <w:sz w:val="24"/>
                <w:szCs w:val="24"/>
                <w:lang w:val="hy-AM"/>
              </w:rPr>
            </w:pPr>
            <w:r w:rsidRPr="00C51A40">
              <w:rPr>
                <w:bCs/>
                <w:sz w:val="24"/>
                <w:szCs w:val="24"/>
                <w:lang w:val="hy-AM"/>
              </w:rPr>
              <w:t xml:space="preserve">Ավանդների երաշխավորման հիմնադրամի և Վերակառուցման հիմնադրամի օրենքով սահմանված մանդատը հնարավորություն չի տալիս վերջիններիս մասնակցել վերակառուցման գործընթացում որոշումների կայացմանը:  </w:t>
            </w:r>
          </w:p>
        </w:tc>
      </w:tr>
      <w:tr w:rsidR="00DE536E" w:rsidRPr="00D75282" w14:paraId="5E08BDE4" w14:textId="77777777" w:rsidTr="00651D6E">
        <w:trPr>
          <w:trHeight w:val="1275"/>
        </w:trPr>
        <w:tc>
          <w:tcPr>
            <w:tcW w:w="8275" w:type="dxa"/>
          </w:tcPr>
          <w:p w14:paraId="64D3691A"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2) 2-րդ մասի 6-րդ կետով նախատեսվում է հնարավորություն ընձեռել Վերակառուցման հիմնադրամի միջոցներն օգտագործել վերակառուցվող բանկին անհատույց միջոցներ տրամադրելու և (կամ) վերակառուցվող բանկի կապիտալում ներդնելու համար սույն օրենքի 19-րդ հոդվածի 6-րդ մասով նախատեսված դեպքերում</w:t>
            </w:r>
            <w:r w:rsidRPr="00C51A40">
              <w:rPr>
                <w:rFonts w:cs="Cambria Math"/>
                <w:sz w:val="24"/>
                <w:szCs w:val="24"/>
                <w:lang w:val="hy-AM"/>
              </w:rPr>
              <w:t>:</w:t>
            </w:r>
          </w:p>
          <w:p w14:paraId="1D73FC44"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Արդյո՞ք նշված կարգավորման իմաստով կարող են օգտագործվել նաև պետական աջակցության շրջանակներում տրամադրվող վարկի կամ երաշխիքի միջոցները։ </w:t>
            </w:r>
          </w:p>
          <w:p w14:paraId="6BDFB2C2" w14:textId="6E3619C6"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Ստացվում է, որ հանրային ֆինանսական միջոցները շարունակում են օգտագործվել վերակառուցման գործընթացում՝ անհատույց եղանակով, ինչը հակասում է վերակառուցման նպատակներին։ Պարզ չէ նաև, թե ի՞նչ </w:t>
            </w:r>
            <w:r w:rsidRPr="00C51A40">
              <w:rPr>
                <w:sz w:val="24"/>
                <w:szCs w:val="24"/>
                <w:lang w:val="hy-AM"/>
              </w:rPr>
              <w:lastRenderedPageBreak/>
              <w:t>սկզբունքով է որոշվում նման եղանակով ֆինանսավորման պայմանի առկայությունը, արդյո՞ք գոյություն ունեն առավելագույն սահմանաչափեր։</w:t>
            </w:r>
          </w:p>
        </w:tc>
        <w:tc>
          <w:tcPr>
            <w:tcW w:w="5940" w:type="dxa"/>
          </w:tcPr>
          <w:p w14:paraId="0BF3032B" w14:textId="77777777" w:rsidR="00DE536E" w:rsidRPr="00C51A40" w:rsidRDefault="004F0DE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7FD9B52F" w14:textId="324F1DA5" w:rsidR="004F0DE0" w:rsidRPr="00C51A40" w:rsidRDefault="004F0DE0" w:rsidP="004F1929">
            <w:pPr>
              <w:spacing w:line="360" w:lineRule="auto"/>
              <w:jc w:val="both"/>
              <w:rPr>
                <w:bCs/>
                <w:sz w:val="24"/>
                <w:szCs w:val="24"/>
                <w:lang w:val="hy-AM"/>
              </w:rPr>
            </w:pPr>
            <w:r w:rsidRPr="00C51A40">
              <w:rPr>
                <w:bCs/>
                <w:sz w:val="24"/>
                <w:szCs w:val="24"/>
                <w:lang w:val="hy-AM"/>
              </w:rPr>
              <w:t>Պետական աջակցության միջոցների օգտագործման ուղղությունները սահմ</w:t>
            </w:r>
            <w:r w:rsidR="00451BD8" w:rsidRPr="00C51A40">
              <w:rPr>
                <w:bCs/>
                <w:sz w:val="24"/>
                <w:szCs w:val="24"/>
                <w:lang w:val="hy-AM"/>
              </w:rPr>
              <w:t>ա</w:t>
            </w:r>
            <w:r w:rsidRPr="00C51A40">
              <w:rPr>
                <w:bCs/>
                <w:sz w:val="24"/>
                <w:szCs w:val="24"/>
                <w:lang w:val="hy-AM"/>
              </w:rPr>
              <w:t>նվ</w:t>
            </w:r>
            <w:r w:rsidR="00451BD8" w:rsidRPr="00C51A40">
              <w:rPr>
                <w:bCs/>
                <w:sz w:val="24"/>
                <w:szCs w:val="24"/>
                <w:lang w:val="hy-AM"/>
              </w:rPr>
              <w:t>ա</w:t>
            </w:r>
            <w:r w:rsidRPr="00C51A40">
              <w:rPr>
                <w:bCs/>
                <w:sz w:val="24"/>
                <w:szCs w:val="24"/>
                <w:lang w:val="hy-AM"/>
              </w:rPr>
              <w:t xml:space="preserve">ծ են: </w:t>
            </w:r>
          </w:p>
        </w:tc>
      </w:tr>
      <w:tr w:rsidR="00DE536E" w:rsidRPr="00D75282" w14:paraId="7AB5E010" w14:textId="77777777" w:rsidTr="00651D6E">
        <w:trPr>
          <w:trHeight w:val="1275"/>
        </w:trPr>
        <w:tc>
          <w:tcPr>
            <w:tcW w:w="8275" w:type="dxa"/>
          </w:tcPr>
          <w:p w14:paraId="337FF3F3" w14:textId="02D56662"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3) 4-րդ մասի համաձայն՝ սահմանվում է, որ </w:t>
            </w:r>
            <w:r w:rsidRPr="00C51A40">
              <w:rPr>
                <w:rFonts w:cs="Sylfaen"/>
                <w:sz w:val="24"/>
                <w:szCs w:val="24"/>
                <w:lang w:val="hy-AM"/>
              </w:rPr>
              <w:t>Վերակառուցման</w:t>
            </w:r>
            <w:r w:rsidRPr="00C51A40">
              <w:rPr>
                <w:sz w:val="24"/>
                <w:szCs w:val="24"/>
                <w:lang w:val="hy-AM"/>
              </w:rPr>
              <w:t xml:space="preserve"> </w:t>
            </w:r>
            <w:r w:rsidRPr="00C51A40">
              <w:rPr>
                <w:rFonts w:cs="Sylfaen"/>
                <w:sz w:val="24"/>
                <w:szCs w:val="24"/>
                <w:lang w:val="hy-AM"/>
              </w:rPr>
              <w:t>հիմնադրամի</w:t>
            </w:r>
            <w:r w:rsidRPr="00C51A40">
              <w:rPr>
                <w:sz w:val="24"/>
                <w:szCs w:val="24"/>
                <w:lang w:val="hy-AM"/>
              </w:rPr>
              <w:t xml:space="preserve"> </w:t>
            </w:r>
            <w:r w:rsidRPr="00C51A40">
              <w:rPr>
                <w:rFonts w:cs="Sylfaen"/>
                <w:sz w:val="24"/>
                <w:szCs w:val="24"/>
                <w:lang w:val="hy-AM"/>
              </w:rPr>
              <w:t>կողմից</w:t>
            </w:r>
            <w:r w:rsidRPr="00C51A40">
              <w:rPr>
                <w:sz w:val="24"/>
                <w:szCs w:val="24"/>
                <w:lang w:val="hy-AM"/>
              </w:rPr>
              <w:t xml:space="preserve"> </w:t>
            </w:r>
            <w:r w:rsidRPr="00C51A40">
              <w:rPr>
                <w:rFonts w:cs="Sylfaen"/>
                <w:sz w:val="24"/>
                <w:szCs w:val="24"/>
                <w:lang w:val="hy-AM"/>
              </w:rPr>
              <w:t>փոխառության</w:t>
            </w:r>
            <w:r w:rsidRPr="00C51A40">
              <w:rPr>
                <w:sz w:val="24"/>
                <w:szCs w:val="24"/>
                <w:lang w:val="hy-AM"/>
              </w:rPr>
              <w:t xml:space="preserve"> </w:t>
            </w:r>
            <w:r w:rsidRPr="00C51A40">
              <w:rPr>
                <w:rFonts w:cs="Sylfaen"/>
                <w:sz w:val="24"/>
                <w:szCs w:val="24"/>
                <w:lang w:val="hy-AM"/>
              </w:rPr>
              <w:t>կամ</w:t>
            </w:r>
            <w:r w:rsidRPr="00C51A40">
              <w:rPr>
                <w:sz w:val="24"/>
                <w:szCs w:val="24"/>
                <w:lang w:val="hy-AM"/>
              </w:rPr>
              <w:t xml:space="preserve"> </w:t>
            </w:r>
            <w:r w:rsidRPr="00C51A40">
              <w:rPr>
                <w:rFonts w:cs="Sylfaen"/>
                <w:sz w:val="24"/>
                <w:szCs w:val="24"/>
                <w:lang w:val="hy-AM"/>
              </w:rPr>
              <w:t>երաշխավորության</w:t>
            </w:r>
            <w:r w:rsidRPr="00C51A40">
              <w:rPr>
                <w:sz w:val="24"/>
                <w:szCs w:val="24"/>
                <w:lang w:val="hy-AM"/>
              </w:rPr>
              <w:t xml:space="preserve"> </w:t>
            </w:r>
            <w:r w:rsidRPr="00C51A40">
              <w:rPr>
                <w:rFonts w:cs="Sylfaen"/>
                <w:sz w:val="24"/>
                <w:szCs w:val="24"/>
                <w:lang w:val="hy-AM"/>
              </w:rPr>
              <w:t>տրամադրման</w:t>
            </w:r>
            <w:r w:rsidRPr="00C51A40">
              <w:rPr>
                <w:sz w:val="24"/>
                <w:szCs w:val="24"/>
                <w:lang w:val="hy-AM"/>
              </w:rPr>
              <w:t xml:space="preserve"> </w:t>
            </w:r>
            <w:r w:rsidRPr="00C51A40">
              <w:rPr>
                <w:rFonts w:cs="Sylfaen"/>
                <w:sz w:val="24"/>
                <w:szCs w:val="24"/>
                <w:lang w:val="hy-AM"/>
              </w:rPr>
              <w:t>չափանիշները</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պայմանները</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են</w:t>
            </w:r>
            <w:r w:rsidRPr="00C51A40">
              <w:rPr>
                <w:sz w:val="24"/>
                <w:szCs w:val="24"/>
                <w:lang w:val="hy-AM"/>
              </w:rPr>
              <w:t xml:space="preserve"> </w:t>
            </w:r>
            <w:r w:rsidRPr="00C51A40">
              <w:rPr>
                <w:rFonts w:cs="Sylfaen"/>
                <w:sz w:val="24"/>
                <w:szCs w:val="24"/>
                <w:lang w:val="hy-AM"/>
              </w:rPr>
              <w:t>սահմանվել</w:t>
            </w:r>
            <w:r w:rsidRPr="00C51A40">
              <w:rPr>
                <w:sz w:val="24"/>
                <w:szCs w:val="24"/>
                <w:lang w:val="hy-AM"/>
              </w:rPr>
              <w:t xml:space="preserve"> </w:t>
            </w:r>
            <w:r w:rsidRPr="00C51A40">
              <w:rPr>
                <w:rFonts w:cs="Sylfaen"/>
                <w:sz w:val="24"/>
                <w:szCs w:val="24"/>
                <w:lang w:val="hy-AM"/>
              </w:rPr>
              <w:t>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նորմատիվ</w:t>
            </w:r>
            <w:r w:rsidRPr="00C51A40">
              <w:rPr>
                <w:sz w:val="24"/>
                <w:szCs w:val="24"/>
                <w:lang w:val="hy-AM"/>
              </w:rPr>
              <w:t xml:space="preserve"> </w:t>
            </w:r>
            <w:r w:rsidRPr="00C51A40">
              <w:rPr>
                <w:rFonts w:cs="Sylfaen"/>
                <w:sz w:val="24"/>
                <w:szCs w:val="24"/>
                <w:lang w:val="hy-AM"/>
              </w:rPr>
              <w:t>իրավական</w:t>
            </w:r>
            <w:r w:rsidRPr="00C51A40">
              <w:rPr>
                <w:sz w:val="24"/>
                <w:szCs w:val="24"/>
                <w:lang w:val="hy-AM"/>
              </w:rPr>
              <w:t xml:space="preserve"> </w:t>
            </w:r>
            <w:r w:rsidRPr="00C51A40">
              <w:rPr>
                <w:rFonts w:cs="Sylfaen"/>
                <w:sz w:val="24"/>
                <w:szCs w:val="24"/>
                <w:lang w:val="hy-AM"/>
              </w:rPr>
              <w:t>ակտով</w:t>
            </w:r>
            <w:r w:rsidRPr="00C51A40">
              <w:rPr>
                <w:sz w:val="24"/>
                <w:szCs w:val="24"/>
                <w:lang w:val="hy-AM"/>
              </w:rPr>
              <w:t>: Այս առումով գտնում ենք, որ նշված չափանիշների և պայմանների սահմանումը հանդիսանում է բացառապես օրենքի կարգավորման առարկա: Ավելին, պետք է նկատել, որ Քաղաքացիական օրենսգրքով սահմանված են փոխառության և երաշխավորության պայմաններին վերաբերող կարգավորումներ:</w:t>
            </w:r>
          </w:p>
        </w:tc>
        <w:tc>
          <w:tcPr>
            <w:tcW w:w="5940" w:type="dxa"/>
          </w:tcPr>
          <w:p w14:paraId="0A94F1FA" w14:textId="77777777" w:rsidR="004F0DE0" w:rsidRPr="00C51A40" w:rsidRDefault="004F0DE0"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4EBE6F05" w14:textId="287B0623" w:rsidR="00DE536E" w:rsidRPr="00C51A40" w:rsidRDefault="0078177E" w:rsidP="004F1929">
            <w:pPr>
              <w:spacing w:line="360" w:lineRule="auto"/>
              <w:jc w:val="both"/>
              <w:rPr>
                <w:b/>
                <w:bCs/>
                <w:sz w:val="24"/>
                <w:szCs w:val="24"/>
                <w:lang w:val="hy-AM"/>
              </w:rPr>
            </w:pPr>
            <w:r w:rsidRPr="00C51A40">
              <w:rPr>
                <w:b/>
                <w:bCs/>
                <w:sz w:val="24"/>
                <w:szCs w:val="24"/>
                <w:lang w:val="hy-AM"/>
              </w:rPr>
              <w:t xml:space="preserve">Համանման մոտեցում սահմանավծ է նաև ավանդների երաշխավորման դեպքում։ </w:t>
            </w:r>
          </w:p>
        </w:tc>
      </w:tr>
      <w:tr w:rsidR="00DE536E" w:rsidRPr="00D75282" w14:paraId="1745E467" w14:textId="77777777" w:rsidTr="00651D6E">
        <w:trPr>
          <w:trHeight w:val="1275"/>
        </w:trPr>
        <w:tc>
          <w:tcPr>
            <w:tcW w:w="8275" w:type="dxa"/>
          </w:tcPr>
          <w:p w14:paraId="075FAFFC"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22. </w:t>
            </w:r>
            <w:r w:rsidRPr="00C51A40">
              <w:rPr>
                <w:rFonts w:cs="GHEA Grapalat"/>
                <w:bCs/>
                <w:sz w:val="24"/>
                <w:szCs w:val="24"/>
                <w:lang w:val="hy-AM"/>
              </w:rPr>
              <w:t>Նախագիծ 1-ի</w:t>
            </w:r>
            <w:r w:rsidRPr="00C51A40">
              <w:rPr>
                <w:sz w:val="24"/>
                <w:szCs w:val="24"/>
                <w:lang w:val="hy-AM"/>
              </w:rPr>
              <w:t xml:space="preserve"> 26-րդ հոդվածի 5-րդ մասով սահմանվում է, որ </w:t>
            </w:r>
            <w:r w:rsidRPr="00C51A40">
              <w:rPr>
                <w:bCs/>
                <w:sz w:val="24"/>
                <w:szCs w:val="24"/>
                <w:lang w:val="hy-AM"/>
              </w:rPr>
              <w:t>Վերակառուցման հիմնադրամի միջոցների վրա չի կարող բռնագանձում, գանձում կամ արգելանք կիրառվել։</w:t>
            </w:r>
          </w:p>
          <w:p w14:paraId="2107388F" w14:textId="5C7FA67C" w:rsidR="00DE536E" w:rsidRPr="00C51A40" w:rsidRDefault="00DE536E" w:rsidP="004F1929">
            <w:pPr>
              <w:spacing w:line="360" w:lineRule="auto"/>
              <w:contextualSpacing/>
              <w:jc w:val="both"/>
              <w:rPr>
                <w:sz w:val="24"/>
                <w:szCs w:val="24"/>
                <w:lang w:val="hy-AM"/>
              </w:rPr>
            </w:pPr>
            <w:r w:rsidRPr="00C51A40">
              <w:rPr>
                <w:sz w:val="24"/>
                <w:szCs w:val="24"/>
                <w:lang w:val="hy-AM"/>
              </w:rPr>
              <w:t xml:space="preserve">Այս առումով պետք է նկատել, որ Հիմնադրամին վճարվող երաշխիքային վճարները կուտակվում են օրենքի իմաստով հատուկ համարվող Կենտրոնական բանկի հաշվին։ Տվյալ դեպքում ևս, օրենքի նախագծի բովանդակությունից հետևում է, որ վերակառուցման վճարները </w:t>
            </w:r>
            <w:r w:rsidRPr="00C51A40">
              <w:rPr>
                <w:sz w:val="24"/>
                <w:szCs w:val="24"/>
                <w:lang w:val="hy-AM"/>
              </w:rPr>
              <w:lastRenderedPageBreak/>
              <w:t>հավաքագրող հաշիվը ևս հատուկ հաշիվ է, սակայն ուղղակի նշում այդ մասին նախագիծը չի պարունակում։ Ընդ որում, եթե այդ հաշիվը հատուկ հաշիվ է, ապա Քաղաքացիական օրենսգրքի համապատասխան դրույթների ուժով այդ հաշվում առկա միջոցների վրա չի կարող տարածվել բռնագանձում, գանձում կամ արգելանք, (բացառությամբ օրենսգրքով նախատեսված դեպքերի)։ Եթե այդ հաշիվը չի հանդիսանում Քաղաքացիական օրենսգրքի իմաստով հատուկ հաշիվ, ապա հարց է առաջանում, թե ինչո՞վ է պայմանավորված նման տարբերակված մոտեցումը։</w:t>
            </w:r>
          </w:p>
        </w:tc>
        <w:tc>
          <w:tcPr>
            <w:tcW w:w="5940" w:type="dxa"/>
          </w:tcPr>
          <w:p w14:paraId="64D1D8EF" w14:textId="77777777" w:rsidR="00DE536E" w:rsidRPr="00C51A40" w:rsidRDefault="00A24C21"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2D1199CC" w14:textId="2031210E" w:rsidR="00A24C21" w:rsidRPr="00C51A40" w:rsidRDefault="00A24C21" w:rsidP="004F1929">
            <w:pPr>
              <w:spacing w:line="360" w:lineRule="auto"/>
              <w:jc w:val="both"/>
              <w:rPr>
                <w:bCs/>
                <w:sz w:val="24"/>
                <w:szCs w:val="24"/>
                <w:lang w:val="hy-AM"/>
              </w:rPr>
            </w:pPr>
            <w:r w:rsidRPr="00C51A40">
              <w:rPr>
                <w:bCs/>
                <w:sz w:val="24"/>
                <w:szCs w:val="24"/>
                <w:lang w:val="hy-AM"/>
              </w:rPr>
              <w:t>Կենտրոնական բանկի</w:t>
            </w:r>
            <w:r w:rsidR="00451BD8" w:rsidRPr="00C51A40">
              <w:rPr>
                <w:bCs/>
                <w:sz w:val="24"/>
                <w:szCs w:val="24"/>
                <w:lang w:val="hy-AM"/>
              </w:rPr>
              <w:t xml:space="preserve"> </w:t>
            </w:r>
            <w:r w:rsidRPr="00C51A40">
              <w:rPr>
                <w:bCs/>
                <w:sz w:val="24"/>
                <w:szCs w:val="24"/>
                <w:lang w:val="hy-AM"/>
              </w:rPr>
              <w:t xml:space="preserve">հաշվի կարգավորումները նախատեսված են Կենտրոնական բանկի մասին օրենքով և ոլորտային օրենքներով: </w:t>
            </w:r>
          </w:p>
        </w:tc>
      </w:tr>
      <w:tr w:rsidR="00DE536E" w:rsidRPr="00D75282" w14:paraId="0669B16E" w14:textId="77777777" w:rsidTr="00651D6E">
        <w:trPr>
          <w:trHeight w:val="1275"/>
        </w:trPr>
        <w:tc>
          <w:tcPr>
            <w:tcW w:w="8275" w:type="dxa"/>
          </w:tcPr>
          <w:p w14:paraId="7ED1C26D" w14:textId="77777777" w:rsidR="00DE536E" w:rsidRPr="00C51A40" w:rsidRDefault="00DE536E" w:rsidP="004F1929">
            <w:pPr>
              <w:spacing w:line="360" w:lineRule="auto"/>
              <w:contextualSpacing/>
              <w:jc w:val="both"/>
              <w:rPr>
                <w:sz w:val="24"/>
                <w:szCs w:val="24"/>
                <w:lang w:val="hy-AM"/>
              </w:rPr>
            </w:pPr>
            <w:r w:rsidRPr="00C51A40">
              <w:rPr>
                <w:sz w:val="24"/>
                <w:szCs w:val="24"/>
                <w:lang w:val="hy-AM"/>
              </w:rPr>
              <w:t>23.</w:t>
            </w:r>
            <w:r w:rsidRPr="00C51A40">
              <w:rPr>
                <w:rFonts w:cs="GHEA Grapalat"/>
                <w:sz w:val="24"/>
                <w:szCs w:val="24"/>
                <w:lang w:val="hy-AM"/>
              </w:rPr>
              <w:t xml:space="preserve"> Նախագիծ 1-ի</w:t>
            </w:r>
            <w:r w:rsidRPr="00C51A40">
              <w:rPr>
                <w:sz w:val="24"/>
                <w:szCs w:val="24"/>
                <w:lang w:val="hy-AM"/>
              </w:rPr>
              <w:t xml:space="preserve"> 27-րդ հոդվածի 2-րդ մասի կարգավորման համաձայն՝ վերակառուցման հիմնադրամի մակարդակն ապահովելու համար բանկերը միանվագ և լրացուցիչ վճարներ են կատարելու: Այս առումով պետք է նկատել, որ Նախագիծ 1-ում չեն սահմանվում նշված վճարների կատարման կարգն ու պայմանները։ Հարկ է նկատել նաև, որ լրացուցիչ հիմնավորման կարիք ունի, թե ինչու  հիմնադրամի մակարդակն ապահովելու համար լրացուցիչ ֆինանսական բեռ է նախատեսվում այն էլ այն պայմաններում, երբ պարզ չէ, թե նշված մակարդակն ինչ չափանիշներով է որոշվում:</w:t>
            </w:r>
          </w:p>
          <w:p w14:paraId="2D1EB52F" w14:textId="1891FF69" w:rsidR="00DE536E" w:rsidRPr="00C51A40" w:rsidRDefault="00DE536E" w:rsidP="004F1929">
            <w:pPr>
              <w:spacing w:line="360" w:lineRule="auto"/>
              <w:contextualSpacing/>
              <w:jc w:val="both"/>
              <w:rPr>
                <w:b/>
                <w:sz w:val="24"/>
                <w:szCs w:val="24"/>
                <w:lang w:val="hy-AM"/>
              </w:rPr>
            </w:pPr>
            <w:r w:rsidRPr="00C51A40">
              <w:rPr>
                <w:sz w:val="24"/>
                <w:szCs w:val="24"/>
                <w:lang w:val="hy-AM"/>
              </w:rPr>
              <w:lastRenderedPageBreak/>
              <w:t xml:space="preserve">Բացի այդ, պարզաբանման է ենթակա այն կարգավորումը, համաձայն որի՝ </w:t>
            </w:r>
            <w:r w:rsidRPr="00C51A40">
              <w:rPr>
                <w:rFonts w:cs="Sylfaen"/>
                <w:sz w:val="24"/>
                <w:szCs w:val="24"/>
                <w:lang w:val="hy-AM"/>
              </w:rPr>
              <w:t>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խորհուրդը</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տարբեր</w:t>
            </w:r>
            <w:r w:rsidRPr="00C51A40">
              <w:rPr>
                <w:sz w:val="24"/>
                <w:szCs w:val="24"/>
                <w:lang w:val="hy-AM"/>
              </w:rPr>
              <w:t xml:space="preserve"> </w:t>
            </w:r>
            <w:r w:rsidRPr="00C51A40">
              <w:rPr>
                <w:rFonts w:cs="Sylfaen"/>
                <w:sz w:val="24"/>
                <w:szCs w:val="24"/>
                <w:lang w:val="hy-AM"/>
              </w:rPr>
              <w:t>բանկերի</w:t>
            </w:r>
            <w:r w:rsidRPr="00C51A40">
              <w:rPr>
                <w:sz w:val="24"/>
                <w:szCs w:val="24"/>
                <w:lang w:val="hy-AM"/>
              </w:rPr>
              <w:t xml:space="preserve"> </w:t>
            </w:r>
            <w:r w:rsidRPr="00C51A40">
              <w:rPr>
                <w:rFonts w:cs="Sylfaen"/>
                <w:sz w:val="24"/>
                <w:szCs w:val="24"/>
                <w:lang w:val="hy-AM"/>
              </w:rPr>
              <w:t>համար</w:t>
            </w:r>
            <w:r w:rsidRPr="00C51A40">
              <w:rPr>
                <w:sz w:val="24"/>
                <w:szCs w:val="24"/>
                <w:lang w:val="hy-AM"/>
              </w:rPr>
              <w:t xml:space="preserve"> </w:t>
            </w:r>
            <w:r w:rsidRPr="00C51A40">
              <w:rPr>
                <w:rFonts w:cs="Sylfaen"/>
                <w:sz w:val="24"/>
                <w:szCs w:val="24"/>
                <w:lang w:val="hy-AM"/>
              </w:rPr>
              <w:t>սահմանել</w:t>
            </w:r>
            <w:r w:rsidRPr="00C51A40">
              <w:rPr>
                <w:sz w:val="24"/>
                <w:szCs w:val="24"/>
                <w:lang w:val="hy-AM"/>
              </w:rPr>
              <w:t xml:space="preserve"> </w:t>
            </w:r>
            <w:r w:rsidRPr="00C51A40">
              <w:rPr>
                <w:rFonts w:cs="Sylfaen"/>
                <w:sz w:val="24"/>
                <w:szCs w:val="24"/>
                <w:lang w:val="hy-AM"/>
              </w:rPr>
              <w:t>տարբերակված</w:t>
            </w:r>
            <w:r w:rsidRPr="00C51A40">
              <w:rPr>
                <w:sz w:val="24"/>
                <w:szCs w:val="24"/>
                <w:lang w:val="hy-AM"/>
              </w:rPr>
              <w:t xml:space="preserve"> </w:t>
            </w:r>
            <w:r w:rsidRPr="00C51A40">
              <w:rPr>
                <w:rFonts w:cs="Sylfaen"/>
                <w:sz w:val="24"/>
                <w:szCs w:val="24"/>
                <w:lang w:val="hy-AM"/>
              </w:rPr>
              <w:t>պարբերական</w:t>
            </w:r>
            <w:r w:rsidRPr="00C51A40">
              <w:rPr>
                <w:sz w:val="24"/>
                <w:szCs w:val="24"/>
                <w:lang w:val="hy-AM"/>
              </w:rPr>
              <w:t xml:space="preserve"> </w:t>
            </w:r>
            <w:r w:rsidRPr="00C51A40">
              <w:rPr>
                <w:rFonts w:cs="Sylfaen"/>
                <w:sz w:val="24"/>
                <w:szCs w:val="24"/>
                <w:lang w:val="hy-AM"/>
              </w:rPr>
              <w:t xml:space="preserve">վճարներ, ինչը </w:t>
            </w:r>
            <w:r w:rsidRPr="00C51A40">
              <w:rPr>
                <w:sz w:val="24"/>
                <w:szCs w:val="24"/>
                <w:lang w:val="hy-AM"/>
              </w:rPr>
              <w:t>գտնում ենք անհավասար մոտեցում բանկերի նկատմամբ և սուբյեկտիվ գործոնի դրսևորման հնարավորություն:</w:t>
            </w:r>
          </w:p>
        </w:tc>
        <w:tc>
          <w:tcPr>
            <w:tcW w:w="5940" w:type="dxa"/>
          </w:tcPr>
          <w:p w14:paraId="5D7BD378" w14:textId="6922A143" w:rsidR="0078177E" w:rsidRPr="00C51A40" w:rsidRDefault="0078177E" w:rsidP="004F1929">
            <w:pPr>
              <w:spacing w:line="360" w:lineRule="auto"/>
              <w:jc w:val="both"/>
              <w:rPr>
                <w:rFonts w:cs="Sylfaen"/>
                <w:sz w:val="24"/>
                <w:szCs w:val="24"/>
                <w:lang w:val="hy-AM"/>
              </w:rPr>
            </w:pPr>
            <w:r w:rsidRPr="00C51A40">
              <w:rPr>
                <w:rFonts w:cs="Sylfaen"/>
                <w:sz w:val="24"/>
                <w:szCs w:val="24"/>
                <w:lang w:val="hy-AM"/>
              </w:rPr>
              <w:lastRenderedPageBreak/>
              <w:t xml:space="preserve">Ընդունվել է ի գիտություն։ </w:t>
            </w:r>
          </w:p>
          <w:p w14:paraId="0E1994AF" w14:textId="029DAAF6" w:rsidR="00DE536E" w:rsidRPr="00C51A40" w:rsidRDefault="0078177E" w:rsidP="004F1929">
            <w:pPr>
              <w:spacing w:line="360" w:lineRule="auto"/>
              <w:jc w:val="both"/>
              <w:rPr>
                <w:sz w:val="24"/>
                <w:szCs w:val="24"/>
                <w:lang w:val="hy-AM"/>
              </w:rPr>
            </w:pPr>
            <w:r w:rsidRPr="00C51A40">
              <w:rPr>
                <w:rFonts w:cs="Sylfaen"/>
                <w:sz w:val="24"/>
                <w:szCs w:val="24"/>
                <w:lang w:val="hy-AM"/>
              </w:rPr>
              <w:t>Կենտրոնական</w:t>
            </w:r>
            <w:r w:rsidRPr="00C51A40">
              <w:rPr>
                <w:sz w:val="24"/>
                <w:szCs w:val="24"/>
                <w:lang w:val="hy-AM"/>
              </w:rPr>
              <w:t xml:space="preserve"> </w:t>
            </w:r>
            <w:r w:rsidRPr="00C51A40">
              <w:rPr>
                <w:rFonts w:cs="Sylfaen"/>
                <w:sz w:val="24"/>
                <w:szCs w:val="24"/>
                <w:lang w:val="hy-AM"/>
              </w:rPr>
              <w:t>բանկի</w:t>
            </w:r>
            <w:r w:rsidRPr="00C51A40">
              <w:rPr>
                <w:sz w:val="24"/>
                <w:szCs w:val="24"/>
                <w:lang w:val="hy-AM"/>
              </w:rPr>
              <w:t xml:space="preserve"> </w:t>
            </w:r>
            <w:r w:rsidRPr="00C51A40">
              <w:rPr>
                <w:rFonts w:cs="Sylfaen"/>
                <w:sz w:val="24"/>
                <w:szCs w:val="24"/>
                <w:lang w:val="hy-AM"/>
              </w:rPr>
              <w:t>խորհուրդը</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տարբեր</w:t>
            </w:r>
            <w:r w:rsidRPr="00C51A40">
              <w:rPr>
                <w:sz w:val="24"/>
                <w:szCs w:val="24"/>
                <w:lang w:val="hy-AM"/>
              </w:rPr>
              <w:t xml:space="preserve"> </w:t>
            </w:r>
            <w:r w:rsidRPr="00C51A40">
              <w:rPr>
                <w:rFonts w:cs="Sylfaen"/>
                <w:sz w:val="24"/>
                <w:szCs w:val="24"/>
                <w:lang w:val="hy-AM"/>
              </w:rPr>
              <w:t>բանկերի</w:t>
            </w:r>
            <w:r w:rsidRPr="00C51A40">
              <w:rPr>
                <w:sz w:val="24"/>
                <w:szCs w:val="24"/>
                <w:lang w:val="hy-AM"/>
              </w:rPr>
              <w:t xml:space="preserve"> </w:t>
            </w:r>
            <w:r w:rsidRPr="00C51A40">
              <w:rPr>
                <w:rFonts w:cs="Sylfaen"/>
                <w:sz w:val="24"/>
                <w:szCs w:val="24"/>
                <w:lang w:val="hy-AM"/>
              </w:rPr>
              <w:t>համար</w:t>
            </w:r>
            <w:r w:rsidRPr="00C51A40">
              <w:rPr>
                <w:sz w:val="24"/>
                <w:szCs w:val="24"/>
                <w:lang w:val="hy-AM"/>
              </w:rPr>
              <w:t xml:space="preserve"> </w:t>
            </w:r>
            <w:r w:rsidRPr="00C51A40">
              <w:rPr>
                <w:rFonts w:cs="Sylfaen"/>
                <w:sz w:val="24"/>
                <w:szCs w:val="24"/>
                <w:lang w:val="hy-AM"/>
              </w:rPr>
              <w:t>սահմանել</w:t>
            </w:r>
            <w:r w:rsidRPr="00C51A40">
              <w:rPr>
                <w:sz w:val="24"/>
                <w:szCs w:val="24"/>
                <w:lang w:val="hy-AM"/>
              </w:rPr>
              <w:t xml:space="preserve"> </w:t>
            </w:r>
            <w:r w:rsidRPr="00C51A40">
              <w:rPr>
                <w:rFonts w:cs="Sylfaen"/>
                <w:sz w:val="24"/>
                <w:szCs w:val="24"/>
                <w:lang w:val="hy-AM"/>
              </w:rPr>
              <w:t>տարբերակված</w:t>
            </w:r>
            <w:r w:rsidRPr="00C51A40">
              <w:rPr>
                <w:sz w:val="24"/>
                <w:szCs w:val="24"/>
                <w:lang w:val="hy-AM"/>
              </w:rPr>
              <w:t xml:space="preserve"> </w:t>
            </w:r>
            <w:r w:rsidRPr="00C51A40">
              <w:rPr>
                <w:rFonts w:cs="Sylfaen"/>
                <w:sz w:val="24"/>
                <w:szCs w:val="24"/>
                <w:lang w:val="hy-AM"/>
              </w:rPr>
              <w:t>պարբերական</w:t>
            </w:r>
            <w:r w:rsidRPr="00C51A40">
              <w:rPr>
                <w:sz w:val="24"/>
                <w:szCs w:val="24"/>
                <w:lang w:val="hy-AM"/>
              </w:rPr>
              <w:t xml:space="preserve"> </w:t>
            </w:r>
            <w:r w:rsidRPr="00C51A40">
              <w:rPr>
                <w:rFonts w:cs="Sylfaen"/>
                <w:sz w:val="24"/>
                <w:szCs w:val="24"/>
                <w:lang w:val="hy-AM"/>
              </w:rPr>
              <w:t xml:space="preserve">վճարներ, ինչը </w:t>
            </w:r>
            <w:r w:rsidRPr="00C51A40">
              <w:rPr>
                <w:sz w:val="24"/>
                <w:szCs w:val="24"/>
                <w:lang w:val="hy-AM"/>
              </w:rPr>
              <w:t xml:space="preserve">գտնում ենք անհավասար մոտեցում չէ բանկերի նկատմամբ, քանի որ պայմանավորված է դրանց կողմից ստանձնած ռիսկերից, ինչը օբյեկտիվ գործոն է։ </w:t>
            </w:r>
          </w:p>
        </w:tc>
      </w:tr>
      <w:tr w:rsidR="00DE536E" w:rsidRPr="00C51A40" w14:paraId="790FB892" w14:textId="77777777" w:rsidTr="00651D6E">
        <w:trPr>
          <w:trHeight w:val="1275"/>
        </w:trPr>
        <w:tc>
          <w:tcPr>
            <w:tcW w:w="8275" w:type="dxa"/>
          </w:tcPr>
          <w:p w14:paraId="22C469DF" w14:textId="34947BF2" w:rsidR="00DE536E" w:rsidRPr="00C51A40" w:rsidRDefault="00DE536E" w:rsidP="004F1929">
            <w:pPr>
              <w:spacing w:line="360" w:lineRule="auto"/>
              <w:contextualSpacing/>
              <w:jc w:val="both"/>
              <w:rPr>
                <w:sz w:val="24"/>
                <w:szCs w:val="24"/>
                <w:lang w:val="hy-AM"/>
              </w:rPr>
            </w:pPr>
            <w:r w:rsidRPr="00C51A40">
              <w:rPr>
                <w:sz w:val="24"/>
                <w:szCs w:val="24"/>
                <w:lang w:val="hy-AM"/>
              </w:rPr>
              <w:t>24.</w:t>
            </w:r>
            <w:r w:rsidRPr="00C51A40">
              <w:rPr>
                <w:b/>
                <w:sz w:val="24"/>
                <w:szCs w:val="24"/>
                <w:lang w:val="hy-AM"/>
              </w:rPr>
              <w:t xml:space="preserve"> </w:t>
            </w:r>
            <w:r w:rsidRPr="00C51A40">
              <w:rPr>
                <w:rFonts w:cs="GHEA Grapalat"/>
                <w:bCs/>
                <w:sz w:val="24"/>
                <w:szCs w:val="24"/>
                <w:lang w:val="hy-AM"/>
              </w:rPr>
              <w:t>Նախագիծ 1-ի</w:t>
            </w:r>
            <w:r w:rsidRPr="00C51A40">
              <w:rPr>
                <w:sz w:val="24"/>
                <w:szCs w:val="24"/>
                <w:lang w:val="hy-AM"/>
              </w:rPr>
              <w:t xml:space="preserve"> 28-րդ հոդվածի 2-րդ մասում կիրառվում է ««Պետական և ծառայողական գաղտնիքի մասին» Հայաստանի Հանրապետության օրենք» ձևակերպումը, այնինչ 28.01.2024 թվականից ուժի մեջ է մտել «Պետական գաղտնիքի մասին» օրենքը: Այս առումով նշված դրույթներն առաջարկում ենք խմբագրել:</w:t>
            </w:r>
          </w:p>
        </w:tc>
        <w:tc>
          <w:tcPr>
            <w:tcW w:w="5940" w:type="dxa"/>
          </w:tcPr>
          <w:p w14:paraId="641E4A27" w14:textId="57DC936E" w:rsidR="00DE536E" w:rsidRPr="00C51A40" w:rsidRDefault="00430129" w:rsidP="004F1929">
            <w:pPr>
              <w:spacing w:line="360" w:lineRule="auto"/>
              <w:jc w:val="both"/>
              <w:rPr>
                <w:b/>
                <w:bCs/>
                <w:sz w:val="24"/>
                <w:szCs w:val="24"/>
                <w:lang w:val="hy-AM"/>
              </w:rPr>
            </w:pPr>
            <w:r w:rsidRPr="00C51A40">
              <w:rPr>
                <w:b/>
                <w:bCs/>
                <w:sz w:val="24"/>
                <w:szCs w:val="24"/>
                <w:lang w:val="hy-AM"/>
              </w:rPr>
              <w:t xml:space="preserve">Ընդունվել է։ </w:t>
            </w:r>
          </w:p>
        </w:tc>
      </w:tr>
      <w:tr w:rsidR="00DE536E" w:rsidRPr="00D75282" w14:paraId="74A4077E" w14:textId="77777777" w:rsidTr="00651D6E">
        <w:trPr>
          <w:trHeight w:val="1275"/>
        </w:trPr>
        <w:tc>
          <w:tcPr>
            <w:tcW w:w="8275" w:type="dxa"/>
          </w:tcPr>
          <w:p w14:paraId="3E415268" w14:textId="3A4C2A0B" w:rsidR="00DE536E" w:rsidRPr="00C51A40" w:rsidRDefault="00DE536E" w:rsidP="004F1929">
            <w:pPr>
              <w:spacing w:line="360" w:lineRule="auto"/>
              <w:contextualSpacing/>
              <w:jc w:val="both"/>
              <w:rPr>
                <w:rFonts w:cs="Sylfaen"/>
                <w:sz w:val="24"/>
                <w:szCs w:val="24"/>
                <w:lang w:val="hy-AM"/>
              </w:rPr>
            </w:pPr>
            <w:r w:rsidRPr="00C51A40">
              <w:rPr>
                <w:sz w:val="24"/>
                <w:szCs w:val="24"/>
                <w:lang w:val="hy-AM"/>
              </w:rPr>
              <w:t xml:space="preserve">25. </w:t>
            </w:r>
            <w:r w:rsidRPr="00C51A40">
              <w:rPr>
                <w:rFonts w:cs="GHEA Grapalat"/>
                <w:bCs/>
                <w:sz w:val="24"/>
                <w:szCs w:val="24"/>
                <w:lang w:val="hy-AM"/>
              </w:rPr>
              <w:t>Նախագիծ 1-ի</w:t>
            </w:r>
            <w:r w:rsidRPr="00C51A40">
              <w:rPr>
                <w:sz w:val="24"/>
                <w:szCs w:val="24"/>
                <w:lang w:val="hy-AM"/>
              </w:rPr>
              <w:t xml:space="preserve"> 28-</w:t>
            </w:r>
            <w:r w:rsidRPr="00C51A40">
              <w:rPr>
                <w:rFonts w:cs="Sylfaen"/>
                <w:sz w:val="24"/>
                <w:szCs w:val="24"/>
                <w:lang w:val="hy-AM"/>
              </w:rPr>
              <w:t>րդ</w:t>
            </w:r>
            <w:r w:rsidRPr="00C51A40">
              <w:rPr>
                <w:sz w:val="24"/>
                <w:szCs w:val="24"/>
                <w:lang w:val="hy-AM"/>
              </w:rPr>
              <w:t xml:space="preserve"> </w:t>
            </w:r>
            <w:r w:rsidRPr="00C51A40">
              <w:rPr>
                <w:rFonts w:cs="Sylfaen"/>
                <w:sz w:val="24"/>
                <w:szCs w:val="24"/>
                <w:lang w:val="hy-AM"/>
              </w:rPr>
              <w:t>հոդվածի</w:t>
            </w:r>
            <w:r w:rsidRPr="00C51A40">
              <w:rPr>
                <w:sz w:val="24"/>
                <w:szCs w:val="24"/>
                <w:lang w:val="hy-AM"/>
              </w:rPr>
              <w:t xml:space="preserve"> </w:t>
            </w:r>
            <w:r w:rsidRPr="00C51A40">
              <w:rPr>
                <w:rFonts w:cs="Sylfaen"/>
                <w:sz w:val="24"/>
                <w:szCs w:val="24"/>
                <w:lang w:val="hy-AM"/>
              </w:rPr>
              <w:t>շրջանակում</w:t>
            </w:r>
            <w:r w:rsidRPr="00C51A40">
              <w:rPr>
                <w:sz w:val="24"/>
                <w:szCs w:val="24"/>
                <w:lang w:val="hy-AM"/>
              </w:rPr>
              <w:t xml:space="preserve">, </w:t>
            </w:r>
            <w:r w:rsidRPr="00C51A40">
              <w:rPr>
                <w:rFonts w:cs="Sylfaen"/>
                <w:sz w:val="24"/>
                <w:szCs w:val="24"/>
                <w:lang w:val="hy-AM"/>
              </w:rPr>
              <w:t>որով</w:t>
            </w:r>
            <w:r w:rsidRPr="00C51A40">
              <w:rPr>
                <w:sz w:val="24"/>
                <w:szCs w:val="24"/>
                <w:lang w:val="hy-AM"/>
              </w:rPr>
              <w:t xml:space="preserve"> </w:t>
            </w:r>
            <w:r w:rsidRPr="00C51A40">
              <w:rPr>
                <w:rFonts w:cs="Sylfaen"/>
                <w:sz w:val="24"/>
                <w:szCs w:val="24"/>
                <w:lang w:val="hy-AM"/>
              </w:rPr>
              <w:t>նախատեսվում</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համագործակցություն</w:t>
            </w:r>
            <w:r w:rsidRPr="00C51A40">
              <w:rPr>
                <w:sz w:val="24"/>
                <w:szCs w:val="24"/>
                <w:lang w:val="hy-AM"/>
              </w:rPr>
              <w:t xml:space="preserve"> </w:t>
            </w:r>
            <w:r w:rsidRPr="00C51A40">
              <w:rPr>
                <w:rFonts w:cs="Sylfaen"/>
                <w:sz w:val="24"/>
                <w:szCs w:val="24"/>
                <w:lang w:val="hy-AM"/>
              </w:rPr>
              <w:t>այլ</w:t>
            </w:r>
            <w:r w:rsidRPr="00C51A40">
              <w:rPr>
                <w:sz w:val="24"/>
                <w:szCs w:val="24"/>
                <w:lang w:val="hy-AM"/>
              </w:rPr>
              <w:t xml:space="preserve"> </w:t>
            </w:r>
            <w:r w:rsidRPr="00C51A40">
              <w:rPr>
                <w:rFonts w:cs="Sylfaen"/>
                <w:sz w:val="24"/>
                <w:szCs w:val="24"/>
                <w:lang w:val="hy-AM"/>
              </w:rPr>
              <w:t>պետությունների</w:t>
            </w:r>
            <w:r w:rsidRPr="00C51A40">
              <w:rPr>
                <w:sz w:val="24"/>
                <w:szCs w:val="24"/>
                <w:lang w:val="hy-AM"/>
              </w:rPr>
              <w:t xml:space="preserve"> </w:t>
            </w:r>
            <w:r w:rsidRPr="00C51A40">
              <w:rPr>
                <w:rFonts w:cs="Sylfaen"/>
                <w:sz w:val="24"/>
                <w:szCs w:val="24"/>
                <w:lang w:val="hy-AM"/>
              </w:rPr>
              <w:t>իրավասու</w:t>
            </w:r>
            <w:r w:rsidRPr="00C51A40">
              <w:rPr>
                <w:sz w:val="24"/>
                <w:szCs w:val="24"/>
                <w:lang w:val="hy-AM"/>
              </w:rPr>
              <w:t xml:space="preserve"> </w:t>
            </w:r>
            <w:r w:rsidRPr="00C51A40">
              <w:rPr>
                <w:rFonts w:cs="Sylfaen"/>
                <w:sz w:val="24"/>
                <w:szCs w:val="24"/>
                <w:lang w:val="hy-AM"/>
              </w:rPr>
              <w:t>մարմինների</w:t>
            </w:r>
            <w:r w:rsidRPr="00C51A40">
              <w:rPr>
                <w:sz w:val="24"/>
                <w:szCs w:val="24"/>
                <w:lang w:val="hy-AM"/>
              </w:rPr>
              <w:t xml:space="preserve"> </w:t>
            </w:r>
            <w:r w:rsidRPr="00C51A40">
              <w:rPr>
                <w:rFonts w:cs="Sylfaen"/>
                <w:sz w:val="24"/>
                <w:szCs w:val="24"/>
                <w:lang w:val="hy-AM"/>
              </w:rPr>
              <w:t>հետ՝</w:t>
            </w:r>
            <w:r w:rsidRPr="00C51A40">
              <w:rPr>
                <w:sz w:val="24"/>
                <w:szCs w:val="24"/>
                <w:lang w:val="hy-AM"/>
              </w:rPr>
              <w:t xml:space="preserve"> </w:t>
            </w:r>
            <w:r w:rsidRPr="00C51A40">
              <w:rPr>
                <w:rFonts w:cs="Sylfaen"/>
                <w:sz w:val="24"/>
                <w:szCs w:val="24"/>
                <w:lang w:val="hy-AM"/>
              </w:rPr>
              <w:t>Կենտրոնական բանկը</w:t>
            </w:r>
            <w:r w:rsidRPr="00C51A40">
              <w:rPr>
                <w:sz w:val="24"/>
                <w:szCs w:val="24"/>
                <w:lang w:val="hy-AM"/>
              </w:rPr>
              <w:t xml:space="preserve"> </w:t>
            </w:r>
            <w:r w:rsidRPr="00C51A40">
              <w:rPr>
                <w:rFonts w:cs="Sylfaen"/>
                <w:sz w:val="24"/>
                <w:szCs w:val="24"/>
                <w:lang w:val="hy-AM"/>
              </w:rPr>
              <w:t>փոխանակում</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տեղեկություններ</w:t>
            </w:r>
            <w:r w:rsidRPr="00C51A40">
              <w:rPr>
                <w:sz w:val="24"/>
                <w:szCs w:val="24"/>
                <w:lang w:val="hy-AM"/>
              </w:rPr>
              <w:t xml:space="preserve">, </w:t>
            </w:r>
            <w:r w:rsidRPr="00C51A40">
              <w:rPr>
                <w:rFonts w:cs="Sylfaen"/>
                <w:sz w:val="24"/>
                <w:szCs w:val="24"/>
                <w:lang w:val="hy-AM"/>
              </w:rPr>
              <w:t>ներառյալ</w:t>
            </w:r>
            <w:r w:rsidRPr="00C51A40">
              <w:rPr>
                <w:sz w:val="24"/>
                <w:szCs w:val="24"/>
                <w:lang w:val="hy-AM"/>
              </w:rPr>
              <w:t xml:space="preserve"> </w:t>
            </w:r>
            <w:r w:rsidRPr="00C51A40">
              <w:rPr>
                <w:rFonts w:cs="Sylfaen"/>
                <w:sz w:val="24"/>
                <w:szCs w:val="24"/>
                <w:lang w:val="hy-AM"/>
              </w:rPr>
              <w:t>փաստաթղթեր</w:t>
            </w:r>
            <w:r w:rsidRPr="00C51A40">
              <w:rPr>
                <w:sz w:val="24"/>
                <w:szCs w:val="24"/>
                <w:lang w:val="hy-AM"/>
              </w:rPr>
              <w:t xml:space="preserve">, </w:t>
            </w:r>
            <w:r w:rsidRPr="00C51A40">
              <w:rPr>
                <w:rFonts w:cs="Sylfaen"/>
                <w:sz w:val="24"/>
                <w:szCs w:val="24"/>
                <w:lang w:val="hy-AM"/>
              </w:rPr>
              <w:t>այդ</w:t>
            </w:r>
            <w:r w:rsidRPr="00C51A40">
              <w:rPr>
                <w:sz w:val="24"/>
                <w:szCs w:val="24"/>
                <w:lang w:val="hy-AM"/>
              </w:rPr>
              <w:t xml:space="preserve"> </w:t>
            </w:r>
            <w:r w:rsidRPr="00C51A40">
              <w:rPr>
                <w:rFonts w:cs="Sylfaen"/>
                <w:sz w:val="24"/>
                <w:szCs w:val="24"/>
                <w:lang w:val="hy-AM"/>
              </w:rPr>
              <w:t>թվում՝</w:t>
            </w:r>
            <w:r w:rsidRPr="00C51A40">
              <w:rPr>
                <w:sz w:val="24"/>
                <w:szCs w:val="24"/>
                <w:lang w:val="hy-AM"/>
              </w:rPr>
              <w:t xml:space="preserve"> </w:t>
            </w:r>
            <w:r w:rsidRPr="00C51A40">
              <w:rPr>
                <w:rFonts w:cs="Sylfaen"/>
                <w:sz w:val="24"/>
                <w:szCs w:val="24"/>
                <w:lang w:val="hy-AM"/>
              </w:rPr>
              <w:t>օրենքով</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գաղտնիք</w:t>
            </w:r>
            <w:r w:rsidRPr="00C51A40">
              <w:rPr>
                <w:sz w:val="24"/>
                <w:szCs w:val="24"/>
                <w:lang w:val="hy-AM"/>
              </w:rPr>
              <w:t xml:space="preserve"> </w:t>
            </w:r>
            <w:r w:rsidRPr="00C51A40">
              <w:rPr>
                <w:rFonts w:cs="Sylfaen"/>
                <w:sz w:val="24"/>
                <w:szCs w:val="24"/>
                <w:lang w:val="hy-AM"/>
              </w:rPr>
              <w:t>պարունակող</w:t>
            </w:r>
            <w:r w:rsidRPr="00C51A40">
              <w:rPr>
                <w:sz w:val="24"/>
                <w:szCs w:val="24"/>
                <w:lang w:val="hy-AM"/>
              </w:rPr>
              <w:t xml:space="preserve">: </w:t>
            </w:r>
            <w:r w:rsidRPr="00C51A40">
              <w:rPr>
                <w:rFonts w:cs="Sylfaen"/>
                <w:sz w:val="24"/>
                <w:szCs w:val="24"/>
                <w:lang w:val="hy-AM"/>
              </w:rPr>
              <w:t>Ինչպես</w:t>
            </w:r>
            <w:r w:rsidRPr="00C51A40">
              <w:rPr>
                <w:sz w:val="24"/>
                <w:szCs w:val="24"/>
                <w:lang w:val="hy-AM"/>
              </w:rPr>
              <w:t xml:space="preserve"> </w:t>
            </w:r>
            <w:r w:rsidRPr="00C51A40">
              <w:rPr>
                <w:rFonts w:cs="Sylfaen"/>
                <w:sz w:val="24"/>
                <w:szCs w:val="24"/>
                <w:lang w:val="hy-AM"/>
              </w:rPr>
              <w:t>նաև</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օտարերկրյա</w:t>
            </w:r>
            <w:r w:rsidRPr="00C51A40">
              <w:rPr>
                <w:sz w:val="24"/>
                <w:szCs w:val="24"/>
                <w:lang w:val="hy-AM"/>
              </w:rPr>
              <w:t xml:space="preserve"> </w:t>
            </w:r>
            <w:r w:rsidRPr="00C51A40">
              <w:rPr>
                <w:rFonts w:cs="Sylfaen"/>
                <w:sz w:val="24"/>
                <w:szCs w:val="24"/>
                <w:lang w:val="hy-AM"/>
              </w:rPr>
              <w:t>պետության</w:t>
            </w:r>
            <w:r w:rsidRPr="00C51A40">
              <w:rPr>
                <w:sz w:val="24"/>
                <w:szCs w:val="24"/>
                <w:lang w:val="hy-AM"/>
              </w:rPr>
              <w:t xml:space="preserve"> </w:t>
            </w:r>
            <w:r w:rsidRPr="00C51A40">
              <w:rPr>
                <w:rFonts w:cs="Sylfaen"/>
                <w:sz w:val="24"/>
                <w:szCs w:val="24"/>
                <w:lang w:val="hy-AM"/>
              </w:rPr>
              <w:t>իրավասու</w:t>
            </w:r>
            <w:r w:rsidRPr="00C51A40">
              <w:rPr>
                <w:sz w:val="24"/>
                <w:szCs w:val="24"/>
                <w:lang w:val="hy-AM"/>
              </w:rPr>
              <w:t xml:space="preserve"> </w:t>
            </w:r>
            <w:r w:rsidRPr="00C51A40">
              <w:rPr>
                <w:rFonts w:cs="Sylfaen"/>
                <w:sz w:val="24"/>
                <w:szCs w:val="24"/>
                <w:lang w:val="hy-AM"/>
              </w:rPr>
              <w:t>մարմիններին</w:t>
            </w:r>
            <w:r w:rsidRPr="00C51A40">
              <w:rPr>
                <w:sz w:val="24"/>
                <w:szCs w:val="24"/>
                <w:lang w:val="hy-AM"/>
              </w:rPr>
              <w:t xml:space="preserve"> </w:t>
            </w:r>
            <w:r w:rsidRPr="00C51A40">
              <w:rPr>
                <w:rFonts w:cs="Sylfaen"/>
                <w:sz w:val="24"/>
                <w:szCs w:val="24"/>
                <w:lang w:val="hy-AM"/>
              </w:rPr>
              <w:t>տրամադրել</w:t>
            </w:r>
            <w:r w:rsidRPr="00C51A40">
              <w:rPr>
                <w:sz w:val="24"/>
                <w:szCs w:val="24"/>
                <w:lang w:val="hy-AM"/>
              </w:rPr>
              <w:t xml:space="preserve"> </w:t>
            </w:r>
            <w:r w:rsidRPr="00C51A40">
              <w:rPr>
                <w:rFonts w:cs="Sylfaen"/>
                <w:sz w:val="24"/>
                <w:szCs w:val="24"/>
                <w:lang w:val="hy-AM"/>
              </w:rPr>
              <w:t>օրենքով</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գաղտնիք</w:t>
            </w:r>
            <w:r w:rsidRPr="00C51A40">
              <w:rPr>
                <w:sz w:val="24"/>
                <w:szCs w:val="24"/>
                <w:lang w:val="hy-AM"/>
              </w:rPr>
              <w:t xml:space="preserve"> </w:t>
            </w:r>
            <w:r w:rsidRPr="00C51A40">
              <w:rPr>
                <w:rFonts w:cs="Sylfaen"/>
                <w:sz w:val="24"/>
                <w:szCs w:val="24"/>
                <w:lang w:val="hy-AM"/>
              </w:rPr>
              <w:t>պարունակող</w:t>
            </w:r>
            <w:r w:rsidRPr="00C51A40">
              <w:rPr>
                <w:sz w:val="24"/>
                <w:szCs w:val="24"/>
                <w:lang w:val="hy-AM"/>
              </w:rPr>
              <w:t xml:space="preserve"> </w:t>
            </w:r>
            <w:r w:rsidRPr="00C51A40">
              <w:rPr>
                <w:rFonts w:cs="Sylfaen"/>
                <w:sz w:val="24"/>
                <w:szCs w:val="24"/>
                <w:lang w:val="hy-AM"/>
              </w:rPr>
              <w:t>տեղեկություններ</w:t>
            </w:r>
            <w:r w:rsidRPr="00C51A40">
              <w:rPr>
                <w:sz w:val="24"/>
                <w:szCs w:val="24"/>
                <w:lang w:val="hy-AM"/>
              </w:rPr>
              <w:t xml:space="preserve">, </w:t>
            </w:r>
            <w:r w:rsidRPr="00C51A40">
              <w:rPr>
                <w:rFonts w:cs="Sylfaen"/>
                <w:sz w:val="24"/>
                <w:szCs w:val="24"/>
                <w:lang w:val="hy-AM"/>
              </w:rPr>
              <w:t>պայմանով</w:t>
            </w:r>
            <w:r w:rsidRPr="00C51A40">
              <w:rPr>
                <w:sz w:val="24"/>
                <w:szCs w:val="24"/>
                <w:lang w:val="hy-AM"/>
              </w:rPr>
              <w:t xml:space="preserve">, </w:t>
            </w:r>
            <w:r w:rsidRPr="00C51A40">
              <w:rPr>
                <w:rFonts w:cs="Sylfaen"/>
                <w:sz w:val="24"/>
                <w:szCs w:val="24"/>
                <w:lang w:val="hy-AM"/>
              </w:rPr>
              <w:t>որ</w:t>
            </w:r>
            <w:r w:rsidRPr="00C51A40">
              <w:rPr>
                <w:sz w:val="24"/>
                <w:szCs w:val="24"/>
                <w:lang w:val="hy-AM"/>
              </w:rPr>
              <w:t xml:space="preserve"> </w:t>
            </w:r>
            <w:r w:rsidRPr="00C51A40">
              <w:rPr>
                <w:rFonts w:cs="Sylfaen"/>
                <w:sz w:val="24"/>
                <w:szCs w:val="24"/>
                <w:lang w:val="hy-AM"/>
              </w:rPr>
              <w:t>պետք</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կիրառվեն</w:t>
            </w:r>
            <w:r w:rsidRPr="00C51A40">
              <w:rPr>
                <w:sz w:val="24"/>
                <w:szCs w:val="24"/>
                <w:lang w:val="hy-AM"/>
              </w:rPr>
              <w:t xml:space="preserve"> </w:t>
            </w:r>
            <w:r w:rsidRPr="00C51A40">
              <w:rPr>
                <w:rFonts w:cs="Sylfaen"/>
                <w:sz w:val="24"/>
                <w:szCs w:val="24"/>
                <w:lang w:val="hy-AM"/>
              </w:rPr>
              <w:t>Հայաստանի</w:t>
            </w:r>
            <w:r w:rsidRPr="00C51A40">
              <w:rPr>
                <w:sz w:val="24"/>
                <w:szCs w:val="24"/>
                <w:lang w:val="hy-AM"/>
              </w:rPr>
              <w:t xml:space="preserve"> </w:t>
            </w:r>
            <w:r w:rsidRPr="00C51A40">
              <w:rPr>
                <w:rFonts w:cs="Sylfaen"/>
                <w:sz w:val="24"/>
                <w:szCs w:val="24"/>
                <w:lang w:val="hy-AM"/>
              </w:rPr>
              <w:t>Հանրապետության</w:t>
            </w:r>
            <w:r w:rsidRPr="00C51A40">
              <w:rPr>
                <w:sz w:val="24"/>
                <w:szCs w:val="24"/>
                <w:lang w:val="hy-AM"/>
              </w:rPr>
              <w:t xml:space="preserve"> </w:t>
            </w:r>
            <w:r w:rsidRPr="00C51A40">
              <w:rPr>
                <w:rFonts w:cs="Sylfaen"/>
                <w:sz w:val="24"/>
                <w:szCs w:val="24"/>
                <w:lang w:val="hy-AM"/>
              </w:rPr>
              <w:t>օրենսդրությամբ</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գաղտնիության</w:t>
            </w:r>
            <w:r w:rsidRPr="00C51A40">
              <w:rPr>
                <w:sz w:val="24"/>
                <w:szCs w:val="24"/>
                <w:lang w:val="hy-AM"/>
              </w:rPr>
              <w:t xml:space="preserve"> </w:t>
            </w:r>
            <w:r w:rsidRPr="00C51A40">
              <w:rPr>
                <w:rFonts w:cs="Sylfaen"/>
                <w:sz w:val="24"/>
                <w:szCs w:val="24"/>
                <w:lang w:val="hy-AM"/>
              </w:rPr>
              <w:lastRenderedPageBreak/>
              <w:t>պահպանման</w:t>
            </w:r>
            <w:r w:rsidRPr="00C51A40">
              <w:rPr>
                <w:sz w:val="24"/>
                <w:szCs w:val="24"/>
                <w:lang w:val="hy-AM"/>
              </w:rPr>
              <w:t xml:space="preserve"> </w:t>
            </w:r>
            <w:r w:rsidRPr="00C51A40">
              <w:rPr>
                <w:rFonts w:cs="Sylfaen"/>
                <w:sz w:val="24"/>
                <w:szCs w:val="24"/>
                <w:lang w:val="hy-AM"/>
              </w:rPr>
              <w:t>պահանջները</w:t>
            </w:r>
            <w:r w:rsidRPr="00C51A40">
              <w:rPr>
                <w:sz w:val="24"/>
                <w:szCs w:val="24"/>
                <w:lang w:val="hy-AM"/>
              </w:rPr>
              <w:t xml:space="preserve">, </w:t>
            </w:r>
            <w:r w:rsidRPr="00C51A40">
              <w:rPr>
                <w:rFonts w:cs="Sylfaen"/>
                <w:sz w:val="24"/>
                <w:szCs w:val="24"/>
                <w:lang w:val="hy-AM"/>
              </w:rPr>
              <w:t>եթե</w:t>
            </w:r>
            <w:r w:rsidRPr="00C51A40">
              <w:rPr>
                <w:sz w:val="24"/>
                <w:szCs w:val="24"/>
                <w:lang w:val="hy-AM"/>
              </w:rPr>
              <w:t xml:space="preserve"> </w:t>
            </w:r>
            <w:r w:rsidRPr="00C51A40">
              <w:rPr>
                <w:rFonts w:cs="Sylfaen"/>
                <w:sz w:val="24"/>
                <w:szCs w:val="24"/>
                <w:lang w:val="hy-AM"/>
              </w:rPr>
              <w:t>դրանք</w:t>
            </w:r>
            <w:r w:rsidRPr="00C51A40">
              <w:rPr>
                <w:sz w:val="24"/>
                <w:szCs w:val="24"/>
                <w:lang w:val="hy-AM"/>
              </w:rPr>
              <w:t xml:space="preserve"> </w:t>
            </w:r>
            <w:r w:rsidRPr="00C51A40">
              <w:rPr>
                <w:rFonts w:cs="Sylfaen"/>
                <w:sz w:val="24"/>
                <w:szCs w:val="24"/>
                <w:lang w:val="hy-AM"/>
              </w:rPr>
              <w:t>ավելի</w:t>
            </w:r>
            <w:r w:rsidRPr="00C51A40">
              <w:rPr>
                <w:sz w:val="24"/>
                <w:szCs w:val="24"/>
                <w:lang w:val="hy-AM"/>
              </w:rPr>
              <w:t xml:space="preserve"> </w:t>
            </w:r>
            <w:r w:rsidRPr="00C51A40">
              <w:rPr>
                <w:rFonts w:cs="Sylfaen"/>
                <w:sz w:val="24"/>
                <w:szCs w:val="24"/>
                <w:lang w:val="hy-AM"/>
              </w:rPr>
              <w:t>խիստ</w:t>
            </w:r>
            <w:r w:rsidRPr="00C51A40">
              <w:rPr>
                <w:sz w:val="24"/>
                <w:szCs w:val="24"/>
                <w:lang w:val="hy-AM"/>
              </w:rPr>
              <w:t xml:space="preserve"> </w:t>
            </w:r>
            <w:r w:rsidRPr="00C51A40">
              <w:rPr>
                <w:rFonts w:cs="Sylfaen"/>
                <w:sz w:val="24"/>
                <w:szCs w:val="24"/>
                <w:lang w:val="hy-AM"/>
              </w:rPr>
              <w:t>են</w:t>
            </w:r>
            <w:r w:rsidRPr="00C51A40">
              <w:rPr>
                <w:sz w:val="24"/>
                <w:szCs w:val="24"/>
                <w:lang w:val="hy-AM"/>
              </w:rPr>
              <w:t xml:space="preserve">, </w:t>
            </w:r>
            <w:r w:rsidRPr="00C51A40">
              <w:rPr>
                <w:rFonts w:cs="Sylfaen"/>
                <w:sz w:val="24"/>
                <w:szCs w:val="24"/>
                <w:lang w:val="hy-AM"/>
              </w:rPr>
              <w:t>քան</w:t>
            </w:r>
            <w:r w:rsidRPr="00C51A40">
              <w:rPr>
                <w:sz w:val="24"/>
                <w:szCs w:val="24"/>
                <w:lang w:val="hy-AM"/>
              </w:rPr>
              <w:t xml:space="preserve"> </w:t>
            </w:r>
            <w:r w:rsidRPr="00C51A40">
              <w:rPr>
                <w:rFonts w:cs="Sylfaen"/>
                <w:sz w:val="24"/>
                <w:szCs w:val="24"/>
                <w:lang w:val="hy-AM"/>
              </w:rPr>
              <w:t>համագործակցող</w:t>
            </w:r>
            <w:r w:rsidRPr="00C51A40">
              <w:rPr>
                <w:sz w:val="24"/>
                <w:szCs w:val="24"/>
                <w:lang w:val="hy-AM"/>
              </w:rPr>
              <w:t xml:space="preserve"> </w:t>
            </w:r>
            <w:r w:rsidRPr="00C51A40">
              <w:rPr>
                <w:rFonts w:cs="Sylfaen"/>
                <w:sz w:val="24"/>
                <w:szCs w:val="24"/>
                <w:lang w:val="hy-AM"/>
              </w:rPr>
              <w:t>օտարերկրյա</w:t>
            </w:r>
            <w:r w:rsidRPr="00C51A40">
              <w:rPr>
                <w:sz w:val="24"/>
                <w:szCs w:val="24"/>
                <w:lang w:val="hy-AM"/>
              </w:rPr>
              <w:t xml:space="preserve"> </w:t>
            </w:r>
            <w:r w:rsidRPr="00C51A40">
              <w:rPr>
                <w:rFonts w:cs="Sylfaen"/>
                <w:sz w:val="24"/>
                <w:szCs w:val="24"/>
                <w:lang w:val="hy-AM"/>
              </w:rPr>
              <w:t>պետության</w:t>
            </w:r>
            <w:r w:rsidRPr="00C51A40">
              <w:rPr>
                <w:sz w:val="24"/>
                <w:szCs w:val="24"/>
                <w:lang w:val="hy-AM"/>
              </w:rPr>
              <w:t xml:space="preserve"> </w:t>
            </w:r>
            <w:r w:rsidRPr="00C51A40">
              <w:rPr>
                <w:rFonts w:cs="Sylfaen"/>
                <w:sz w:val="24"/>
                <w:szCs w:val="24"/>
                <w:lang w:val="hy-AM"/>
              </w:rPr>
              <w:t>օրենքներով</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իրավական</w:t>
            </w:r>
            <w:r w:rsidRPr="00C51A40">
              <w:rPr>
                <w:sz w:val="24"/>
                <w:szCs w:val="24"/>
                <w:lang w:val="hy-AM"/>
              </w:rPr>
              <w:t xml:space="preserve"> </w:t>
            </w:r>
            <w:r w:rsidRPr="00C51A40">
              <w:rPr>
                <w:rFonts w:cs="Sylfaen"/>
                <w:sz w:val="24"/>
                <w:szCs w:val="24"/>
                <w:lang w:val="hy-AM"/>
              </w:rPr>
              <w:t>ակտերով</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գաղտնիության</w:t>
            </w:r>
            <w:r w:rsidRPr="00C51A40">
              <w:rPr>
                <w:sz w:val="24"/>
                <w:szCs w:val="24"/>
                <w:lang w:val="hy-AM"/>
              </w:rPr>
              <w:t xml:space="preserve"> </w:t>
            </w:r>
            <w:r w:rsidRPr="00C51A40">
              <w:rPr>
                <w:rFonts w:cs="Sylfaen"/>
                <w:sz w:val="24"/>
                <w:szCs w:val="24"/>
                <w:lang w:val="hy-AM"/>
              </w:rPr>
              <w:t>պահպանման</w:t>
            </w:r>
            <w:r w:rsidRPr="00C51A40">
              <w:rPr>
                <w:sz w:val="24"/>
                <w:szCs w:val="24"/>
                <w:lang w:val="hy-AM"/>
              </w:rPr>
              <w:t xml:space="preserve"> </w:t>
            </w:r>
            <w:r w:rsidRPr="00C51A40">
              <w:rPr>
                <w:rFonts w:cs="Sylfaen"/>
                <w:sz w:val="24"/>
                <w:szCs w:val="24"/>
                <w:lang w:val="hy-AM"/>
              </w:rPr>
              <w:t>պահանջները</w:t>
            </w:r>
            <w:r w:rsidRPr="00C51A40">
              <w:rPr>
                <w:sz w:val="24"/>
                <w:szCs w:val="24"/>
                <w:lang w:val="hy-AM"/>
              </w:rPr>
              <w:t xml:space="preserve">: </w:t>
            </w:r>
            <w:r w:rsidRPr="00C51A40">
              <w:rPr>
                <w:rFonts w:cs="Sylfaen"/>
                <w:sz w:val="24"/>
                <w:szCs w:val="24"/>
                <w:lang w:val="hy-AM"/>
              </w:rPr>
              <w:t>Նշված</w:t>
            </w:r>
            <w:r w:rsidRPr="00C51A40">
              <w:rPr>
                <w:sz w:val="24"/>
                <w:szCs w:val="24"/>
                <w:lang w:val="hy-AM"/>
              </w:rPr>
              <w:t xml:space="preserve"> </w:t>
            </w:r>
            <w:r w:rsidRPr="00C51A40">
              <w:rPr>
                <w:rFonts w:cs="Sylfaen"/>
                <w:sz w:val="24"/>
                <w:szCs w:val="24"/>
                <w:lang w:val="hy-AM"/>
              </w:rPr>
              <w:t>կարգավորումը</w:t>
            </w:r>
            <w:r w:rsidRPr="00C51A40">
              <w:rPr>
                <w:sz w:val="24"/>
                <w:szCs w:val="24"/>
                <w:lang w:val="hy-AM"/>
              </w:rPr>
              <w:t xml:space="preserve"> </w:t>
            </w:r>
            <w:r w:rsidRPr="00C51A40">
              <w:rPr>
                <w:rFonts w:cs="Sylfaen"/>
                <w:sz w:val="24"/>
                <w:szCs w:val="24"/>
                <w:lang w:val="hy-AM"/>
              </w:rPr>
              <w:t>խնդրահարույց</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ինչպես</w:t>
            </w:r>
            <w:r w:rsidRPr="00C51A40">
              <w:rPr>
                <w:sz w:val="24"/>
                <w:szCs w:val="24"/>
                <w:lang w:val="hy-AM"/>
              </w:rPr>
              <w:t xml:space="preserve"> </w:t>
            </w:r>
            <w:r w:rsidRPr="00C51A40">
              <w:rPr>
                <w:rFonts w:cs="Sylfaen"/>
                <w:sz w:val="24"/>
                <w:szCs w:val="24"/>
                <w:lang w:val="hy-AM"/>
              </w:rPr>
              <w:t>անձնական</w:t>
            </w:r>
            <w:r w:rsidRPr="00C51A40">
              <w:rPr>
                <w:sz w:val="24"/>
                <w:szCs w:val="24"/>
                <w:lang w:val="hy-AM"/>
              </w:rPr>
              <w:t xml:space="preserve"> </w:t>
            </w:r>
            <w:r w:rsidRPr="00C51A40">
              <w:rPr>
                <w:rFonts w:cs="Sylfaen"/>
                <w:sz w:val="24"/>
                <w:szCs w:val="24"/>
                <w:lang w:val="hy-AM"/>
              </w:rPr>
              <w:t>տվյալների</w:t>
            </w:r>
            <w:r w:rsidRPr="00C51A40">
              <w:rPr>
                <w:sz w:val="24"/>
                <w:szCs w:val="24"/>
                <w:lang w:val="hy-AM"/>
              </w:rPr>
              <w:t xml:space="preserve"> </w:t>
            </w:r>
            <w:r w:rsidRPr="00C51A40">
              <w:rPr>
                <w:rFonts w:cs="Sylfaen"/>
                <w:sz w:val="24"/>
                <w:szCs w:val="24"/>
                <w:lang w:val="hy-AM"/>
              </w:rPr>
              <w:t>պաշտպանության</w:t>
            </w:r>
            <w:r w:rsidRPr="00C51A40">
              <w:rPr>
                <w:sz w:val="24"/>
                <w:szCs w:val="24"/>
                <w:lang w:val="hy-AM"/>
              </w:rPr>
              <w:t xml:space="preserve"> </w:t>
            </w:r>
            <w:r w:rsidRPr="00C51A40">
              <w:rPr>
                <w:rFonts w:cs="Sylfaen"/>
                <w:sz w:val="24"/>
                <w:szCs w:val="24"/>
                <w:lang w:val="hy-AM"/>
              </w:rPr>
              <w:t>համատեքստում</w:t>
            </w:r>
            <w:r w:rsidRPr="00C51A40">
              <w:rPr>
                <w:sz w:val="24"/>
                <w:szCs w:val="24"/>
                <w:lang w:val="hy-AM"/>
              </w:rPr>
              <w:t xml:space="preserve">, </w:t>
            </w:r>
            <w:r w:rsidRPr="00C51A40">
              <w:rPr>
                <w:rFonts w:cs="Sylfaen"/>
                <w:sz w:val="24"/>
                <w:szCs w:val="24"/>
                <w:lang w:val="hy-AM"/>
              </w:rPr>
              <w:t>այնպես</w:t>
            </w:r>
            <w:r w:rsidRPr="00C51A40">
              <w:rPr>
                <w:sz w:val="24"/>
                <w:szCs w:val="24"/>
                <w:lang w:val="hy-AM"/>
              </w:rPr>
              <w:t xml:space="preserve"> </w:t>
            </w:r>
            <w:r w:rsidRPr="00C51A40">
              <w:rPr>
                <w:rFonts w:cs="Sylfaen"/>
                <w:sz w:val="24"/>
                <w:szCs w:val="24"/>
                <w:lang w:val="hy-AM"/>
              </w:rPr>
              <w:t>էլ</w:t>
            </w:r>
            <w:r w:rsidRPr="00C51A40">
              <w:rPr>
                <w:sz w:val="24"/>
                <w:szCs w:val="24"/>
                <w:lang w:val="hy-AM"/>
              </w:rPr>
              <w:t xml:space="preserve"> </w:t>
            </w:r>
            <w:r w:rsidRPr="00C51A40">
              <w:rPr>
                <w:rFonts w:cs="Sylfaen"/>
                <w:sz w:val="24"/>
                <w:szCs w:val="24"/>
                <w:lang w:val="hy-AM"/>
              </w:rPr>
              <w:t>ազգային</w:t>
            </w:r>
            <w:r w:rsidRPr="00C51A40">
              <w:rPr>
                <w:sz w:val="24"/>
                <w:szCs w:val="24"/>
                <w:lang w:val="hy-AM"/>
              </w:rPr>
              <w:t xml:space="preserve"> </w:t>
            </w:r>
            <w:r w:rsidRPr="00C51A40">
              <w:rPr>
                <w:rFonts w:cs="Sylfaen"/>
                <w:sz w:val="24"/>
                <w:szCs w:val="24"/>
                <w:lang w:val="hy-AM"/>
              </w:rPr>
              <w:t>անվտանգության</w:t>
            </w:r>
            <w:r w:rsidRPr="00C51A40">
              <w:rPr>
                <w:sz w:val="24"/>
                <w:szCs w:val="24"/>
                <w:lang w:val="hy-AM"/>
              </w:rPr>
              <w:t xml:space="preserve">: </w:t>
            </w:r>
            <w:r w:rsidRPr="00C51A40">
              <w:rPr>
                <w:rFonts w:cs="Sylfaen"/>
                <w:sz w:val="24"/>
                <w:szCs w:val="24"/>
                <w:lang w:val="hy-AM"/>
              </w:rPr>
              <w:t>Այս</w:t>
            </w:r>
            <w:r w:rsidRPr="00C51A40">
              <w:rPr>
                <w:sz w:val="24"/>
                <w:szCs w:val="24"/>
                <w:lang w:val="hy-AM"/>
              </w:rPr>
              <w:t xml:space="preserve"> </w:t>
            </w:r>
            <w:r w:rsidRPr="00C51A40">
              <w:rPr>
                <w:rFonts w:cs="Sylfaen"/>
                <w:sz w:val="24"/>
                <w:szCs w:val="24"/>
                <w:lang w:val="hy-AM"/>
              </w:rPr>
              <w:t>առումով</w:t>
            </w:r>
            <w:r w:rsidRPr="00C51A40">
              <w:rPr>
                <w:sz w:val="24"/>
                <w:szCs w:val="24"/>
                <w:lang w:val="hy-AM"/>
              </w:rPr>
              <w:t xml:space="preserve"> </w:t>
            </w:r>
            <w:r w:rsidRPr="00C51A40">
              <w:rPr>
                <w:rFonts w:cs="Sylfaen"/>
                <w:sz w:val="24"/>
                <w:szCs w:val="24"/>
                <w:lang w:val="hy-AM"/>
              </w:rPr>
              <w:t>գտնում</w:t>
            </w:r>
            <w:r w:rsidRPr="00C51A40">
              <w:rPr>
                <w:sz w:val="24"/>
                <w:szCs w:val="24"/>
                <w:lang w:val="hy-AM"/>
              </w:rPr>
              <w:t xml:space="preserve"> </w:t>
            </w:r>
            <w:r w:rsidRPr="00C51A40">
              <w:rPr>
                <w:rFonts w:cs="Sylfaen"/>
                <w:sz w:val="24"/>
                <w:szCs w:val="24"/>
                <w:lang w:val="hy-AM"/>
              </w:rPr>
              <w:t>ենք</w:t>
            </w:r>
            <w:r w:rsidRPr="00C51A40">
              <w:rPr>
                <w:sz w:val="24"/>
                <w:szCs w:val="24"/>
                <w:lang w:val="hy-AM"/>
              </w:rPr>
              <w:t xml:space="preserve">, </w:t>
            </w:r>
            <w:r w:rsidRPr="00C51A40">
              <w:rPr>
                <w:rFonts w:cs="Sylfaen"/>
                <w:sz w:val="24"/>
                <w:szCs w:val="24"/>
                <w:lang w:val="hy-AM"/>
              </w:rPr>
              <w:t>որ</w:t>
            </w:r>
            <w:r w:rsidRPr="00C51A40">
              <w:rPr>
                <w:sz w:val="24"/>
                <w:szCs w:val="24"/>
                <w:lang w:val="hy-AM"/>
              </w:rPr>
              <w:t xml:space="preserve"> </w:t>
            </w:r>
            <w:r w:rsidRPr="00C51A40">
              <w:rPr>
                <w:rFonts w:cs="Sylfaen"/>
                <w:sz w:val="24"/>
                <w:szCs w:val="24"/>
                <w:lang w:val="hy-AM"/>
              </w:rPr>
              <w:t>նշվածը</w:t>
            </w:r>
            <w:r w:rsidRPr="00C51A40">
              <w:rPr>
                <w:sz w:val="24"/>
                <w:szCs w:val="24"/>
                <w:lang w:val="hy-AM"/>
              </w:rPr>
              <w:t xml:space="preserve"> </w:t>
            </w:r>
            <w:r w:rsidRPr="00C51A40">
              <w:rPr>
                <w:rFonts w:cs="Sylfaen"/>
                <w:sz w:val="24"/>
                <w:szCs w:val="24"/>
                <w:lang w:val="hy-AM"/>
              </w:rPr>
              <w:t>լրացուցիչ</w:t>
            </w:r>
            <w:r w:rsidRPr="00C51A40">
              <w:rPr>
                <w:sz w:val="24"/>
                <w:szCs w:val="24"/>
                <w:lang w:val="hy-AM"/>
              </w:rPr>
              <w:t xml:space="preserve"> </w:t>
            </w:r>
            <w:r w:rsidRPr="00C51A40">
              <w:rPr>
                <w:rFonts w:cs="Sylfaen"/>
                <w:sz w:val="24"/>
                <w:szCs w:val="24"/>
                <w:lang w:val="hy-AM"/>
              </w:rPr>
              <w:t>վերանայման</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միայն</w:t>
            </w:r>
            <w:r w:rsidRPr="00C51A40">
              <w:rPr>
                <w:sz w:val="24"/>
                <w:szCs w:val="24"/>
                <w:lang w:val="hy-AM"/>
              </w:rPr>
              <w:t xml:space="preserve"> </w:t>
            </w:r>
            <w:r w:rsidRPr="00C51A40">
              <w:rPr>
                <w:rFonts w:cs="Sylfaen"/>
                <w:sz w:val="24"/>
                <w:szCs w:val="24"/>
                <w:lang w:val="hy-AM"/>
              </w:rPr>
              <w:t>կոնկրետ</w:t>
            </w:r>
            <w:r w:rsidRPr="00C51A40">
              <w:rPr>
                <w:sz w:val="24"/>
                <w:szCs w:val="24"/>
                <w:lang w:val="hy-AM"/>
              </w:rPr>
              <w:t xml:space="preserve"> </w:t>
            </w:r>
            <w:r w:rsidRPr="00C51A40">
              <w:rPr>
                <w:rFonts w:cs="Sylfaen"/>
                <w:sz w:val="24"/>
                <w:szCs w:val="24"/>
                <w:lang w:val="hy-AM"/>
              </w:rPr>
              <w:t>դեպքերում</w:t>
            </w:r>
            <w:r w:rsidRPr="00C51A40">
              <w:rPr>
                <w:sz w:val="24"/>
                <w:szCs w:val="24"/>
                <w:lang w:val="hy-AM"/>
              </w:rPr>
              <w:t xml:space="preserve"> </w:t>
            </w:r>
            <w:r w:rsidRPr="00C51A40">
              <w:rPr>
                <w:rFonts w:cs="Sylfaen"/>
                <w:sz w:val="24"/>
                <w:szCs w:val="24"/>
                <w:lang w:val="hy-AM"/>
              </w:rPr>
              <w:t>և</w:t>
            </w:r>
            <w:r w:rsidRPr="00C51A40">
              <w:rPr>
                <w:sz w:val="24"/>
                <w:szCs w:val="24"/>
                <w:lang w:val="hy-AM"/>
              </w:rPr>
              <w:t xml:space="preserve"> </w:t>
            </w:r>
            <w:r w:rsidRPr="00C51A40">
              <w:rPr>
                <w:rFonts w:cs="Sylfaen"/>
                <w:sz w:val="24"/>
                <w:szCs w:val="24"/>
                <w:lang w:val="hy-AM"/>
              </w:rPr>
              <w:t>հստակ</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երաշխիքների</w:t>
            </w:r>
            <w:r w:rsidRPr="00C51A40">
              <w:rPr>
                <w:sz w:val="24"/>
                <w:szCs w:val="24"/>
                <w:lang w:val="hy-AM"/>
              </w:rPr>
              <w:t xml:space="preserve"> </w:t>
            </w:r>
            <w:r w:rsidRPr="00C51A40">
              <w:rPr>
                <w:rFonts w:cs="Sylfaen"/>
                <w:sz w:val="24"/>
                <w:szCs w:val="24"/>
                <w:lang w:val="hy-AM"/>
              </w:rPr>
              <w:t>առկայության</w:t>
            </w:r>
            <w:r w:rsidRPr="00C51A40">
              <w:rPr>
                <w:sz w:val="24"/>
                <w:szCs w:val="24"/>
                <w:lang w:val="hy-AM"/>
              </w:rPr>
              <w:t xml:space="preserve"> </w:t>
            </w:r>
            <w:r w:rsidRPr="00C51A40">
              <w:rPr>
                <w:rFonts w:cs="Sylfaen"/>
                <w:sz w:val="24"/>
                <w:szCs w:val="24"/>
                <w:lang w:val="hy-AM"/>
              </w:rPr>
              <w:t>պայմաններում</w:t>
            </w:r>
            <w:r w:rsidRPr="00C51A40">
              <w:rPr>
                <w:sz w:val="24"/>
                <w:szCs w:val="24"/>
                <w:lang w:val="hy-AM"/>
              </w:rPr>
              <w:t xml:space="preserve"> </w:t>
            </w:r>
            <w:r w:rsidRPr="00C51A40">
              <w:rPr>
                <w:rFonts w:cs="Sylfaen"/>
                <w:sz w:val="24"/>
                <w:szCs w:val="24"/>
                <w:lang w:val="hy-AM"/>
              </w:rPr>
              <w:t>կարող</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ենթակա</w:t>
            </w:r>
            <w:r w:rsidRPr="00C51A40">
              <w:rPr>
                <w:sz w:val="24"/>
                <w:szCs w:val="24"/>
                <w:lang w:val="hy-AM"/>
              </w:rPr>
              <w:t xml:space="preserve"> </w:t>
            </w:r>
            <w:r w:rsidRPr="00C51A40">
              <w:rPr>
                <w:rFonts w:cs="Sylfaen"/>
                <w:sz w:val="24"/>
                <w:szCs w:val="24"/>
                <w:lang w:val="hy-AM"/>
              </w:rPr>
              <w:t>լինել</w:t>
            </w:r>
            <w:r w:rsidRPr="00C51A40">
              <w:rPr>
                <w:sz w:val="24"/>
                <w:szCs w:val="24"/>
                <w:lang w:val="hy-AM"/>
              </w:rPr>
              <w:t xml:space="preserve"> </w:t>
            </w:r>
            <w:r w:rsidRPr="00C51A40">
              <w:rPr>
                <w:rFonts w:cs="Sylfaen"/>
                <w:sz w:val="24"/>
                <w:szCs w:val="24"/>
                <w:lang w:val="hy-AM"/>
              </w:rPr>
              <w:t>տրամադրման</w:t>
            </w:r>
            <w:r w:rsidRPr="00C51A40">
              <w:rPr>
                <w:sz w:val="24"/>
                <w:szCs w:val="24"/>
                <w:lang w:val="hy-AM"/>
              </w:rPr>
              <w:t xml:space="preserve">: </w:t>
            </w:r>
            <w:r w:rsidRPr="00C51A40">
              <w:rPr>
                <w:rFonts w:cs="Sylfaen"/>
                <w:sz w:val="24"/>
                <w:szCs w:val="24"/>
                <w:lang w:val="hy-AM"/>
              </w:rPr>
              <w:t>Բացի</w:t>
            </w:r>
            <w:r w:rsidRPr="00C51A40">
              <w:rPr>
                <w:sz w:val="24"/>
                <w:szCs w:val="24"/>
                <w:lang w:val="hy-AM"/>
              </w:rPr>
              <w:t xml:space="preserve"> </w:t>
            </w:r>
            <w:r w:rsidRPr="00C51A40">
              <w:rPr>
                <w:rFonts w:cs="Sylfaen"/>
                <w:sz w:val="24"/>
                <w:szCs w:val="24"/>
                <w:lang w:val="hy-AM"/>
              </w:rPr>
              <w:t>այդ</w:t>
            </w:r>
            <w:r w:rsidRPr="00C51A40">
              <w:rPr>
                <w:sz w:val="24"/>
                <w:szCs w:val="24"/>
                <w:lang w:val="hy-AM"/>
              </w:rPr>
              <w:t xml:space="preserve">, </w:t>
            </w:r>
            <w:r w:rsidRPr="00C51A40">
              <w:rPr>
                <w:rFonts w:cs="Sylfaen"/>
                <w:sz w:val="24"/>
                <w:szCs w:val="24"/>
                <w:lang w:val="hy-AM"/>
              </w:rPr>
              <w:t>պետք</w:t>
            </w:r>
            <w:r w:rsidRPr="00C51A40">
              <w:rPr>
                <w:sz w:val="24"/>
                <w:szCs w:val="24"/>
                <w:lang w:val="hy-AM"/>
              </w:rPr>
              <w:t xml:space="preserve"> </w:t>
            </w:r>
            <w:r w:rsidRPr="00C51A40">
              <w:rPr>
                <w:rFonts w:cs="Sylfaen"/>
                <w:sz w:val="24"/>
                <w:szCs w:val="24"/>
                <w:lang w:val="hy-AM"/>
              </w:rPr>
              <w:t>է</w:t>
            </w:r>
            <w:r w:rsidRPr="00C51A40">
              <w:rPr>
                <w:sz w:val="24"/>
                <w:szCs w:val="24"/>
                <w:lang w:val="hy-AM"/>
              </w:rPr>
              <w:t xml:space="preserve"> </w:t>
            </w:r>
            <w:r w:rsidRPr="00C51A40">
              <w:rPr>
                <w:rFonts w:cs="Sylfaen"/>
                <w:sz w:val="24"/>
                <w:szCs w:val="24"/>
                <w:lang w:val="hy-AM"/>
              </w:rPr>
              <w:t>նկատել</w:t>
            </w:r>
            <w:r w:rsidRPr="00C51A40">
              <w:rPr>
                <w:sz w:val="24"/>
                <w:szCs w:val="24"/>
                <w:lang w:val="hy-AM"/>
              </w:rPr>
              <w:t xml:space="preserve">, </w:t>
            </w:r>
            <w:r w:rsidRPr="00C51A40">
              <w:rPr>
                <w:rFonts w:cs="Sylfaen"/>
                <w:sz w:val="24"/>
                <w:szCs w:val="24"/>
                <w:lang w:val="hy-AM"/>
              </w:rPr>
              <w:t>որ</w:t>
            </w:r>
            <w:r w:rsidRPr="00C51A40">
              <w:rPr>
                <w:sz w:val="24"/>
                <w:szCs w:val="24"/>
                <w:lang w:val="hy-AM"/>
              </w:rPr>
              <w:t xml:space="preserve"> </w:t>
            </w:r>
            <w:r w:rsidRPr="00C51A40">
              <w:rPr>
                <w:rFonts w:cs="Sylfaen"/>
                <w:sz w:val="24"/>
                <w:szCs w:val="24"/>
                <w:lang w:val="hy-AM"/>
              </w:rPr>
              <w:t>պարզ</w:t>
            </w:r>
            <w:r w:rsidRPr="00C51A40">
              <w:rPr>
                <w:sz w:val="24"/>
                <w:szCs w:val="24"/>
                <w:lang w:val="hy-AM"/>
              </w:rPr>
              <w:t xml:space="preserve"> </w:t>
            </w:r>
            <w:r w:rsidRPr="00C51A40">
              <w:rPr>
                <w:rFonts w:cs="Sylfaen"/>
                <w:sz w:val="24"/>
                <w:szCs w:val="24"/>
                <w:lang w:val="hy-AM"/>
              </w:rPr>
              <w:t>չէ</w:t>
            </w:r>
            <w:r w:rsidRPr="00C51A40">
              <w:rPr>
                <w:sz w:val="24"/>
                <w:szCs w:val="24"/>
                <w:lang w:val="hy-AM"/>
              </w:rPr>
              <w:t xml:space="preserve">, </w:t>
            </w:r>
            <w:r w:rsidRPr="00C51A40">
              <w:rPr>
                <w:rFonts w:cs="Sylfaen"/>
                <w:sz w:val="24"/>
                <w:szCs w:val="24"/>
                <w:lang w:val="hy-AM"/>
              </w:rPr>
              <w:t>թե</w:t>
            </w:r>
            <w:r w:rsidRPr="00C51A40">
              <w:rPr>
                <w:sz w:val="24"/>
                <w:szCs w:val="24"/>
                <w:lang w:val="hy-AM"/>
              </w:rPr>
              <w:t xml:space="preserve"> </w:t>
            </w:r>
            <w:r w:rsidRPr="00C51A40">
              <w:rPr>
                <w:rFonts w:cs="Sylfaen"/>
                <w:sz w:val="24"/>
                <w:szCs w:val="24"/>
                <w:lang w:val="hy-AM"/>
              </w:rPr>
              <w:t>ինչ</w:t>
            </w:r>
            <w:r w:rsidRPr="00C51A40">
              <w:rPr>
                <w:sz w:val="24"/>
                <w:szCs w:val="24"/>
                <w:lang w:val="hy-AM"/>
              </w:rPr>
              <w:t xml:space="preserve"> </w:t>
            </w:r>
            <w:r w:rsidRPr="00C51A40">
              <w:rPr>
                <w:rFonts w:cs="Sylfaen"/>
                <w:sz w:val="24"/>
                <w:szCs w:val="24"/>
                <w:lang w:val="hy-AM"/>
              </w:rPr>
              <w:t>հետևանքներ</w:t>
            </w:r>
            <w:r w:rsidRPr="00C51A40">
              <w:rPr>
                <w:sz w:val="24"/>
                <w:szCs w:val="24"/>
                <w:lang w:val="hy-AM"/>
              </w:rPr>
              <w:t xml:space="preserve"> </w:t>
            </w:r>
            <w:r w:rsidRPr="00C51A40">
              <w:rPr>
                <w:rFonts w:cs="Sylfaen"/>
                <w:sz w:val="24"/>
                <w:szCs w:val="24"/>
                <w:lang w:val="hy-AM"/>
              </w:rPr>
              <w:t>են</w:t>
            </w:r>
            <w:r w:rsidRPr="00C51A40">
              <w:rPr>
                <w:sz w:val="24"/>
                <w:szCs w:val="24"/>
                <w:lang w:val="hy-AM"/>
              </w:rPr>
              <w:t xml:space="preserve"> </w:t>
            </w:r>
            <w:r w:rsidRPr="00C51A40">
              <w:rPr>
                <w:rFonts w:cs="Sylfaen"/>
                <w:sz w:val="24"/>
                <w:szCs w:val="24"/>
                <w:lang w:val="hy-AM"/>
              </w:rPr>
              <w:t>ծագելու</w:t>
            </w:r>
            <w:r w:rsidRPr="00C51A40">
              <w:rPr>
                <w:sz w:val="24"/>
                <w:szCs w:val="24"/>
                <w:lang w:val="hy-AM"/>
              </w:rPr>
              <w:t xml:space="preserve"> </w:t>
            </w:r>
            <w:r w:rsidRPr="00C51A40">
              <w:rPr>
                <w:rFonts w:cs="Sylfaen"/>
                <w:sz w:val="24"/>
                <w:szCs w:val="24"/>
                <w:lang w:val="hy-AM"/>
              </w:rPr>
              <w:t>բոլոր</w:t>
            </w:r>
            <w:r w:rsidRPr="00C51A40">
              <w:rPr>
                <w:sz w:val="24"/>
                <w:szCs w:val="24"/>
                <w:lang w:val="hy-AM"/>
              </w:rPr>
              <w:t xml:space="preserve"> </w:t>
            </w:r>
            <w:r w:rsidRPr="00C51A40">
              <w:rPr>
                <w:rFonts w:cs="Sylfaen"/>
                <w:sz w:val="24"/>
                <w:szCs w:val="24"/>
                <w:lang w:val="hy-AM"/>
              </w:rPr>
              <w:t>այն</w:t>
            </w:r>
            <w:r w:rsidRPr="00C51A40">
              <w:rPr>
                <w:sz w:val="24"/>
                <w:szCs w:val="24"/>
                <w:lang w:val="hy-AM"/>
              </w:rPr>
              <w:t xml:space="preserve"> </w:t>
            </w:r>
            <w:r w:rsidRPr="00C51A40">
              <w:rPr>
                <w:rFonts w:cs="Sylfaen"/>
                <w:sz w:val="24"/>
                <w:szCs w:val="24"/>
                <w:lang w:val="hy-AM"/>
              </w:rPr>
              <w:t>դեպքերում</w:t>
            </w:r>
            <w:r w:rsidRPr="00C51A40">
              <w:rPr>
                <w:sz w:val="24"/>
                <w:szCs w:val="24"/>
                <w:lang w:val="hy-AM"/>
              </w:rPr>
              <w:t xml:space="preserve">, </w:t>
            </w:r>
            <w:r w:rsidRPr="00C51A40">
              <w:rPr>
                <w:rFonts w:cs="Sylfaen"/>
                <w:sz w:val="24"/>
                <w:szCs w:val="24"/>
                <w:lang w:val="hy-AM"/>
              </w:rPr>
              <w:t>երբ</w:t>
            </w:r>
            <w:r w:rsidRPr="00C51A40">
              <w:rPr>
                <w:sz w:val="24"/>
                <w:szCs w:val="24"/>
                <w:lang w:val="hy-AM"/>
              </w:rPr>
              <w:t xml:space="preserve"> </w:t>
            </w:r>
            <w:r w:rsidRPr="00C51A40">
              <w:rPr>
                <w:rFonts w:cs="Sylfaen"/>
                <w:sz w:val="24"/>
                <w:szCs w:val="24"/>
                <w:lang w:val="hy-AM"/>
              </w:rPr>
              <w:t>օրինակ՝</w:t>
            </w:r>
            <w:r w:rsidRPr="00C51A40">
              <w:rPr>
                <w:sz w:val="24"/>
                <w:szCs w:val="24"/>
                <w:lang w:val="hy-AM"/>
              </w:rPr>
              <w:t xml:space="preserve"> </w:t>
            </w:r>
            <w:r w:rsidRPr="00C51A40">
              <w:rPr>
                <w:rFonts w:cs="Sylfaen"/>
                <w:sz w:val="24"/>
                <w:szCs w:val="24"/>
                <w:lang w:val="hy-AM"/>
              </w:rPr>
              <w:t>Հայաստանի</w:t>
            </w:r>
            <w:r w:rsidRPr="00C51A40">
              <w:rPr>
                <w:sz w:val="24"/>
                <w:szCs w:val="24"/>
                <w:lang w:val="hy-AM"/>
              </w:rPr>
              <w:t xml:space="preserve"> </w:t>
            </w:r>
            <w:r w:rsidRPr="00C51A40">
              <w:rPr>
                <w:rFonts w:cs="Sylfaen"/>
                <w:sz w:val="24"/>
                <w:szCs w:val="24"/>
                <w:lang w:val="hy-AM"/>
              </w:rPr>
              <w:t>Հանրապետության</w:t>
            </w:r>
            <w:r w:rsidRPr="00C51A40">
              <w:rPr>
                <w:sz w:val="24"/>
                <w:szCs w:val="24"/>
                <w:lang w:val="hy-AM"/>
              </w:rPr>
              <w:t xml:space="preserve"> </w:t>
            </w:r>
            <w:r w:rsidRPr="00C51A40">
              <w:rPr>
                <w:rFonts w:cs="Sylfaen"/>
                <w:sz w:val="24"/>
                <w:szCs w:val="24"/>
                <w:lang w:val="hy-AM"/>
              </w:rPr>
              <w:t>օրենսդրությամբ</w:t>
            </w:r>
            <w:r w:rsidRPr="00C51A40">
              <w:rPr>
                <w:sz w:val="24"/>
                <w:szCs w:val="24"/>
                <w:lang w:val="hy-AM"/>
              </w:rPr>
              <w:t xml:space="preserve"> </w:t>
            </w:r>
            <w:r w:rsidRPr="00C51A40">
              <w:rPr>
                <w:rFonts w:cs="Sylfaen"/>
                <w:sz w:val="24"/>
                <w:szCs w:val="24"/>
                <w:lang w:val="hy-AM"/>
              </w:rPr>
              <w:t>սահմանված</w:t>
            </w:r>
            <w:r w:rsidRPr="00C51A40">
              <w:rPr>
                <w:sz w:val="24"/>
                <w:szCs w:val="24"/>
                <w:lang w:val="hy-AM"/>
              </w:rPr>
              <w:t xml:space="preserve"> </w:t>
            </w:r>
            <w:r w:rsidRPr="00C51A40">
              <w:rPr>
                <w:rFonts w:cs="Sylfaen"/>
                <w:sz w:val="24"/>
                <w:szCs w:val="24"/>
                <w:lang w:val="hy-AM"/>
              </w:rPr>
              <w:t>գաղտնիության</w:t>
            </w:r>
            <w:r w:rsidRPr="00C51A40">
              <w:rPr>
                <w:sz w:val="24"/>
                <w:szCs w:val="24"/>
                <w:lang w:val="hy-AM"/>
              </w:rPr>
              <w:t xml:space="preserve"> </w:t>
            </w:r>
            <w:r w:rsidRPr="00C51A40">
              <w:rPr>
                <w:rFonts w:cs="Sylfaen"/>
                <w:sz w:val="24"/>
                <w:szCs w:val="24"/>
                <w:lang w:val="hy-AM"/>
              </w:rPr>
              <w:t>պահպանման</w:t>
            </w:r>
            <w:r w:rsidRPr="00C51A40">
              <w:rPr>
                <w:sz w:val="24"/>
                <w:szCs w:val="24"/>
                <w:lang w:val="hy-AM"/>
              </w:rPr>
              <w:t xml:space="preserve"> </w:t>
            </w:r>
            <w:r w:rsidRPr="00C51A40">
              <w:rPr>
                <w:rFonts w:cs="Sylfaen"/>
                <w:sz w:val="24"/>
                <w:szCs w:val="24"/>
                <w:lang w:val="hy-AM"/>
              </w:rPr>
              <w:t>պահանջները</w:t>
            </w:r>
            <w:r w:rsidRPr="00C51A40">
              <w:rPr>
                <w:sz w:val="24"/>
                <w:szCs w:val="24"/>
                <w:lang w:val="hy-AM"/>
              </w:rPr>
              <w:t xml:space="preserve"> </w:t>
            </w:r>
            <w:r w:rsidRPr="00C51A40">
              <w:rPr>
                <w:rFonts w:cs="Sylfaen"/>
                <w:sz w:val="24"/>
                <w:szCs w:val="24"/>
                <w:lang w:val="hy-AM"/>
              </w:rPr>
              <w:t>օտարերկրյա</w:t>
            </w:r>
            <w:r w:rsidRPr="00C51A40">
              <w:rPr>
                <w:sz w:val="24"/>
                <w:szCs w:val="24"/>
                <w:lang w:val="hy-AM"/>
              </w:rPr>
              <w:t xml:space="preserve"> </w:t>
            </w:r>
            <w:r w:rsidRPr="00C51A40">
              <w:rPr>
                <w:rFonts w:cs="Sylfaen"/>
                <w:sz w:val="24"/>
                <w:szCs w:val="24"/>
                <w:lang w:val="hy-AM"/>
              </w:rPr>
              <w:t>պետության</w:t>
            </w:r>
            <w:r w:rsidRPr="00C51A40">
              <w:rPr>
                <w:sz w:val="24"/>
                <w:szCs w:val="24"/>
                <w:lang w:val="hy-AM"/>
              </w:rPr>
              <w:t xml:space="preserve"> </w:t>
            </w:r>
            <w:r w:rsidRPr="00C51A40">
              <w:rPr>
                <w:rFonts w:cs="Sylfaen"/>
                <w:sz w:val="24"/>
                <w:szCs w:val="24"/>
                <w:lang w:val="hy-AM"/>
              </w:rPr>
              <w:t>իրավասու մարմինների կողմից չպահպանվեն կամ արդյոք առկա է այնպիսի գործիքակազմ, որը կարող է հնարավոր դարձնել պարզելու, թե արդյոք վերոնշյալ պայմանները պահպանվում են:</w:t>
            </w:r>
          </w:p>
        </w:tc>
        <w:tc>
          <w:tcPr>
            <w:tcW w:w="5940" w:type="dxa"/>
          </w:tcPr>
          <w:p w14:paraId="5908AC42" w14:textId="77777777" w:rsidR="00DE536E" w:rsidRPr="00C51A40" w:rsidRDefault="00A24C21"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6B03320D" w14:textId="6C4539C7" w:rsidR="00A24C21" w:rsidRPr="00C51A40" w:rsidRDefault="00A24C21" w:rsidP="004F1929">
            <w:pPr>
              <w:spacing w:line="360" w:lineRule="auto"/>
              <w:jc w:val="both"/>
              <w:rPr>
                <w:bCs/>
                <w:sz w:val="24"/>
                <w:szCs w:val="24"/>
                <w:lang w:val="hy-AM"/>
              </w:rPr>
            </w:pPr>
            <w:r w:rsidRPr="00C51A40">
              <w:rPr>
                <w:bCs/>
                <w:sz w:val="24"/>
                <w:szCs w:val="24"/>
                <w:lang w:val="hy-AM"/>
              </w:rPr>
              <w:t>Հաշվի առնելով, որ վերակառուցման գործընթացում տեղեկությունները որպես կանոն բանկային գաղտնիք են հանդիսանում ու զգայուն տեղեկություն են անհրաժեշտ է սահմանել երաշխիքներ, որոնք ընդունված են նաև միջ</w:t>
            </w:r>
            <w:r w:rsidR="00C11FE0" w:rsidRPr="00C51A40">
              <w:rPr>
                <w:bCs/>
                <w:sz w:val="24"/>
                <w:szCs w:val="24"/>
                <w:lang w:val="hy-AM"/>
              </w:rPr>
              <w:t>ա</w:t>
            </w:r>
            <w:r w:rsidRPr="00C51A40">
              <w:rPr>
                <w:bCs/>
                <w:sz w:val="24"/>
                <w:szCs w:val="24"/>
                <w:lang w:val="hy-AM"/>
              </w:rPr>
              <w:t xml:space="preserve">զգային պրակտիկայում: </w:t>
            </w:r>
          </w:p>
        </w:tc>
      </w:tr>
      <w:tr w:rsidR="00DE536E" w:rsidRPr="00C51A40" w14:paraId="5C4D30BE" w14:textId="77777777" w:rsidTr="00651D6E">
        <w:trPr>
          <w:trHeight w:val="960"/>
        </w:trPr>
        <w:tc>
          <w:tcPr>
            <w:tcW w:w="8275" w:type="dxa"/>
          </w:tcPr>
          <w:p w14:paraId="0659A401" w14:textId="268CAC62" w:rsidR="00DE536E" w:rsidRPr="00C51A40" w:rsidRDefault="00DE536E" w:rsidP="004F1929">
            <w:pPr>
              <w:spacing w:line="360" w:lineRule="auto"/>
              <w:contextualSpacing/>
              <w:jc w:val="both"/>
              <w:rPr>
                <w:rFonts w:cs="Sylfaen"/>
                <w:sz w:val="24"/>
                <w:szCs w:val="24"/>
                <w:lang w:val="hy-AM"/>
              </w:rPr>
            </w:pPr>
            <w:r w:rsidRPr="00C51A40">
              <w:rPr>
                <w:rFonts w:cs="Sylfaen"/>
                <w:sz w:val="24"/>
                <w:szCs w:val="24"/>
                <w:lang w:val="hy-AM"/>
              </w:rPr>
              <w:t xml:space="preserve">26. </w:t>
            </w:r>
            <w:r w:rsidRPr="00C51A40">
              <w:rPr>
                <w:rFonts w:cs="GHEA Grapalat"/>
                <w:sz w:val="24"/>
                <w:szCs w:val="24"/>
                <w:lang w:val="hy-AM"/>
              </w:rPr>
              <w:t>Նախագիծ 1-ի</w:t>
            </w:r>
            <w:r w:rsidRPr="00C51A40">
              <w:rPr>
                <w:rFonts w:cs="Sylfaen"/>
                <w:sz w:val="24"/>
                <w:szCs w:val="24"/>
                <w:lang w:val="hy-AM"/>
              </w:rPr>
              <w:t xml:space="preserve"> 29-րդ հոդվածում հստակեցման կարիք ունի </w:t>
            </w:r>
            <w:r w:rsidRPr="00C51A40">
              <w:rPr>
                <w:rFonts w:cs="GHEA Grapalat"/>
                <w:sz w:val="24"/>
                <w:szCs w:val="24"/>
                <w:lang w:val="hy-AM"/>
              </w:rPr>
              <w:t>«կարող է կիրառել պատժամիջոցներ» ձևակերպումը:</w:t>
            </w:r>
          </w:p>
        </w:tc>
        <w:tc>
          <w:tcPr>
            <w:tcW w:w="5940" w:type="dxa"/>
          </w:tcPr>
          <w:p w14:paraId="37F565BF" w14:textId="705F9BDD" w:rsidR="00DE536E" w:rsidRPr="00C51A40" w:rsidRDefault="00A24C21" w:rsidP="004F1929">
            <w:pPr>
              <w:spacing w:line="360" w:lineRule="auto"/>
              <w:jc w:val="both"/>
              <w:rPr>
                <w:b/>
                <w:bCs/>
                <w:sz w:val="24"/>
                <w:szCs w:val="24"/>
                <w:lang w:val="ru-RU"/>
              </w:rPr>
            </w:pPr>
            <w:r w:rsidRPr="00C51A40">
              <w:rPr>
                <w:b/>
                <w:bCs/>
                <w:sz w:val="24"/>
                <w:szCs w:val="24"/>
                <w:lang w:val="ru-RU"/>
              </w:rPr>
              <w:t xml:space="preserve">Ընդունվել է ի գիտություն: </w:t>
            </w:r>
          </w:p>
        </w:tc>
      </w:tr>
      <w:tr w:rsidR="00DE536E" w:rsidRPr="00D75282" w14:paraId="03FB6190" w14:textId="77777777" w:rsidTr="00651D6E">
        <w:trPr>
          <w:trHeight w:val="1275"/>
        </w:trPr>
        <w:tc>
          <w:tcPr>
            <w:tcW w:w="8275" w:type="dxa"/>
          </w:tcPr>
          <w:p w14:paraId="54F41000" w14:textId="77777777" w:rsidR="00DE536E" w:rsidRPr="00C51A40" w:rsidRDefault="00DE536E" w:rsidP="004F1929">
            <w:pPr>
              <w:tabs>
                <w:tab w:val="left" w:pos="426"/>
                <w:tab w:val="left" w:pos="709"/>
                <w:tab w:val="left" w:pos="3261"/>
                <w:tab w:val="left" w:pos="5529"/>
              </w:tabs>
              <w:spacing w:line="360" w:lineRule="auto"/>
              <w:jc w:val="both"/>
              <w:rPr>
                <w:sz w:val="24"/>
                <w:szCs w:val="24"/>
                <w:lang w:val="hy-AM"/>
              </w:rPr>
            </w:pPr>
            <w:r w:rsidRPr="00C51A40">
              <w:rPr>
                <w:sz w:val="24"/>
                <w:szCs w:val="24"/>
                <w:lang w:val="hy-AM"/>
              </w:rPr>
              <w:lastRenderedPageBreak/>
              <w:t>27.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օրենքում փոփոխություններ և լրացումներ կատարելու մասին» օրենքի նախագծի (այսուհետ՝ Նախագիծ 2) 4-րդ հոդվածով՝</w:t>
            </w:r>
          </w:p>
          <w:p w14:paraId="3216C0C5" w14:textId="77777777" w:rsidR="00DE536E" w:rsidRPr="00C51A40" w:rsidRDefault="00DE536E" w:rsidP="004F1929">
            <w:pPr>
              <w:tabs>
                <w:tab w:val="left" w:pos="426"/>
                <w:tab w:val="left" w:pos="709"/>
                <w:tab w:val="left" w:pos="3261"/>
                <w:tab w:val="left" w:pos="5529"/>
              </w:tabs>
              <w:spacing w:line="360" w:lineRule="auto"/>
              <w:jc w:val="both"/>
              <w:rPr>
                <w:sz w:val="24"/>
                <w:szCs w:val="24"/>
                <w:lang w:val="hy-AM"/>
              </w:rPr>
            </w:pPr>
            <w:r w:rsidRPr="00C51A40">
              <w:rPr>
                <w:sz w:val="24"/>
                <w:szCs w:val="24"/>
                <w:lang w:val="hy-AM"/>
              </w:rPr>
              <w:t>1) առաջարկվում է Օրենքի 2-րդ հոդվածը խմբագրել: Նշյալով պայմանավորված՝ հիշյալ նախագծի 2-րդ հոդվածի 3-րդ մասով սահմանվում է, որ «Սույն հոդվածի 1-ին կետով սահմանված անվճարունակության հիմքերը բացահայտելու դեպքում Կենտրոնական բանկը երկշաբաթյա ժամկետում կարող է`</w:t>
            </w:r>
          </w:p>
          <w:p w14:paraId="2DEE0734" w14:textId="77777777" w:rsidR="00DE536E" w:rsidRPr="00C51A40" w:rsidRDefault="00DE536E" w:rsidP="004F1929">
            <w:pPr>
              <w:tabs>
                <w:tab w:val="left" w:pos="426"/>
                <w:tab w:val="left" w:pos="709"/>
                <w:tab w:val="left" w:pos="3261"/>
                <w:tab w:val="left" w:pos="5529"/>
              </w:tabs>
              <w:spacing w:line="360" w:lineRule="auto"/>
              <w:jc w:val="both"/>
              <w:rPr>
                <w:rFonts w:eastAsia="MS Gothic" w:cs="Cambria Math"/>
                <w:sz w:val="24"/>
                <w:szCs w:val="24"/>
                <w:lang w:val="hy-AM"/>
              </w:rPr>
            </w:pPr>
            <w:r w:rsidRPr="00C51A40">
              <w:rPr>
                <w:sz w:val="24"/>
                <w:szCs w:val="24"/>
                <w:lang w:val="hy-AM"/>
              </w:rPr>
              <w:t>ա) նշանակել ոչ բանկ ֆինանսական կազմակերպության ժամանակավոր ադմինիստրացիայի (այսուհետ` նաև ադմինիստրացիա) ղեկավար</w:t>
            </w:r>
            <w:r w:rsidRPr="00C51A40">
              <w:rPr>
                <w:rFonts w:eastAsia="MS Gothic" w:cs="Cambria Math"/>
                <w:sz w:val="24"/>
                <w:szCs w:val="24"/>
                <w:lang w:val="hy-AM"/>
              </w:rPr>
              <w:t>.</w:t>
            </w:r>
          </w:p>
          <w:p w14:paraId="1F97343A" w14:textId="77777777" w:rsidR="00DE536E" w:rsidRPr="00C51A40" w:rsidRDefault="00DE536E" w:rsidP="004F1929">
            <w:pPr>
              <w:tabs>
                <w:tab w:val="left" w:pos="426"/>
                <w:tab w:val="left" w:pos="709"/>
                <w:tab w:val="left" w:pos="3261"/>
                <w:tab w:val="left" w:pos="5529"/>
              </w:tabs>
              <w:spacing w:line="360" w:lineRule="auto"/>
              <w:jc w:val="both"/>
              <w:rPr>
                <w:sz w:val="24"/>
                <w:szCs w:val="24"/>
                <w:lang w:val="hy-AM"/>
              </w:rPr>
            </w:pPr>
            <w:r w:rsidRPr="00C51A40">
              <w:rPr>
                <w:sz w:val="24"/>
                <w:szCs w:val="24"/>
                <w:lang w:val="hy-AM"/>
              </w:rPr>
              <w:t>բ) ոչ բանկ ֆինանսական կազմակերպության սնանկության մասին դիմում</w:t>
            </w:r>
            <w:r w:rsidRPr="00C51A40">
              <w:rPr>
                <w:rFonts w:ascii="Calibri" w:hAnsi="Calibri" w:cs="Calibri"/>
                <w:sz w:val="24"/>
                <w:szCs w:val="24"/>
                <w:lang w:val="hy-AM"/>
              </w:rPr>
              <w:t> </w:t>
            </w:r>
            <w:r w:rsidRPr="00C51A40">
              <w:rPr>
                <w:rFonts w:cs="GHEA Grapalat"/>
                <w:sz w:val="24"/>
                <w:szCs w:val="24"/>
                <w:lang w:val="hy-AM"/>
              </w:rPr>
              <w:t>ներկայացնել</w:t>
            </w:r>
            <w:r w:rsidRPr="00C51A40">
              <w:rPr>
                <w:sz w:val="24"/>
                <w:szCs w:val="24"/>
                <w:lang w:val="hy-AM"/>
              </w:rPr>
              <w:t xml:space="preserve"> </w:t>
            </w:r>
            <w:r w:rsidRPr="00C51A40">
              <w:rPr>
                <w:rFonts w:cs="GHEA Grapalat"/>
                <w:sz w:val="24"/>
                <w:szCs w:val="24"/>
                <w:lang w:val="hy-AM"/>
              </w:rPr>
              <w:t>դատարան:»</w:t>
            </w:r>
          </w:p>
          <w:p w14:paraId="06BB62DA" w14:textId="3E02E71C" w:rsidR="00DE536E" w:rsidRPr="00C51A40" w:rsidRDefault="00DE536E"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 xml:space="preserve">Այս մասով պարզաբանման է ենթակա, թե ինչպես է Կենտրոնական բանկի կողմից բացահայտվում անվճարունակության հիմքը: </w:t>
            </w:r>
          </w:p>
          <w:p w14:paraId="1169A060" w14:textId="232FBE6A" w:rsidR="00DE536E" w:rsidRPr="00C51A40" w:rsidRDefault="00DE536E"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 xml:space="preserve">Միաժամանակ, «ա» և «բ» կետերով  սահմանված են դրույթներ, որոնք ելնելով որևէ հանգամանքից ընտրվում և ըստ այդմ կիրառվում են և այս </w:t>
            </w:r>
            <w:r w:rsidRPr="00C51A40">
              <w:rPr>
                <w:rFonts w:ascii="GHEA Grapalat" w:hAnsi="GHEA Grapalat" w:cs="GHEA Grapalat"/>
                <w:lang w:val="hy-AM"/>
              </w:rPr>
              <w:lastRenderedPageBreak/>
              <w:t>մասով առնվազն անհասկանալի է, թե ինչ հանգամանքից ելնելով է Կենտրոնական բանկը որոշում և ընտրում կիրառել «ա» և «բ» կետերով սահմանված իրավասություններից որևէ մեկը: Միաժամանակ, պետք է նկատել, որ սահմանված հիմքերի ընտրությանը տրված է հայեցողական մոտեցում, քանի որ կիրառված է «կարող է» եզրույթը:</w:t>
            </w:r>
          </w:p>
        </w:tc>
        <w:tc>
          <w:tcPr>
            <w:tcW w:w="5940" w:type="dxa"/>
          </w:tcPr>
          <w:p w14:paraId="19449FD4" w14:textId="77777777" w:rsidR="00DE536E" w:rsidRPr="00C51A40" w:rsidRDefault="006F5E70" w:rsidP="004F1929">
            <w:pPr>
              <w:spacing w:line="360" w:lineRule="auto"/>
              <w:jc w:val="both"/>
              <w:rPr>
                <w:b/>
                <w:bCs/>
                <w:sz w:val="24"/>
                <w:szCs w:val="24"/>
                <w:lang w:val="hy-AM"/>
              </w:rPr>
            </w:pPr>
            <w:r w:rsidRPr="00C51A40">
              <w:rPr>
                <w:b/>
                <w:bCs/>
                <w:sz w:val="24"/>
                <w:szCs w:val="24"/>
                <w:lang w:val="hy-AM"/>
              </w:rPr>
              <w:lastRenderedPageBreak/>
              <w:t xml:space="preserve">Չի ընդունվել։ </w:t>
            </w:r>
          </w:p>
          <w:p w14:paraId="1C3A4F28" w14:textId="6D05C068" w:rsidR="006F5E70" w:rsidRPr="00C51A40" w:rsidRDefault="006F5E70" w:rsidP="004F1929">
            <w:pPr>
              <w:spacing w:line="360" w:lineRule="auto"/>
              <w:jc w:val="both"/>
              <w:rPr>
                <w:b/>
                <w:bCs/>
                <w:sz w:val="24"/>
                <w:szCs w:val="24"/>
                <w:lang w:val="hy-AM"/>
              </w:rPr>
            </w:pPr>
            <w:r w:rsidRPr="00C51A40">
              <w:rPr>
                <w:b/>
                <w:bCs/>
                <w:sz w:val="24"/>
                <w:szCs w:val="24"/>
                <w:lang w:val="hy-AM"/>
              </w:rPr>
              <w:t xml:space="preserve">Անվճարունակության հիմքերը բացահայտվում են </w:t>
            </w:r>
            <w:r w:rsidR="00A05167" w:rsidRPr="00C51A40">
              <w:rPr>
                <w:b/>
                <w:bCs/>
                <w:sz w:val="24"/>
                <w:szCs w:val="24"/>
                <w:lang w:val="hy-AM"/>
              </w:rPr>
              <w:t xml:space="preserve">Կենտրոնական բանկի կողմից իրականացվող </w:t>
            </w:r>
            <w:r w:rsidRPr="00C51A40">
              <w:rPr>
                <w:b/>
                <w:bCs/>
                <w:sz w:val="24"/>
                <w:szCs w:val="24"/>
                <w:lang w:val="hy-AM"/>
              </w:rPr>
              <w:t xml:space="preserve">վերահսկողության շրջանակներում։ </w:t>
            </w:r>
          </w:p>
        </w:tc>
      </w:tr>
      <w:tr w:rsidR="00DE536E" w:rsidRPr="00C51A40" w14:paraId="5241EA29" w14:textId="77777777" w:rsidTr="00651D6E">
        <w:trPr>
          <w:trHeight w:val="1275"/>
        </w:trPr>
        <w:tc>
          <w:tcPr>
            <w:tcW w:w="8275" w:type="dxa"/>
          </w:tcPr>
          <w:p w14:paraId="11EF5B51" w14:textId="0EB073C4" w:rsidR="00DE536E" w:rsidRPr="00C51A40" w:rsidRDefault="00DE536E"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2) Նախագիծ 2-ի 2-րդ հոդվածի 4-րդ մասում խոսվում է պայմանագրային ներդրումային ֆոնդի կառավարչի՝ ներդրումային ֆոնդի կառավարման հետ կապված գործարքներից ծագած պարտավորությունների մասին, ինչը կարծում ենք, որ սույն հոդվածի կարգավորման առարկա չէ, և որոշակի պարտավորությունների մարման մասով՝ առանձին ընթացակարգի առկայության պայմաներում առավել նպատակահարմար է սահմանել մեկ ամբողջական հոդվածի տեսքով:</w:t>
            </w:r>
          </w:p>
        </w:tc>
        <w:tc>
          <w:tcPr>
            <w:tcW w:w="5940" w:type="dxa"/>
          </w:tcPr>
          <w:p w14:paraId="268EE05C" w14:textId="73F21883" w:rsidR="00DE536E" w:rsidRPr="00C51A40" w:rsidRDefault="006F5E70" w:rsidP="004F1929">
            <w:pPr>
              <w:spacing w:line="360" w:lineRule="auto"/>
              <w:jc w:val="both"/>
              <w:rPr>
                <w:b/>
                <w:bCs/>
                <w:sz w:val="24"/>
                <w:szCs w:val="24"/>
                <w:lang w:val="hy-AM"/>
              </w:rPr>
            </w:pPr>
            <w:r w:rsidRPr="00C51A40">
              <w:rPr>
                <w:b/>
                <w:bCs/>
                <w:sz w:val="24"/>
                <w:szCs w:val="24"/>
                <w:lang w:val="hy-AM"/>
              </w:rPr>
              <w:t>Ընդունվել է ի գիտություն։</w:t>
            </w:r>
          </w:p>
        </w:tc>
      </w:tr>
      <w:tr w:rsidR="00DE536E" w:rsidRPr="00C51A40" w14:paraId="05B6E44A" w14:textId="77777777" w:rsidTr="00651D6E">
        <w:trPr>
          <w:trHeight w:val="1275"/>
        </w:trPr>
        <w:tc>
          <w:tcPr>
            <w:tcW w:w="8275" w:type="dxa"/>
          </w:tcPr>
          <w:p w14:paraId="58AB0BCC" w14:textId="27B943D0" w:rsidR="00DE536E" w:rsidRPr="00C51A40" w:rsidRDefault="00DE536E"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3) Նախագիծ 2-ի 2-րդ հոդվածի 5-րդ մասի դրույթը վերաբերում է ինչպես ոչ բանկ ֆինանսական կազմակերպություններին, այնպես էլ ֆինանսական կազմակերպություններին, իսկ վերջինս սույն նախագծի համաձայն՝ «</w:t>
            </w:r>
            <w:r w:rsidRPr="00C51A40">
              <w:rPr>
                <w:rFonts w:ascii="GHEA Grapalat" w:hAnsi="GHEA Grapalat"/>
                <w:lang w:val="hy-AM"/>
              </w:rPr>
              <w:t>երբ օրենքի կարգավորումները միաժամանակ վերաբերում են բանկերին և ոչ բանկ ֆինանսական կազմակերպություններին՝ ապա անվանվում են ֆինանսական կազմակերպություններ»</w:t>
            </w:r>
            <w:r w:rsidRPr="00C51A40">
              <w:rPr>
                <w:rFonts w:ascii="GHEA Grapalat" w:hAnsi="GHEA Grapalat" w:cs="GHEA Grapalat"/>
                <w:lang w:val="hy-AM"/>
              </w:rPr>
              <w:t xml:space="preserve">: Այս մասով, </w:t>
            </w:r>
            <w:r w:rsidRPr="00C51A40">
              <w:rPr>
                <w:rFonts w:ascii="GHEA Grapalat" w:hAnsi="GHEA Grapalat" w:cs="GHEA Grapalat"/>
                <w:lang w:val="hy-AM"/>
              </w:rPr>
              <w:lastRenderedPageBreak/>
              <w:t>առաջարկում ենք պարզաբանել, թե ինչու է ոչ բանկ ֆինանսական կազմակերպությունների անվճարունակության վերաբերյալ հոդվածում զետեղվում ֆինանսական կազմակերպություններին սնանկ ճանաչելու համար դատարան դիմելու վերաբերյալ դրույթ՝ հաշվի առնելով, որ բանկերի համար ևս սահմանված է առանձին դրույթ՝ անվճարունակության և սնանկության մասով:</w:t>
            </w:r>
          </w:p>
        </w:tc>
        <w:tc>
          <w:tcPr>
            <w:tcW w:w="5940" w:type="dxa"/>
          </w:tcPr>
          <w:p w14:paraId="34F06747" w14:textId="133BBA65" w:rsidR="00DE536E" w:rsidRPr="00C51A40" w:rsidRDefault="006F5E70"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tc>
      </w:tr>
      <w:tr w:rsidR="00DE536E" w:rsidRPr="00C51A40" w14:paraId="5379227B" w14:textId="77777777" w:rsidTr="00651D6E">
        <w:trPr>
          <w:trHeight w:val="1275"/>
        </w:trPr>
        <w:tc>
          <w:tcPr>
            <w:tcW w:w="8275" w:type="dxa"/>
          </w:tcPr>
          <w:p w14:paraId="6EBA2B00" w14:textId="658C1258" w:rsidR="00DE536E" w:rsidRPr="00C51A40" w:rsidRDefault="00DE536E"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 xml:space="preserve">28. </w:t>
            </w:r>
            <w:r w:rsidRPr="00C51A40">
              <w:rPr>
                <w:rFonts w:ascii="GHEA Grapalat" w:hAnsi="GHEA Grapalat"/>
                <w:lang w:val="hy-AM"/>
              </w:rPr>
              <w:t>Նախագիծ 2-ի</w:t>
            </w:r>
            <w:r w:rsidRPr="00C51A40">
              <w:rPr>
                <w:rFonts w:ascii="GHEA Grapalat" w:hAnsi="GHEA Grapalat" w:cs="GHEA Grapalat"/>
                <w:lang w:val="hy-AM"/>
              </w:rPr>
              <w:t xml:space="preserve"> 5-րդ հոդվածում առաջարկվում  է Օրենքի մի շարք հոդվածներում «բանկ» բառը փոխարինել «ոչ բանկ ֆինանսական կազմակերպություն» բառերով, այս մասով նկատի ունենալով, որ հիշյալ նախագծի հետագա հոդվածներում նույնպես նախատեսվում են նմանատիպ փոփոխություններ՝ առաջարկում ենք միավորել և սահմանել մեկ հոդվածի ներքո: Միաժամանակ, առաջարկում ենք հիշյալ հոդվածում «հոդվածում» բառը փոխարինել «հոդվածներում» բառով, քանի որ մեկ հոդվածի փոփոխության մասին չէ խոսքը:</w:t>
            </w:r>
          </w:p>
        </w:tc>
        <w:tc>
          <w:tcPr>
            <w:tcW w:w="5940" w:type="dxa"/>
          </w:tcPr>
          <w:p w14:paraId="77109D8D" w14:textId="46CBE1DC" w:rsidR="00DE536E" w:rsidRPr="00C51A40" w:rsidRDefault="007207B4" w:rsidP="004F1929">
            <w:pPr>
              <w:spacing w:line="360" w:lineRule="auto"/>
              <w:jc w:val="both"/>
              <w:rPr>
                <w:b/>
                <w:bCs/>
                <w:sz w:val="24"/>
                <w:szCs w:val="24"/>
                <w:lang w:val="hy-AM"/>
              </w:rPr>
            </w:pPr>
            <w:r w:rsidRPr="00C51A40">
              <w:rPr>
                <w:b/>
                <w:bCs/>
                <w:sz w:val="24"/>
                <w:szCs w:val="24"/>
                <w:lang w:val="hy-AM"/>
              </w:rPr>
              <w:t>Ընդունվել է ի գիտություն։</w:t>
            </w:r>
          </w:p>
        </w:tc>
      </w:tr>
      <w:tr w:rsidR="00DE536E" w:rsidRPr="00C51A40" w14:paraId="2F124B13" w14:textId="77777777" w:rsidTr="00651D6E">
        <w:trPr>
          <w:trHeight w:val="1275"/>
        </w:trPr>
        <w:tc>
          <w:tcPr>
            <w:tcW w:w="8275" w:type="dxa"/>
          </w:tcPr>
          <w:p w14:paraId="45346C20" w14:textId="2646D45B" w:rsidR="00DE536E" w:rsidRPr="00C51A40" w:rsidRDefault="00DE536E"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29.</w:t>
            </w:r>
            <w:r w:rsidRPr="00C51A40">
              <w:rPr>
                <w:rFonts w:ascii="GHEA Grapalat" w:hAnsi="GHEA Grapalat"/>
                <w:lang w:val="hy-AM"/>
              </w:rPr>
              <w:t xml:space="preserve"> Նախագիծ 2-ի</w:t>
            </w:r>
            <w:r w:rsidRPr="00C51A40">
              <w:rPr>
                <w:rFonts w:ascii="GHEA Grapalat" w:hAnsi="GHEA Grapalat" w:cs="GHEA Grapalat"/>
                <w:lang w:val="hy-AM"/>
              </w:rPr>
              <w:t xml:space="preserve"> 8-րդ հոդվածով առաջարկվում է Օրենքի 8-րդ հոդվածի 7-րդ մասի «դ» կետից հանել «կամ վարկային կազմակերպության» բառերը: Այս համատեքստում պետք է նկատել, որ հիշյալ մասի այլ պարբերությամբ ևս նշվում են «կամ վարկային կազմակերպություն» </w:t>
            </w:r>
            <w:r w:rsidRPr="00C51A40">
              <w:rPr>
                <w:rFonts w:ascii="GHEA Grapalat" w:hAnsi="GHEA Grapalat" w:cs="GHEA Grapalat"/>
                <w:lang w:val="hy-AM"/>
              </w:rPr>
              <w:lastRenderedPageBreak/>
              <w:t xml:space="preserve">բառերը, որպիսի պայմաններում առաջարկում ենք համապատասխան փոփոխությունն արտացոլել նաև այլ  բառերի առնչությամբ: </w:t>
            </w:r>
          </w:p>
        </w:tc>
        <w:tc>
          <w:tcPr>
            <w:tcW w:w="5940" w:type="dxa"/>
          </w:tcPr>
          <w:p w14:paraId="0724EFDB" w14:textId="55074E5F" w:rsidR="00DE536E" w:rsidRPr="00C51A40" w:rsidRDefault="007207B4"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tc>
      </w:tr>
      <w:tr w:rsidR="00DE536E" w:rsidRPr="00D75282" w14:paraId="1C00DA86" w14:textId="77777777" w:rsidTr="00651D6E">
        <w:trPr>
          <w:trHeight w:val="1275"/>
        </w:trPr>
        <w:tc>
          <w:tcPr>
            <w:tcW w:w="8275" w:type="dxa"/>
          </w:tcPr>
          <w:p w14:paraId="5728C8B2" w14:textId="1C87B1C9"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cs="GHEA Grapalat"/>
                <w:lang w:val="hy-AM"/>
              </w:rPr>
              <w:t>30.</w:t>
            </w:r>
            <w:r w:rsidRPr="00C51A40">
              <w:rPr>
                <w:rFonts w:ascii="GHEA Grapalat" w:hAnsi="GHEA Grapalat"/>
                <w:lang w:val="hy-AM"/>
              </w:rPr>
              <w:t xml:space="preserve"> Նախագիծ 2-ի</w:t>
            </w:r>
            <w:r w:rsidRPr="00C51A40">
              <w:rPr>
                <w:rFonts w:ascii="GHEA Grapalat" w:hAnsi="GHEA Grapalat" w:cs="GHEA Grapalat"/>
                <w:lang w:val="hy-AM"/>
              </w:rPr>
              <w:t xml:space="preserve"> 13-րդ հոդվածով առաջարկվում է Օրենքի 23-րդ հոդվածի 1-ին մասում  </w:t>
            </w:r>
            <w:r w:rsidRPr="00C51A40">
              <w:rPr>
                <w:rFonts w:ascii="GHEA Grapalat" w:hAnsi="GHEA Grapalat"/>
                <w:lang w:val="hy-AM"/>
              </w:rPr>
              <w:t xml:space="preserve">««Բանկերի և բանկային գործունեության մասին» Հայաստանի Հանրապետության օրենքով» բառերը փոխարինել «օրենսդրությամբ» բառով։ Այս մասով, առաջարկում ենք հղում կատարել հստակ օրենքների՝ որոշակի դարձնելով դրույթի բովանդակությունը, ինչպես նաև նկատի ունենալով </w:t>
            </w:r>
            <w:r w:rsidRPr="00C51A40">
              <w:rPr>
                <w:rFonts w:ascii="GHEA Grapalat" w:hAnsi="GHEA Grapalat" w:cs="GHEA Grapalat"/>
                <w:bCs/>
                <w:lang w:val="hy-AM" w:eastAsia="ru-RU"/>
              </w:rPr>
              <w:t>«Նորմատիվ իրավական ակտերի մասին» Հայաստանի Հանրապետության օրենքի 2-րդ հոդվածի 1-ին մասի 7-րդ կետի դրույթները, որոնց համաձայն՝ օրենսդրությունը  օրենսդրական և ենթաօրենսդրական նորմատիվ իրավական ակտերի ամբողջություն է, իսկ ենթաօրենսդրական իրավական ակտով չի կարող լիազորություն վերապահվել, որը սահմանված չէ օրենքով:</w:t>
            </w:r>
          </w:p>
        </w:tc>
        <w:tc>
          <w:tcPr>
            <w:tcW w:w="5940" w:type="dxa"/>
          </w:tcPr>
          <w:p w14:paraId="3F4559F4" w14:textId="77777777" w:rsidR="00DE536E" w:rsidRPr="00C51A40" w:rsidRDefault="007207B4" w:rsidP="004F1929">
            <w:pPr>
              <w:spacing w:line="360" w:lineRule="auto"/>
              <w:jc w:val="both"/>
              <w:rPr>
                <w:b/>
                <w:bCs/>
                <w:sz w:val="24"/>
                <w:szCs w:val="24"/>
                <w:lang w:val="hy-AM"/>
              </w:rPr>
            </w:pPr>
            <w:r w:rsidRPr="00C51A40">
              <w:rPr>
                <w:b/>
                <w:bCs/>
                <w:sz w:val="24"/>
                <w:szCs w:val="24"/>
                <w:lang w:val="hy-AM"/>
              </w:rPr>
              <w:t xml:space="preserve">Չի ընդունվել։ </w:t>
            </w:r>
          </w:p>
          <w:p w14:paraId="52A84235" w14:textId="74B14224" w:rsidR="007207B4" w:rsidRPr="00C51A40" w:rsidRDefault="007207B4" w:rsidP="004F1929">
            <w:pPr>
              <w:spacing w:line="360" w:lineRule="auto"/>
              <w:jc w:val="both"/>
              <w:rPr>
                <w:sz w:val="24"/>
                <w:szCs w:val="24"/>
                <w:lang w:val="hy-AM"/>
              </w:rPr>
            </w:pPr>
            <w:r w:rsidRPr="00C51A40">
              <w:rPr>
                <w:sz w:val="24"/>
                <w:szCs w:val="24"/>
                <w:lang w:val="hy-AM"/>
              </w:rPr>
              <w:t xml:space="preserve">Այս դեպքում օրենքների շրջանակը կարող է լայն լինել։ </w:t>
            </w:r>
          </w:p>
        </w:tc>
      </w:tr>
      <w:tr w:rsidR="00DE536E" w:rsidRPr="00D75282" w14:paraId="4B5ECB77" w14:textId="77777777" w:rsidTr="00651D6E">
        <w:trPr>
          <w:trHeight w:val="978"/>
        </w:trPr>
        <w:tc>
          <w:tcPr>
            <w:tcW w:w="8275" w:type="dxa"/>
          </w:tcPr>
          <w:p w14:paraId="1C8C1219" w14:textId="77777777"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31. Նախագիծ 2-ի 16-րդ հոդվածով նախատեսվում է Օրենքի 24-րդ հոդվածով սահմանել սնանկության վարույթի հարուցման հիմքերի վերաբերյալ նորմեր: Ըստ այդմ, նախատեսված է, որ «Ոչ բանկ ֆինանսական կազմակերպության սնանկության մասին դիմումով Կենտրոնական բանկը դատարան է դիմում, եթե`</w:t>
            </w:r>
          </w:p>
          <w:p w14:paraId="449F1CED" w14:textId="21C95587"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lastRenderedPageBreak/>
              <w:t xml:space="preserve">ա) առկա է սույն օրենքի </w:t>
            </w:r>
            <w:r w:rsidRPr="00C51A40">
              <w:rPr>
                <w:rFonts w:ascii="GHEA Grapalat" w:hAnsi="GHEA Grapalat"/>
                <w:b/>
                <w:lang w:val="hy-AM"/>
              </w:rPr>
              <w:t>2-րդ հոդվածով</w:t>
            </w:r>
            <w:r w:rsidRPr="00C51A40">
              <w:rPr>
                <w:rFonts w:ascii="GHEA Grapalat" w:hAnsi="GHEA Grapalat"/>
                <w:lang w:val="hy-AM"/>
              </w:rPr>
              <w:t xml:space="preserve"> նախատեսված հիմքերից որևէ մեկը, կամ`,</w:t>
            </w:r>
          </w:p>
          <w:p w14:paraId="272593C1" w14:textId="43E2E519"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 xml:space="preserve">բ) ադմինիստրացիայի գործունեության ընթացքում Կենտրոնական բանկին ակնհայտ է դառնում, որ ոչ բանկ ֆինանսական կազմակերպությանը լուծարելու դեպքում հնարավոր է պահպանել ոչ բանկ ֆինանսական կազմակերպության միջոցների առավել մեծ քանակ, քան ադմինիստրացիայի գործունեությունը շարունակելիս, կամ չի հաջողվում վերականգնել ոչ բանկ ֆինանսական կազմակերպության կայուն վճարունակությունը։»։  </w:t>
            </w:r>
          </w:p>
          <w:p w14:paraId="67A21CEA" w14:textId="727BCDBD"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Նախևառաջ, «ա» կետի մասով առաջարկում ենք հստակեցնել նորմի հիմքը և կատարել կոնկրետ հղում, քանի որ Օրենքի 2-րդ հոդվածը չի վերաբերում միայն դատարան դիմելու հիմքերին:</w:t>
            </w:r>
          </w:p>
          <w:p w14:paraId="513C39FD" w14:textId="1290CDD0"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 xml:space="preserve">Միաժամանակ, Օրենքի 24-րդ հոդվածի 2-րդ մասի «բ» կետով սահմանվում է, ադմինիստրացիայի գործունեության արդյունքից կախված՝ համապատասխան կազմակերպությանը սնանկ ճանաչելու համար՝ դատարան դիմելու հնարավորություն: </w:t>
            </w:r>
          </w:p>
          <w:p w14:paraId="3E356F0F" w14:textId="6E13676B"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 xml:space="preserve">Այս մասով կարծում ենք, որ հիշյալ հոդվածի 2-րդ մասի «բ» կետի սահմանումն առավել նպատակահարմար է տեղափոխել Օրենքի 2-րդ </w:t>
            </w:r>
            <w:r w:rsidRPr="00C51A40">
              <w:rPr>
                <w:rFonts w:ascii="GHEA Grapalat" w:hAnsi="GHEA Grapalat"/>
                <w:lang w:val="hy-AM"/>
              </w:rPr>
              <w:lastRenderedPageBreak/>
              <w:t>հոդված՝ այդպիսով առավել ընդգծելով գործընթացի փուլային հաջորդականությունը:</w:t>
            </w:r>
          </w:p>
        </w:tc>
        <w:tc>
          <w:tcPr>
            <w:tcW w:w="5940" w:type="dxa"/>
          </w:tcPr>
          <w:p w14:paraId="56EAC772" w14:textId="77777777" w:rsidR="00DE536E" w:rsidRPr="00C51A40" w:rsidRDefault="007207B4" w:rsidP="004F1929">
            <w:pPr>
              <w:spacing w:line="360" w:lineRule="auto"/>
              <w:jc w:val="both"/>
              <w:rPr>
                <w:b/>
                <w:bCs/>
                <w:sz w:val="24"/>
                <w:szCs w:val="24"/>
                <w:lang w:val="hy-AM"/>
              </w:rPr>
            </w:pPr>
            <w:r w:rsidRPr="00C51A40">
              <w:rPr>
                <w:b/>
                <w:bCs/>
                <w:sz w:val="24"/>
                <w:szCs w:val="24"/>
                <w:lang w:val="hy-AM"/>
              </w:rPr>
              <w:lastRenderedPageBreak/>
              <w:t xml:space="preserve">Չի ընդունվել։ </w:t>
            </w:r>
          </w:p>
          <w:p w14:paraId="22F27AD4" w14:textId="27B72F2D" w:rsidR="007207B4" w:rsidRPr="00C51A40" w:rsidRDefault="007207B4" w:rsidP="004F1929">
            <w:pPr>
              <w:spacing w:line="360" w:lineRule="auto"/>
              <w:jc w:val="both"/>
              <w:rPr>
                <w:sz w:val="24"/>
                <w:szCs w:val="24"/>
                <w:lang w:val="hy-AM"/>
              </w:rPr>
            </w:pPr>
            <w:r w:rsidRPr="00C51A40">
              <w:rPr>
                <w:sz w:val="24"/>
                <w:szCs w:val="24"/>
                <w:lang w:val="hy-AM"/>
              </w:rPr>
              <w:t xml:space="preserve">Ըստ էության գործող կարգավորումն է այստեղ նախատեսվում, սակայն փոփոխությունը պայմանավորված է նրանով, որ տարանջատում ենք </w:t>
            </w:r>
            <w:r w:rsidRPr="00C51A40">
              <w:rPr>
                <w:sz w:val="24"/>
                <w:szCs w:val="24"/>
                <w:lang w:val="hy-AM"/>
              </w:rPr>
              <w:lastRenderedPageBreak/>
              <w:t xml:space="preserve">բանկ և ոչ բանկ ֆինանսական կազմակերպություն եզրույթները։  </w:t>
            </w:r>
          </w:p>
        </w:tc>
      </w:tr>
      <w:tr w:rsidR="00DE536E" w:rsidRPr="00C51A40" w14:paraId="5569380B" w14:textId="77777777" w:rsidTr="00651D6E">
        <w:trPr>
          <w:trHeight w:val="1275"/>
        </w:trPr>
        <w:tc>
          <w:tcPr>
            <w:tcW w:w="8275" w:type="dxa"/>
          </w:tcPr>
          <w:p w14:paraId="5C52D8FE" w14:textId="77777777"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lastRenderedPageBreak/>
              <w:t>32. Նախագիծ 2-ի 21-րդ հոդվածով առաջարկվում է Օրենքի 30-րդ հոդվածում «առնվազն 2000 տպաքանակ ունեցող մամուլում» բառերը փոխարինել «</w:t>
            </w:r>
            <w:bookmarkStart w:id="2" w:name="_Hlk162285047"/>
            <w:r w:rsidRPr="00C51A40">
              <w:rPr>
                <w:rFonts w:ascii="GHEA Grapalat" w:hAnsi="GHEA Grapalat"/>
                <w:lang w:val="hy-AM"/>
              </w:rPr>
              <w:t>Հայաստանի Հանրապետության հրապարակային ծանուցումների պաշտոնական ինտերնետային http://www.azdarar.am կայքում</w:t>
            </w:r>
            <w:bookmarkEnd w:id="2"/>
            <w:r w:rsidRPr="00C51A40">
              <w:rPr>
                <w:rFonts w:ascii="GHEA Grapalat" w:hAnsi="GHEA Grapalat"/>
                <w:lang w:val="hy-AM"/>
              </w:rPr>
              <w:t>» բառերով։», նույն փոփոխության մասին է խոսվում նաև հիշյալ նախագծի 14-րդ հոդվածում, ինչով պայմանավորված՝ առաջարկում ենք միավորել նախատեսվող փոփոխությունները:</w:t>
            </w:r>
          </w:p>
          <w:p w14:paraId="1F7C4CD6" w14:textId="651F0980" w:rsidR="00DE536E" w:rsidRPr="00C51A40" w:rsidRDefault="00DE536E"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33. Նախագիծ 2-ի 21-րդ հոդվածով առաջարկվում է Օրենքի 30-րդ հոդվածի 9-րդ մասում «լուծարվող բանկ» բառերից հետո լրացնել ««լուծարվող վարկային կազմակերպություն», «լուծարվող ներդրումային ընկերություն», «լուծարվող ներդրումային ֆոնդի կառավարիչ» «լուծարվող ապահովագրական ընկերություն»» բառերը, որի մասով առավել նպատակահարմար ենք գտնում լրացվող բառերի փոխարեն նախատեսել «ֆինանսական կազմակերպություն» բառերի լրացման հնարավորություն:</w:t>
            </w:r>
          </w:p>
        </w:tc>
        <w:tc>
          <w:tcPr>
            <w:tcW w:w="5940" w:type="dxa"/>
          </w:tcPr>
          <w:p w14:paraId="7E9C8362" w14:textId="74DB2438" w:rsidR="00DE536E" w:rsidRPr="00C51A40" w:rsidRDefault="007207B4"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tc>
      </w:tr>
      <w:tr w:rsidR="00DE536E" w:rsidRPr="00C51A40" w14:paraId="0465FBE4" w14:textId="77777777" w:rsidTr="00651D6E">
        <w:trPr>
          <w:trHeight w:val="1275"/>
        </w:trPr>
        <w:tc>
          <w:tcPr>
            <w:tcW w:w="8275" w:type="dxa"/>
          </w:tcPr>
          <w:p w14:paraId="1729A976" w14:textId="7AE7793F" w:rsidR="00DE536E" w:rsidRPr="00C51A40" w:rsidRDefault="00E5388B" w:rsidP="004F1929">
            <w:pPr>
              <w:pStyle w:val="NormalWeb"/>
              <w:spacing w:before="0" w:beforeAutospacing="0" w:after="0" w:afterAutospacing="0" w:line="360" w:lineRule="auto"/>
              <w:jc w:val="both"/>
              <w:rPr>
                <w:rFonts w:ascii="GHEA Grapalat" w:hAnsi="GHEA Grapalat" w:cs="GHEA Grapalat"/>
                <w:b/>
                <w:bCs/>
                <w:lang w:val="hy-AM"/>
              </w:rPr>
            </w:pPr>
            <w:r w:rsidRPr="00C51A40">
              <w:rPr>
                <w:rFonts w:ascii="GHEA Grapalat" w:hAnsi="GHEA Grapalat"/>
                <w:lang w:val="hy-AM"/>
              </w:rPr>
              <w:lastRenderedPageBreak/>
              <w:t>34. Նախագիծ 2-ի 24-րդ հոդվածով առաջարկվում է Օրենքի 32-րդ հոդվածի 4-րդ մասում «գրանցումների» բառից առաջ լրացնել «համապատասխան» բառը: Տվյալ դեպքում, առաջարկում ենք պարզաբանել «համապատասխան» եզրույթի իրավական բովանդակությունը՝ նշելով, թե ինչ ընթացակարգի մասին է խոսքը:</w:t>
            </w:r>
          </w:p>
        </w:tc>
        <w:tc>
          <w:tcPr>
            <w:tcW w:w="5940" w:type="dxa"/>
          </w:tcPr>
          <w:p w14:paraId="3456E398" w14:textId="693647DC" w:rsidR="00DE536E" w:rsidRPr="00C51A40" w:rsidRDefault="007207B4" w:rsidP="004F1929">
            <w:pPr>
              <w:spacing w:line="360" w:lineRule="auto"/>
              <w:jc w:val="both"/>
              <w:rPr>
                <w:b/>
                <w:bCs/>
                <w:sz w:val="24"/>
                <w:szCs w:val="24"/>
                <w:lang w:val="hy-AM"/>
              </w:rPr>
            </w:pPr>
            <w:r w:rsidRPr="00C51A40">
              <w:rPr>
                <w:b/>
                <w:bCs/>
                <w:sz w:val="24"/>
                <w:szCs w:val="24"/>
                <w:lang w:val="hy-AM"/>
              </w:rPr>
              <w:t xml:space="preserve">Ընդունվել է։ </w:t>
            </w:r>
          </w:p>
        </w:tc>
      </w:tr>
      <w:tr w:rsidR="00DE536E" w:rsidRPr="00C51A40" w14:paraId="3C8AFA12" w14:textId="77777777" w:rsidTr="00651D6E">
        <w:trPr>
          <w:trHeight w:val="1275"/>
        </w:trPr>
        <w:tc>
          <w:tcPr>
            <w:tcW w:w="8275" w:type="dxa"/>
          </w:tcPr>
          <w:p w14:paraId="5F3E9FA7" w14:textId="20365A99" w:rsidR="00DE536E" w:rsidRPr="00C51A40" w:rsidRDefault="00E5388B"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 xml:space="preserve">35. Առաջարկում ենք «Հայաստանի Հանրապետության Կենտրոնական բանկի մասին» օրենքում լրացումներ և փոփոխությունների կատարելու մասին» օրենքի նախագծի հոդվածների համարակալման հաջորդականությունը վերանայել՝ նկատի ունենալով, որ ըստ նշված համարակալման՝ 6-րդ հոդվածին հաջորդում է հոդված 9-ը: </w:t>
            </w:r>
          </w:p>
        </w:tc>
        <w:tc>
          <w:tcPr>
            <w:tcW w:w="5940" w:type="dxa"/>
          </w:tcPr>
          <w:p w14:paraId="007FA935" w14:textId="36611414" w:rsidR="00DE536E" w:rsidRPr="00C51A40" w:rsidRDefault="00062F1E" w:rsidP="004F1929">
            <w:pPr>
              <w:spacing w:line="360" w:lineRule="auto"/>
              <w:jc w:val="both"/>
              <w:rPr>
                <w:b/>
                <w:bCs/>
                <w:sz w:val="24"/>
                <w:szCs w:val="24"/>
              </w:rPr>
            </w:pPr>
            <w:r w:rsidRPr="00C51A40">
              <w:rPr>
                <w:b/>
                <w:bCs/>
                <w:sz w:val="24"/>
                <w:szCs w:val="24"/>
                <w:lang w:val="hy-AM"/>
              </w:rPr>
              <w:t xml:space="preserve">Ընդունվել է։ </w:t>
            </w:r>
          </w:p>
        </w:tc>
      </w:tr>
      <w:tr w:rsidR="00A24C21" w:rsidRPr="00C51A40" w14:paraId="6B3A23D6" w14:textId="77777777" w:rsidTr="00651D6E">
        <w:trPr>
          <w:trHeight w:val="1275"/>
        </w:trPr>
        <w:tc>
          <w:tcPr>
            <w:tcW w:w="8275" w:type="dxa"/>
          </w:tcPr>
          <w:p w14:paraId="6111E602" w14:textId="77777777" w:rsidR="00A24C21" w:rsidRPr="00C51A40" w:rsidRDefault="00A24C21" w:rsidP="004F1929">
            <w:pPr>
              <w:pStyle w:val="NormalWeb"/>
              <w:spacing w:before="0" w:beforeAutospacing="0" w:after="0" w:afterAutospacing="0" w:line="360" w:lineRule="auto"/>
              <w:jc w:val="both"/>
              <w:rPr>
                <w:rFonts w:ascii="GHEA Grapalat" w:hAnsi="GHEA Grapalat"/>
                <w:lang w:val="hy-AM"/>
              </w:rPr>
            </w:pPr>
          </w:p>
          <w:p w14:paraId="25384D3C" w14:textId="71DC019A" w:rsidR="00A24C21" w:rsidRPr="00C51A40" w:rsidRDefault="00A24C21"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36. «Բանկերի,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օրենքում փոփոխություններ և լրացումներ կատարելու մասին» օրենքի նախագծի 25-րդ հոդվածում «որոշումն» բառն անհրաժեշտ է փոխարինել «օրենքն» բառով:</w:t>
            </w:r>
          </w:p>
        </w:tc>
        <w:tc>
          <w:tcPr>
            <w:tcW w:w="5940" w:type="dxa"/>
          </w:tcPr>
          <w:p w14:paraId="7BF7C47F" w14:textId="1FDA51FC" w:rsidR="00A24C21" w:rsidRPr="00C51A40" w:rsidRDefault="00A24C21" w:rsidP="004F1929">
            <w:pPr>
              <w:spacing w:line="360" w:lineRule="auto"/>
              <w:jc w:val="both"/>
              <w:rPr>
                <w:b/>
                <w:bCs/>
                <w:sz w:val="24"/>
                <w:szCs w:val="24"/>
                <w:lang w:val="ru-RU"/>
              </w:rPr>
            </w:pPr>
            <w:r w:rsidRPr="00C51A40">
              <w:rPr>
                <w:b/>
                <w:bCs/>
                <w:sz w:val="24"/>
                <w:szCs w:val="24"/>
                <w:lang w:val="ru-RU"/>
              </w:rPr>
              <w:t xml:space="preserve">Ընդունվել է: </w:t>
            </w:r>
          </w:p>
        </w:tc>
      </w:tr>
      <w:tr w:rsidR="00DE536E" w:rsidRPr="00C51A40" w14:paraId="7A729AB3" w14:textId="77777777" w:rsidTr="00651D6E">
        <w:trPr>
          <w:trHeight w:val="888"/>
        </w:trPr>
        <w:tc>
          <w:tcPr>
            <w:tcW w:w="8275" w:type="dxa"/>
          </w:tcPr>
          <w:p w14:paraId="2F0506AC" w14:textId="77777777" w:rsidR="00E5388B" w:rsidRPr="00C51A40" w:rsidRDefault="00E5388B" w:rsidP="004F1929">
            <w:pPr>
              <w:pStyle w:val="NormalWeb"/>
              <w:spacing w:before="0" w:beforeAutospacing="0" w:after="0" w:afterAutospacing="0" w:line="360" w:lineRule="auto"/>
              <w:jc w:val="both"/>
              <w:rPr>
                <w:rFonts w:ascii="GHEA Grapalat" w:hAnsi="GHEA Grapalat"/>
                <w:color w:val="000000"/>
                <w:shd w:val="clear" w:color="auto" w:fill="FFFFFF"/>
                <w:lang w:val="hy-AM"/>
              </w:rPr>
            </w:pPr>
            <w:r w:rsidRPr="00C51A40">
              <w:rPr>
                <w:rFonts w:ascii="GHEA Grapalat" w:hAnsi="GHEA Grapalat"/>
                <w:lang w:val="hy-AM"/>
              </w:rPr>
              <w:lastRenderedPageBreak/>
              <w:t xml:space="preserve">Միաժամանակ, պետք է նկատել, որ հիշյալ </w:t>
            </w:r>
            <w:r w:rsidRPr="00C51A40">
              <w:rPr>
                <w:rFonts w:ascii="GHEA Grapalat" w:hAnsi="GHEA Grapalat"/>
                <w:color w:val="000000"/>
                <w:shd w:val="clear" w:color="auto" w:fill="FFFFFF"/>
                <w:lang w:val="hy-AM"/>
              </w:rPr>
              <w:t xml:space="preserve">նախագծում (4-րդ հոդվածի 3-րդ մասում), հոդվածի մասերը բաժանված են կետերի, որոնք համարակալված են հայկական այբուբենի տառերով, մինչդեռ՝ ըստ իրավական ակտի համարակալմանը </w:t>
            </w:r>
            <w:r w:rsidRPr="00C51A40">
              <w:rPr>
                <w:rFonts w:ascii="GHEA Grapalat" w:hAnsi="GHEA Grapalat" w:cs="GHEA Grapalat"/>
                <w:bCs/>
                <w:color w:val="000000"/>
                <w:lang w:val="hy-AM"/>
              </w:rPr>
              <w:t>«Նորմատիվ իրավական ակտերի մասին»</w:t>
            </w:r>
            <w:r w:rsidRPr="00C51A40">
              <w:rPr>
                <w:rFonts w:ascii="Calibri" w:hAnsi="Calibri" w:cs="Calibri"/>
                <w:bCs/>
                <w:color w:val="000000"/>
                <w:lang w:val="hy-AM"/>
              </w:rPr>
              <w:t> </w:t>
            </w:r>
            <w:r w:rsidRPr="00C51A40">
              <w:rPr>
                <w:rFonts w:ascii="GHEA Grapalat" w:hAnsi="GHEA Grapalat" w:cs="Calibri"/>
                <w:bCs/>
                <w:color w:val="000000"/>
                <w:lang w:val="hy-AM"/>
              </w:rPr>
              <w:t xml:space="preserve">օրենքով </w:t>
            </w:r>
            <w:r w:rsidRPr="00C51A40">
              <w:rPr>
                <w:rFonts w:ascii="GHEA Grapalat" w:hAnsi="GHEA Grapalat"/>
                <w:color w:val="000000"/>
                <w:shd w:val="clear" w:color="auto" w:fill="FFFFFF"/>
                <w:lang w:val="hy-AM"/>
              </w:rPr>
              <w:t xml:space="preserve">առաջադրվող պահանջների՝ 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 </w:t>
            </w:r>
          </w:p>
          <w:p w14:paraId="3E09D616" w14:textId="426B8143" w:rsidR="00DE536E" w:rsidRPr="00C51A40" w:rsidRDefault="00E5388B" w:rsidP="004F1929">
            <w:pPr>
              <w:pStyle w:val="NormalWeb"/>
              <w:spacing w:before="0" w:beforeAutospacing="0" w:after="0" w:afterAutospacing="0" w:line="360" w:lineRule="auto"/>
              <w:jc w:val="both"/>
              <w:rPr>
                <w:rFonts w:ascii="GHEA Grapalat" w:hAnsi="GHEA Grapalat"/>
                <w:color w:val="000000"/>
                <w:shd w:val="clear" w:color="auto" w:fill="FFFFFF"/>
                <w:lang w:val="hy-AM"/>
              </w:rPr>
            </w:pPr>
            <w:r w:rsidRPr="00C51A40">
              <w:rPr>
                <w:rFonts w:ascii="GHEA Grapalat" w:hAnsi="GHEA Grapalat"/>
                <w:color w:val="000000"/>
                <w:shd w:val="clear" w:color="auto" w:fill="FFFFFF"/>
                <w:lang w:val="hy-AM"/>
              </w:rPr>
              <w:t>Սույն դիտարկումը վերաբերում է նախագծերի փաթեթում առկա բոլոր նախագծերին:</w:t>
            </w:r>
          </w:p>
        </w:tc>
        <w:tc>
          <w:tcPr>
            <w:tcW w:w="5940" w:type="dxa"/>
          </w:tcPr>
          <w:p w14:paraId="7B40BA7C" w14:textId="77777777" w:rsidR="00062F1E" w:rsidRPr="00C51A40" w:rsidRDefault="00062F1E" w:rsidP="004F1929">
            <w:pPr>
              <w:spacing w:line="360" w:lineRule="auto"/>
              <w:jc w:val="both"/>
              <w:rPr>
                <w:b/>
                <w:bCs/>
                <w:sz w:val="24"/>
                <w:szCs w:val="24"/>
                <w:lang w:val="hy-AM"/>
              </w:rPr>
            </w:pPr>
            <w:r w:rsidRPr="00C51A40">
              <w:rPr>
                <w:b/>
                <w:bCs/>
                <w:sz w:val="24"/>
                <w:szCs w:val="24"/>
                <w:lang w:val="hy-AM"/>
              </w:rPr>
              <w:t>Ընդունվել է ի գիտություն։</w:t>
            </w:r>
          </w:p>
          <w:p w14:paraId="1A66F285" w14:textId="77777777" w:rsidR="00DE536E" w:rsidRPr="00C51A40" w:rsidRDefault="00DE536E" w:rsidP="004F1929">
            <w:pPr>
              <w:spacing w:line="360" w:lineRule="auto"/>
              <w:jc w:val="both"/>
              <w:rPr>
                <w:b/>
                <w:bCs/>
                <w:sz w:val="24"/>
                <w:szCs w:val="24"/>
                <w:lang w:val="hy-AM"/>
              </w:rPr>
            </w:pPr>
          </w:p>
        </w:tc>
      </w:tr>
      <w:tr w:rsidR="00DE536E" w:rsidRPr="00D75282" w14:paraId="31D4C686" w14:textId="77777777" w:rsidTr="00651D6E">
        <w:trPr>
          <w:trHeight w:val="1275"/>
        </w:trPr>
        <w:tc>
          <w:tcPr>
            <w:tcW w:w="8275" w:type="dxa"/>
          </w:tcPr>
          <w:p w14:paraId="7D32A998" w14:textId="77777777" w:rsidR="00E5388B" w:rsidRPr="00C51A40" w:rsidRDefault="00E5388B"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 xml:space="preserve">37. «Բանկերի և բանկային գործունեության մասին» օրենքում լրացումներ և  փոփոխություններ կատարելու մասին» օրենքի նախագծի 3-րդ հոդվածով առաջարկվում է «Բանկերի և բանկային գործունեության մասին» օրենքի 36-րդ հոդվածի 6-րդ մասում «Բանկերի, վարկային </w:t>
            </w:r>
            <w:r w:rsidRPr="00C51A40">
              <w:rPr>
                <w:rFonts w:ascii="GHEA Grapalat" w:hAnsi="GHEA Grapalat" w:cs="GHEA Grapalat"/>
                <w:lang w:val="hy-AM"/>
              </w:rPr>
              <w:lastRenderedPageBreak/>
              <w:t>կազմակերպությունների, ներդրումային ընկերությունների, ներդրումային ֆոնդի կառավարիչների և ապահովագրական ընկերությունների սնանկության մասին» բառերը փոխարինել ««Բանկերի վերակառուցման մասին» բառերով։</w:t>
            </w:r>
          </w:p>
          <w:p w14:paraId="0F03DC13" w14:textId="461DB843" w:rsidR="00E5388B" w:rsidRPr="00C51A40" w:rsidRDefault="00E5388B"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Այս փոփոխությունների արդյունքում, ստացվում է, որ  «Բանկերի և բանկային գործունեության մասին» օրենքի 36-րդ հոդվածի 6-րդ մասի «բ» կետի 3-րդ պարբերությամբ սահմանվում է, որ բանկի կանոնադրական հիմնադրամի նվազեցում թույլատրվում է նաև «Բանկերի վերակառուցման մասին» օրենքով, մինչդեռ հիշյալ օրենքով սահմանված չեն կանոնադրական հիմնադրամի նվազեցման դեպքեր:</w:t>
            </w:r>
          </w:p>
          <w:p w14:paraId="0446C6CA" w14:textId="1BA12275" w:rsidR="00DE536E" w:rsidRPr="00C51A40" w:rsidRDefault="00E5388B" w:rsidP="004F1929">
            <w:pPr>
              <w:pStyle w:val="NormalWeb"/>
              <w:spacing w:before="0" w:beforeAutospacing="0" w:after="0" w:afterAutospacing="0" w:line="360" w:lineRule="auto"/>
              <w:jc w:val="both"/>
              <w:rPr>
                <w:rFonts w:ascii="GHEA Grapalat" w:hAnsi="GHEA Grapalat" w:cs="GHEA Grapalat"/>
                <w:lang w:val="hy-AM"/>
              </w:rPr>
            </w:pPr>
            <w:r w:rsidRPr="00C51A40">
              <w:rPr>
                <w:rFonts w:ascii="GHEA Grapalat" w:hAnsi="GHEA Grapalat" w:cs="GHEA Grapalat"/>
                <w:lang w:val="hy-AM"/>
              </w:rPr>
              <w:t>Միաժամանակ, առաջարկում ենք «նախադասություն» բառը փոխարինել «պարբերություն» բառով, քանի որ փոփոխվող դրույթը հանդիսանում է 36-րդ հոդվածի 6-րդ մասի «բ» կետի 3-րդ պարբերությունը:</w:t>
            </w:r>
          </w:p>
        </w:tc>
        <w:tc>
          <w:tcPr>
            <w:tcW w:w="5940" w:type="dxa"/>
          </w:tcPr>
          <w:p w14:paraId="0F8EB3FE" w14:textId="77777777" w:rsidR="00062F1E" w:rsidRPr="00C51A40" w:rsidRDefault="00062F1E" w:rsidP="004F1929">
            <w:pPr>
              <w:spacing w:line="360" w:lineRule="auto"/>
              <w:jc w:val="both"/>
              <w:rPr>
                <w:b/>
                <w:bCs/>
                <w:sz w:val="24"/>
                <w:szCs w:val="24"/>
                <w:lang w:val="hy-AM"/>
              </w:rPr>
            </w:pPr>
            <w:r w:rsidRPr="00C51A40">
              <w:rPr>
                <w:b/>
                <w:bCs/>
                <w:sz w:val="24"/>
                <w:szCs w:val="24"/>
                <w:lang w:val="hy-AM"/>
              </w:rPr>
              <w:lastRenderedPageBreak/>
              <w:t>Ընդունվել է ի գիտություն։</w:t>
            </w:r>
          </w:p>
          <w:p w14:paraId="2A44F0C0" w14:textId="70795F0F" w:rsidR="00DE536E" w:rsidRPr="00C51A40" w:rsidRDefault="00062F1E" w:rsidP="004F1929">
            <w:pPr>
              <w:spacing w:line="360" w:lineRule="auto"/>
              <w:jc w:val="both"/>
              <w:rPr>
                <w:sz w:val="24"/>
                <w:szCs w:val="24"/>
                <w:lang w:val="hy-AM"/>
              </w:rPr>
            </w:pPr>
            <w:r w:rsidRPr="00C51A40">
              <w:rPr>
                <w:sz w:val="24"/>
                <w:szCs w:val="24"/>
                <w:lang w:val="hy-AM"/>
              </w:rPr>
              <w:t xml:space="preserve">Իրավասությունը սահմանված է որպես վերակառուցման լիազոր մարմնի իրավասություն։ </w:t>
            </w:r>
          </w:p>
        </w:tc>
      </w:tr>
      <w:tr w:rsidR="00E5388B" w:rsidRPr="00C51A40" w14:paraId="5BBD310A" w14:textId="77777777" w:rsidTr="00651D6E">
        <w:trPr>
          <w:trHeight w:val="1275"/>
        </w:trPr>
        <w:tc>
          <w:tcPr>
            <w:tcW w:w="8275" w:type="dxa"/>
          </w:tcPr>
          <w:p w14:paraId="1DF2A286" w14:textId="0C65D176" w:rsidR="00E5388B" w:rsidRPr="00C51A40" w:rsidRDefault="00E5388B" w:rsidP="004F1929">
            <w:pPr>
              <w:pStyle w:val="NormalWeb"/>
              <w:spacing w:before="0" w:beforeAutospacing="0" w:after="0" w:afterAutospacing="0" w:line="360" w:lineRule="auto"/>
              <w:jc w:val="both"/>
              <w:rPr>
                <w:rFonts w:ascii="GHEA Grapalat" w:eastAsia="MS Gothic" w:hAnsi="GHEA Grapalat"/>
                <w:lang w:val="hy-AM"/>
              </w:rPr>
            </w:pPr>
            <w:r w:rsidRPr="00C51A40">
              <w:rPr>
                <w:rFonts w:ascii="GHEA Grapalat" w:hAnsi="GHEA Grapalat"/>
                <w:lang w:val="hy-AM"/>
              </w:rPr>
              <w:t xml:space="preserve">38. </w:t>
            </w:r>
            <w:r w:rsidRPr="00C51A40">
              <w:rPr>
                <w:rFonts w:ascii="GHEA Grapalat" w:hAnsi="GHEA Grapalat" w:cs="GHEA Grapalat"/>
                <w:bCs/>
                <w:color w:val="000000"/>
                <w:lang w:val="hy-AM"/>
              </w:rPr>
              <w:t>«Բանկերի</w:t>
            </w:r>
            <w:r w:rsidRPr="00C51A40">
              <w:rPr>
                <w:rFonts w:ascii="GHEA Grapalat" w:hAnsi="GHEA Grapalat" w:cs="Calibri"/>
                <w:bCs/>
                <w:color w:val="000000"/>
                <w:lang w:val="hy-AM"/>
              </w:rPr>
              <w:t xml:space="preserve"> </w:t>
            </w:r>
            <w:r w:rsidRPr="00C51A40">
              <w:rPr>
                <w:rFonts w:ascii="GHEA Grapalat" w:hAnsi="GHEA Grapalat" w:cs="GHEA Grapalat"/>
                <w:bCs/>
                <w:color w:val="000000"/>
                <w:lang w:val="hy-AM"/>
              </w:rPr>
              <w:t>և</w:t>
            </w:r>
            <w:r w:rsidRPr="00C51A40">
              <w:rPr>
                <w:rFonts w:ascii="GHEA Grapalat" w:hAnsi="GHEA Grapalat" w:cs="Calibri"/>
                <w:bCs/>
                <w:color w:val="000000"/>
                <w:lang w:val="hy-AM"/>
              </w:rPr>
              <w:t xml:space="preserve"> </w:t>
            </w:r>
            <w:r w:rsidRPr="00C51A40">
              <w:rPr>
                <w:rFonts w:ascii="GHEA Grapalat" w:hAnsi="GHEA Grapalat" w:cs="GHEA Grapalat"/>
                <w:bCs/>
                <w:color w:val="000000"/>
                <w:lang w:val="hy-AM"/>
              </w:rPr>
              <w:t>բանկային</w:t>
            </w:r>
            <w:r w:rsidRPr="00C51A40">
              <w:rPr>
                <w:rFonts w:ascii="GHEA Grapalat" w:hAnsi="GHEA Grapalat" w:cs="Calibri"/>
                <w:bCs/>
                <w:color w:val="000000"/>
                <w:lang w:val="hy-AM"/>
              </w:rPr>
              <w:t xml:space="preserve"> </w:t>
            </w:r>
            <w:r w:rsidRPr="00C51A40">
              <w:rPr>
                <w:rFonts w:ascii="GHEA Grapalat" w:hAnsi="GHEA Grapalat" w:cs="GHEA Grapalat"/>
                <w:bCs/>
                <w:color w:val="000000"/>
                <w:lang w:val="hy-AM"/>
              </w:rPr>
              <w:t>գործունեության</w:t>
            </w:r>
            <w:r w:rsidRPr="00C51A40">
              <w:rPr>
                <w:rFonts w:ascii="GHEA Grapalat" w:hAnsi="GHEA Grapalat" w:cs="Calibri"/>
                <w:bCs/>
                <w:color w:val="000000"/>
                <w:lang w:val="hy-AM"/>
              </w:rPr>
              <w:t xml:space="preserve"> </w:t>
            </w:r>
            <w:r w:rsidRPr="00C51A40">
              <w:rPr>
                <w:rFonts w:ascii="GHEA Grapalat" w:hAnsi="GHEA Grapalat" w:cs="GHEA Grapalat"/>
                <w:bCs/>
                <w:color w:val="000000"/>
                <w:lang w:val="hy-AM"/>
              </w:rPr>
              <w:t>մասին»</w:t>
            </w:r>
            <w:r w:rsidRPr="00C51A40">
              <w:rPr>
                <w:rFonts w:ascii="GHEA Grapalat" w:hAnsi="GHEA Grapalat" w:cs="Calibri"/>
                <w:bCs/>
                <w:color w:val="000000"/>
                <w:lang w:val="hy-AM"/>
              </w:rPr>
              <w:t xml:space="preserve"> </w:t>
            </w:r>
            <w:r w:rsidRPr="00C51A40">
              <w:rPr>
                <w:rFonts w:ascii="GHEA Grapalat" w:hAnsi="GHEA Grapalat" w:cs="GHEA Grapalat"/>
                <w:bCs/>
                <w:color w:val="000000"/>
                <w:lang w:val="hy-AM"/>
              </w:rPr>
              <w:t xml:space="preserve">օրենքում լրացումներ և </w:t>
            </w:r>
            <w:r w:rsidRPr="00C51A40">
              <w:rPr>
                <w:rFonts w:ascii="GHEA Grapalat" w:hAnsi="GHEA Grapalat" w:cs="Calibri"/>
                <w:bCs/>
                <w:color w:val="000000"/>
                <w:lang w:val="hy-AM"/>
              </w:rPr>
              <w:t xml:space="preserve"> </w:t>
            </w:r>
            <w:r w:rsidRPr="00C51A40">
              <w:rPr>
                <w:rFonts w:ascii="GHEA Grapalat" w:hAnsi="GHEA Grapalat" w:cs="GHEA Grapalat"/>
                <w:bCs/>
                <w:color w:val="000000"/>
                <w:lang w:val="hy-AM"/>
              </w:rPr>
              <w:t>փոփոխություններ</w:t>
            </w:r>
            <w:r w:rsidRPr="00C51A40">
              <w:rPr>
                <w:rFonts w:ascii="GHEA Grapalat" w:hAnsi="GHEA Grapalat" w:cs="Calibri"/>
                <w:bCs/>
                <w:color w:val="000000"/>
                <w:lang w:val="hy-AM"/>
              </w:rPr>
              <w:t xml:space="preserve"> </w:t>
            </w:r>
            <w:r w:rsidRPr="00C51A40">
              <w:rPr>
                <w:rFonts w:ascii="GHEA Grapalat" w:hAnsi="GHEA Grapalat" w:cs="GHEA Grapalat"/>
                <w:bCs/>
                <w:color w:val="000000"/>
                <w:lang w:val="hy-AM"/>
              </w:rPr>
              <w:t>կատարելու</w:t>
            </w:r>
            <w:r w:rsidRPr="00C51A40">
              <w:rPr>
                <w:rFonts w:ascii="GHEA Grapalat" w:hAnsi="GHEA Grapalat" w:cs="Calibri"/>
                <w:bCs/>
                <w:color w:val="000000"/>
                <w:lang w:val="hy-AM"/>
              </w:rPr>
              <w:t xml:space="preserve"> </w:t>
            </w:r>
            <w:r w:rsidRPr="00C51A40">
              <w:rPr>
                <w:rFonts w:ascii="GHEA Grapalat" w:hAnsi="GHEA Grapalat" w:cs="GHEA Grapalat"/>
                <w:bCs/>
                <w:color w:val="000000"/>
                <w:lang w:val="hy-AM"/>
              </w:rPr>
              <w:t xml:space="preserve">մասին» </w:t>
            </w:r>
            <w:r w:rsidRPr="00C51A40">
              <w:rPr>
                <w:rFonts w:ascii="GHEA Grapalat" w:hAnsi="GHEA Grapalat"/>
                <w:lang w:val="hy-AM"/>
              </w:rPr>
              <w:t>օրենքով չի սահմանվում կամուրջ բանկի կարգավիճակը, ինչպես նաև բացառություններ՝ գրանցման և լիցենզավորման հետ կապված հարաբերություններում։</w:t>
            </w:r>
          </w:p>
        </w:tc>
        <w:tc>
          <w:tcPr>
            <w:tcW w:w="5940" w:type="dxa"/>
          </w:tcPr>
          <w:p w14:paraId="29B49396" w14:textId="77777777" w:rsidR="00062F1E" w:rsidRPr="00C51A40" w:rsidRDefault="00062F1E" w:rsidP="004F1929">
            <w:pPr>
              <w:spacing w:line="360" w:lineRule="auto"/>
              <w:jc w:val="both"/>
              <w:rPr>
                <w:b/>
                <w:bCs/>
                <w:sz w:val="24"/>
                <w:szCs w:val="24"/>
                <w:lang w:val="hy-AM"/>
              </w:rPr>
            </w:pPr>
            <w:r w:rsidRPr="00C51A40">
              <w:rPr>
                <w:b/>
                <w:bCs/>
                <w:sz w:val="24"/>
                <w:szCs w:val="24"/>
                <w:lang w:val="hy-AM"/>
              </w:rPr>
              <w:t>Ընդունվել է ի գիտություն։</w:t>
            </w:r>
          </w:p>
          <w:p w14:paraId="0051C347" w14:textId="77777777" w:rsidR="00E5388B" w:rsidRPr="00C51A40" w:rsidRDefault="00E5388B" w:rsidP="004F1929">
            <w:pPr>
              <w:spacing w:line="360" w:lineRule="auto"/>
              <w:jc w:val="both"/>
              <w:rPr>
                <w:b/>
                <w:bCs/>
                <w:sz w:val="24"/>
                <w:szCs w:val="24"/>
                <w:lang w:val="hy-AM"/>
              </w:rPr>
            </w:pPr>
          </w:p>
        </w:tc>
      </w:tr>
      <w:tr w:rsidR="00E5388B" w:rsidRPr="00C51A40" w14:paraId="2164495B" w14:textId="77777777" w:rsidTr="00651D6E">
        <w:trPr>
          <w:trHeight w:val="978"/>
        </w:trPr>
        <w:tc>
          <w:tcPr>
            <w:tcW w:w="8275" w:type="dxa"/>
          </w:tcPr>
          <w:p w14:paraId="4813899F" w14:textId="7EE4D7C0" w:rsidR="00E5388B" w:rsidRPr="00C51A40" w:rsidRDefault="00E5388B"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lastRenderedPageBreak/>
              <w:t>39. Կարծում ենք, որ «Բանկերի և բանկային գործունեության մասին» օրենքի 72-րդ հոդվածի 1-ին մասի «գ» կետում ևս անհրաժեշտ է օրենքի անվանումը համապատասխանեցնել փոփոխությունների արդյունքում նոր խմբագրությամբ շարադրվող վերնագրին։</w:t>
            </w:r>
          </w:p>
        </w:tc>
        <w:tc>
          <w:tcPr>
            <w:tcW w:w="5940" w:type="dxa"/>
          </w:tcPr>
          <w:p w14:paraId="41B97359" w14:textId="77777777" w:rsidR="00062F1E" w:rsidRPr="00C51A40" w:rsidRDefault="00062F1E" w:rsidP="004F1929">
            <w:pPr>
              <w:spacing w:line="360" w:lineRule="auto"/>
              <w:jc w:val="both"/>
              <w:rPr>
                <w:b/>
                <w:bCs/>
                <w:sz w:val="24"/>
                <w:szCs w:val="24"/>
                <w:lang w:val="hy-AM"/>
              </w:rPr>
            </w:pPr>
            <w:r w:rsidRPr="00C51A40">
              <w:rPr>
                <w:b/>
                <w:bCs/>
                <w:sz w:val="24"/>
                <w:szCs w:val="24"/>
                <w:lang w:val="hy-AM"/>
              </w:rPr>
              <w:t>Ընդունվել է ի գիտություն։</w:t>
            </w:r>
          </w:p>
          <w:p w14:paraId="309363B1" w14:textId="77777777" w:rsidR="00E5388B" w:rsidRPr="00C51A40" w:rsidRDefault="00E5388B" w:rsidP="004F1929">
            <w:pPr>
              <w:spacing w:line="360" w:lineRule="auto"/>
              <w:jc w:val="both"/>
              <w:rPr>
                <w:b/>
                <w:bCs/>
                <w:sz w:val="24"/>
                <w:szCs w:val="24"/>
                <w:lang w:val="hy-AM"/>
              </w:rPr>
            </w:pPr>
          </w:p>
        </w:tc>
      </w:tr>
      <w:tr w:rsidR="00E5388B" w:rsidRPr="00D75282" w14:paraId="4C36FA8C" w14:textId="77777777" w:rsidTr="00651D6E">
        <w:trPr>
          <w:trHeight w:val="1275"/>
        </w:trPr>
        <w:tc>
          <w:tcPr>
            <w:tcW w:w="8275" w:type="dxa"/>
          </w:tcPr>
          <w:p w14:paraId="05096A00" w14:textId="1C265D73" w:rsidR="00E5388B" w:rsidRPr="00C51A40" w:rsidRDefault="00E5388B"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cs="Arial"/>
                <w:color w:val="000000"/>
                <w:shd w:val="clear" w:color="auto" w:fill="FFFFFF"/>
                <w:lang w:val="hy-AM"/>
              </w:rPr>
              <w:t>40.</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Ֆիզիկական</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անձանց</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բանկային</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ավանդների</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հատուցումը</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երաշխավորելու</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մասին»</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օրենքում</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լրացումներ</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և</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փոփոխություններ</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կատարելու</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 xml:space="preserve">մասին» </w:t>
            </w:r>
            <w:r w:rsidRPr="00C51A40">
              <w:rPr>
                <w:rStyle w:val="Strong"/>
                <w:rFonts w:ascii="GHEA Grapalat" w:hAnsi="GHEA Grapalat"/>
                <w:lang w:val="hy-AM"/>
              </w:rPr>
              <w:t xml:space="preserve">օրենքի նախագծի 6-րդ հոդվածով </w:t>
            </w:r>
            <w:r w:rsidRPr="00C51A40">
              <w:rPr>
                <w:rFonts w:ascii="GHEA Grapalat" w:hAnsi="GHEA Grapalat" w:cs="Arial"/>
                <w:color w:val="000000"/>
                <w:shd w:val="clear" w:color="auto" w:fill="FFFFFF"/>
                <w:lang w:val="hy-AM"/>
              </w:rPr>
              <w:t xml:space="preserve">առաջարկվում է </w:t>
            </w:r>
            <w:r w:rsidRPr="00C51A40">
              <w:rPr>
                <w:rFonts w:ascii="GHEA Grapalat" w:hAnsi="GHEA Grapalat"/>
                <w:bCs/>
                <w:color w:val="000000"/>
                <w:shd w:val="clear" w:color="auto" w:fill="FFFFFF"/>
                <w:lang w:val="hy-AM"/>
              </w:rPr>
              <w:t>«</w:t>
            </w:r>
            <w:r w:rsidRPr="00C51A40">
              <w:rPr>
                <w:rFonts w:ascii="GHEA Grapalat" w:hAnsi="GHEA Grapalat" w:cs="Sylfaen"/>
                <w:bCs/>
                <w:color w:val="000000"/>
                <w:shd w:val="clear" w:color="auto" w:fill="FFFFFF"/>
                <w:lang w:val="hy-AM"/>
              </w:rPr>
              <w:t>Ֆիզիկական</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անձանց</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բանկային</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ավանդների</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հատուցումը</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երաշխավորելու</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մասին»</w:t>
            </w:r>
            <w:r w:rsidRPr="00C51A40">
              <w:rPr>
                <w:rFonts w:ascii="GHEA Grapalat" w:hAnsi="GHEA Grapalat"/>
                <w:bCs/>
                <w:color w:val="000000"/>
                <w:shd w:val="clear" w:color="auto" w:fill="FFFFFF"/>
                <w:lang w:val="hy-AM"/>
              </w:rPr>
              <w:t xml:space="preserve"> </w:t>
            </w:r>
            <w:r w:rsidRPr="00C51A40">
              <w:rPr>
                <w:rFonts w:ascii="GHEA Grapalat" w:hAnsi="GHEA Grapalat" w:cs="Sylfaen"/>
                <w:bCs/>
                <w:color w:val="000000"/>
                <w:shd w:val="clear" w:color="auto" w:fill="FFFFFF"/>
                <w:lang w:val="hy-AM"/>
              </w:rPr>
              <w:t>օրենքում՝ նոր</w:t>
            </w:r>
            <w:r w:rsidRPr="00C51A40">
              <w:rPr>
                <w:rFonts w:ascii="GHEA Grapalat" w:hAnsi="GHEA Grapalat" w:cs="Arial"/>
                <w:color w:val="000000"/>
                <w:shd w:val="clear" w:color="auto" w:fill="FFFFFF"/>
                <w:lang w:val="hy-AM"/>
              </w:rPr>
              <w:t xml:space="preserve"> 20.1-րդ հոդված լրացնել, որի 5-րդ մասով նախատեսվում է, որ «</w:t>
            </w:r>
            <w:r w:rsidRPr="00C51A40">
              <w:rPr>
                <w:rFonts w:ascii="GHEA Grapalat" w:hAnsi="GHEA Grapalat" w:cs="Sylfaen"/>
                <w:lang w:val="hy-AM"/>
              </w:rPr>
              <w:t>Մինչև</w:t>
            </w:r>
            <w:r w:rsidRPr="00C51A40">
              <w:rPr>
                <w:rFonts w:ascii="GHEA Grapalat" w:hAnsi="GHEA Grapalat"/>
                <w:lang w:val="hy-AM"/>
              </w:rPr>
              <w:t xml:space="preserve"> </w:t>
            </w:r>
            <w:r w:rsidRPr="00C51A40">
              <w:rPr>
                <w:rFonts w:ascii="GHEA Grapalat" w:hAnsi="GHEA Grapalat" w:cs="Sylfaen"/>
                <w:lang w:val="hy-AM"/>
              </w:rPr>
              <w:t>բանկի</w:t>
            </w:r>
            <w:r w:rsidRPr="00C51A40">
              <w:rPr>
                <w:rFonts w:ascii="GHEA Grapalat" w:hAnsi="GHEA Grapalat"/>
                <w:lang w:val="hy-AM"/>
              </w:rPr>
              <w:t xml:space="preserve"> </w:t>
            </w:r>
            <w:r w:rsidRPr="00C51A40">
              <w:rPr>
                <w:rFonts w:ascii="GHEA Grapalat" w:hAnsi="GHEA Grapalat" w:cs="Sylfaen"/>
                <w:lang w:val="hy-AM"/>
              </w:rPr>
              <w:t>վերակառուցման</w:t>
            </w:r>
            <w:r w:rsidRPr="00C51A40">
              <w:rPr>
                <w:rFonts w:ascii="GHEA Grapalat" w:hAnsi="GHEA Grapalat"/>
                <w:lang w:val="hy-AM"/>
              </w:rPr>
              <w:t xml:space="preserve"> </w:t>
            </w:r>
            <w:r w:rsidRPr="00C51A40">
              <w:rPr>
                <w:rFonts w:ascii="GHEA Grapalat" w:hAnsi="GHEA Grapalat" w:cs="Sylfaen"/>
                <w:lang w:val="hy-AM"/>
              </w:rPr>
              <w:t>որոշում</w:t>
            </w:r>
            <w:r w:rsidRPr="00C51A40">
              <w:rPr>
                <w:rFonts w:ascii="GHEA Grapalat" w:hAnsi="GHEA Grapalat"/>
                <w:lang w:val="hy-AM"/>
              </w:rPr>
              <w:t xml:space="preserve"> </w:t>
            </w:r>
            <w:r w:rsidRPr="00C51A40">
              <w:rPr>
                <w:rFonts w:ascii="GHEA Grapalat" w:hAnsi="GHEA Grapalat" w:cs="Sylfaen"/>
                <w:lang w:val="hy-AM"/>
              </w:rPr>
              <w:t>կայացնելը</w:t>
            </w:r>
            <w:r w:rsidRPr="00C51A40">
              <w:rPr>
                <w:rFonts w:ascii="GHEA Grapalat" w:hAnsi="GHEA Grapalat"/>
                <w:lang w:val="hy-AM"/>
              </w:rPr>
              <w:t xml:space="preserve"> </w:t>
            </w:r>
            <w:r w:rsidRPr="00C51A40">
              <w:rPr>
                <w:rFonts w:ascii="GHEA Grapalat" w:hAnsi="GHEA Grapalat" w:cs="Sylfaen"/>
                <w:lang w:val="hy-AM"/>
              </w:rPr>
              <w:t>Կենտրոնական</w:t>
            </w:r>
            <w:r w:rsidRPr="00C51A40">
              <w:rPr>
                <w:rFonts w:ascii="GHEA Grapalat" w:hAnsi="GHEA Grapalat"/>
                <w:lang w:val="hy-AM"/>
              </w:rPr>
              <w:t xml:space="preserve"> </w:t>
            </w:r>
            <w:r w:rsidRPr="00C51A40">
              <w:rPr>
                <w:rFonts w:ascii="GHEA Grapalat" w:hAnsi="GHEA Grapalat" w:cs="Sylfaen"/>
                <w:lang w:val="hy-AM"/>
              </w:rPr>
              <w:t>բանկը</w:t>
            </w:r>
            <w:r w:rsidRPr="00C51A40">
              <w:rPr>
                <w:rFonts w:ascii="GHEA Grapalat" w:hAnsi="GHEA Grapalat"/>
                <w:lang w:val="hy-AM"/>
              </w:rPr>
              <w:t xml:space="preserve"> </w:t>
            </w:r>
            <w:r w:rsidRPr="00C51A40">
              <w:rPr>
                <w:rFonts w:ascii="GHEA Grapalat" w:hAnsi="GHEA Grapalat" w:cs="Sylfaen"/>
                <w:lang w:val="hy-AM"/>
              </w:rPr>
              <w:t>խորհրդակցում</w:t>
            </w:r>
            <w:r w:rsidRPr="00C51A40">
              <w:rPr>
                <w:rFonts w:ascii="GHEA Grapalat" w:hAnsi="GHEA Grapalat"/>
                <w:lang w:val="hy-AM"/>
              </w:rPr>
              <w:t xml:space="preserve"> </w:t>
            </w:r>
            <w:r w:rsidRPr="00C51A40">
              <w:rPr>
                <w:rFonts w:ascii="GHEA Grapalat" w:hAnsi="GHEA Grapalat" w:cs="Sylfaen"/>
                <w:lang w:val="hy-AM"/>
              </w:rPr>
              <w:t>է</w:t>
            </w:r>
            <w:r w:rsidRPr="00C51A40">
              <w:rPr>
                <w:rFonts w:ascii="GHEA Grapalat" w:hAnsi="GHEA Grapalat"/>
                <w:lang w:val="hy-AM"/>
              </w:rPr>
              <w:t xml:space="preserve"> </w:t>
            </w:r>
            <w:r w:rsidRPr="00C51A40">
              <w:rPr>
                <w:rFonts w:ascii="GHEA Grapalat" w:hAnsi="GHEA Grapalat"/>
                <w:color w:val="000000"/>
                <w:shd w:val="clear" w:color="auto" w:fill="FFFFFF"/>
                <w:lang w:val="hy-AM"/>
              </w:rPr>
              <w:t>Հիմնադրամի</w:t>
            </w:r>
            <w:r w:rsidRPr="00C51A40">
              <w:rPr>
                <w:rFonts w:ascii="GHEA Grapalat" w:hAnsi="GHEA Grapalat"/>
                <w:lang w:val="hy-AM"/>
              </w:rPr>
              <w:t xml:space="preserve"> </w:t>
            </w:r>
            <w:r w:rsidRPr="00C51A40">
              <w:rPr>
                <w:rFonts w:ascii="GHEA Grapalat" w:hAnsi="GHEA Grapalat" w:cs="Sylfaen"/>
                <w:lang w:val="hy-AM"/>
              </w:rPr>
              <w:t>հետ</w:t>
            </w:r>
            <w:r w:rsidRPr="00C51A40">
              <w:rPr>
                <w:rFonts w:ascii="GHEA Grapalat" w:hAnsi="GHEA Grapalat"/>
                <w:lang w:val="hy-AM"/>
              </w:rPr>
              <w:t xml:space="preserve"> </w:t>
            </w:r>
            <w:r w:rsidRPr="00C51A40">
              <w:rPr>
                <w:rFonts w:ascii="GHEA Grapalat" w:hAnsi="GHEA Grapalat" w:cs="Sylfaen"/>
                <w:lang w:val="hy-AM"/>
              </w:rPr>
              <w:t>վերջինիս</w:t>
            </w:r>
            <w:r w:rsidRPr="00C51A40">
              <w:rPr>
                <w:rFonts w:ascii="GHEA Grapalat" w:hAnsi="GHEA Grapalat"/>
                <w:lang w:val="hy-AM"/>
              </w:rPr>
              <w:t xml:space="preserve"> </w:t>
            </w:r>
            <w:r w:rsidRPr="00C51A40">
              <w:rPr>
                <w:rFonts w:ascii="GHEA Grapalat" w:hAnsi="GHEA Grapalat" w:cs="Sylfaen"/>
                <w:lang w:val="hy-AM"/>
              </w:rPr>
              <w:t>միջոցները</w:t>
            </w:r>
            <w:r w:rsidRPr="00C51A40">
              <w:rPr>
                <w:rFonts w:ascii="GHEA Grapalat" w:hAnsi="GHEA Grapalat"/>
                <w:lang w:val="hy-AM"/>
              </w:rPr>
              <w:t xml:space="preserve"> </w:t>
            </w:r>
            <w:r w:rsidRPr="00C51A40">
              <w:rPr>
                <w:rFonts w:ascii="GHEA Grapalat" w:hAnsi="GHEA Grapalat" w:cs="Sylfaen"/>
                <w:lang w:val="hy-AM"/>
              </w:rPr>
              <w:t>իրացվելի</w:t>
            </w:r>
            <w:r w:rsidRPr="00C51A40">
              <w:rPr>
                <w:rFonts w:ascii="GHEA Grapalat" w:hAnsi="GHEA Grapalat"/>
                <w:lang w:val="hy-AM"/>
              </w:rPr>
              <w:t xml:space="preserve"> </w:t>
            </w:r>
            <w:r w:rsidRPr="00C51A40">
              <w:rPr>
                <w:rFonts w:ascii="GHEA Grapalat" w:hAnsi="GHEA Grapalat" w:cs="Sylfaen"/>
                <w:lang w:val="hy-AM"/>
              </w:rPr>
              <w:t>դարձնելու</w:t>
            </w:r>
            <w:r w:rsidRPr="00C51A40">
              <w:rPr>
                <w:rFonts w:ascii="GHEA Grapalat" w:hAnsi="GHEA Grapalat"/>
                <w:lang w:val="hy-AM"/>
              </w:rPr>
              <w:t xml:space="preserve"> </w:t>
            </w:r>
            <w:r w:rsidRPr="00C51A40">
              <w:rPr>
                <w:rFonts w:ascii="GHEA Grapalat" w:hAnsi="GHEA Grapalat" w:cs="Sylfaen"/>
                <w:lang w:val="hy-AM"/>
              </w:rPr>
              <w:t>ժամկետների</w:t>
            </w:r>
            <w:r w:rsidRPr="00C51A40">
              <w:rPr>
                <w:rFonts w:ascii="GHEA Grapalat" w:hAnsi="GHEA Grapalat"/>
                <w:lang w:val="hy-AM"/>
              </w:rPr>
              <w:t xml:space="preserve"> </w:t>
            </w:r>
            <w:r w:rsidRPr="00C51A40">
              <w:rPr>
                <w:rFonts w:ascii="GHEA Grapalat" w:hAnsi="GHEA Grapalat" w:cs="Sylfaen"/>
                <w:lang w:val="hy-AM"/>
              </w:rPr>
              <w:t>վերաբերյալ», այս մասով կարծում ենք՝ առավել նպատակահարմար է սահմանել հստակ համաձայնեցման ընթացակարգ՝</w:t>
            </w:r>
            <w:r w:rsidRPr="00C51A40">
              <w:rPr>
                <w:rFonts w:ascii="GHEA Grapalat" w:hAnsi="GHEA Grapalat" w:cs="Arial"/>
                <w:color w:val="000000"/>
                <w:shd w:val="clear" w:color="auto" w:fill="FFFFFF"/>
                <w:lang w:val="hy-AM"/>
              </w:rPr>
              <w:t xml:space="preserve"> հաշվի առնելով, որ յուրաքանչյուր դեպքում խոսքը ֆինանսական միջոցների օգտագործմանն է վերաբերում և այդ առումով որոշակի չէ «խորհրդակցել» եզրույթի իրավական բովանդակությունը՝ նկատի ունենալով, որ նշվածն առնչվում է անձանց իրավունքներին:</w:t>
            </w:r>
          </w:p>
        </w:tc>
        <w:tc>
          <w:tcPr>
            <w:tcW w:w="5940" w:type="dxa"/>
          </w:tcPr>
          <w:p w14:paraId="324C70EC" w14:textId="77777777" w:rsidR="00E5388B" w:rsidRPr="00C51A40" w:rsidRDefault="00D36313" w:rsidP="004F1929">
            <w:pPr>
              <w:spacing w:line="360" w:lineRule="auto"/>
              <w:jc w:val="both"/>
              <w:rPr>
                <w:b/>
                <w:bCs/>
                <w:sz w:val="24"/>
                <w:szCs w:val="24"/>
                <w:lang w:val="hy-AM"/>
              </w:rPr>
            </w:pPr>
            <w:r w:rsidRPr="00C51A40">
              <w:rPr>
                <w:b/>
                <w:bCs/>
                <w:sz w:val="24"/>
                <w:szCs w:val="24"/>
                <w:lang w:val="hy-AM"/>
              </w:rPr>
              <w:t>Ընդունվել է ի գիտություն։</w:t>
            </w:r>
          </w:p>
          <w:p w14:paraId="55342331" w14:textId="763BBF56" w:rsidR="00D36313" w:rsidRPr="00C51A40" w:rsidRDefault="00D36313" w:rsidP="004F1929">
            <w:pPr>
              <w:spacing w:line="360" w:lineRule="auto"/>
              <w:jc w:val="both"/>
              <w:rPr>
                <w:b/>
                <w:bCs/>
                <w:sz w:val="24"/>
                <w:szCs w:val="24"/>
                <w:lang w:val="hy-AM"/>
              </w:rPr>
            </w:pPr>
            <w:r w:rsidRPr="00C51A40">
              <w:rPr>
                <w:b/>
                <w:bCs/>
                <w:sz w:val="24"/>
                <w:szCs w:val="24"/>
                <w:lang w:val="hy-AM"/>
              </w:rPr>
              <w:t xml:space="preserve">Հոդվածը խմբագրվել է։ </w:t>
            </w:r>
          </w:p>
        </w:tc>
      </w:tr>
      <w:tr w:rsidR="00E5388B" w:rsidRPr="00C51A40" w14:paraId="19FD1B58" w14:textId="77777777" w:rsidTr="00651D6E">
        <w:trPr>
          <w:trHeight w:val="1275"/>
        </w:trPr>
        <w:tc>
          <w:tcPr>
            <w:tcW w:w="8275" w:type="dxa"/>
          </w:tcPr>
          <w:p w14:paraId="46345B46" w14:textId="77777777" w:rsidR="00E5388B" w:rsidRPr="00C51A40" w:rsidRDefault="00E5388B" w:rsidP="004F1929">
            <w:pPr>
              <w:pStyle w:val="NormalWeb"/>
              <w:spacing w:before="0" w:beforeAutospacing="0" w:after="0" w:afterAutospacing="0" w:line="360" w:lineRule="auto"/>
              <w:jc w:val="both"/>
              <w:rPr>
                <w:rFonts w:ascii="GHEA Grapalat" w:hAnsi="GHEA Grapalat" w:cs="Tahoma"/>
                <w:color w:val="000000"/>
                <w:shd w:val="clear" w:color="auto" w:fill="FFFFFF"/>
                <w:lang w:val="hy-AM"/>
              </w:rPr>
            </w:pPr>
            <w:r w:rsidRPr="00C51A40">
              <w:rPr>
                <w:rFonts w:ascii="GHEA Grapalat" w:hAnsi="GHEA Grapalat" w:cs="Arial"/>
                <w:color w:val="000000"/>
                <w:shd w:val="clear" w:color="auto" w:fill="FFFFFF"/>
                <w:lang w:val="hy-AM"/>
              </w:rPr>
              <w:lastRenderedPageBreak/>
              <w:t>41.«</w:t>
            </w:r>
            <w:r w:rsidRPr="00C51A40">
              <w:rPr>
                <w:rFonts w:ascii="GHEA Grapalat" w:hAnsi="GHEA Grapalat" w:cs="Sylfaen"/>
                <w:lang w:val="hy-AM"/>
              </w:rPr>
              <w:t>Բաժնետիրական</w:t>
            </w:r>
            <w:r w:rsidRPr="00C51A40">
              <w:rPr>
                <w:rFonts w:ascii="GHEA Grapalat" w:hAnsi="GHEA Grapalat" w:cs="Times Armenian"/>
                <w:lang w:val="hy-AM"/>
              </w:rPr>
              <w:t xml:space="preserve"> </w:t>
            </w:r>
            <w:r w:rsidRPr="00C51A40">
              <w:rPr>
                <w:rFonts w:ascii="GHEA Grapalat" w:hAnsi="GHEA Grapalat" w:cs="Sylfaen"/>
                <w:lang w:val="hy-AM"/>
              </w:rPr>
              <w:t>ընկերությունների</w:t>
            </w:r>
            <w:r w:rsidRPr="00C51A40">
              <w:rPr>
                <w:rFonts w:ascii="GHEA Grapalat" w:hAnsi="GHEA Grapalat" w:cs="Times Armenian"/>
                <w:lang w:val="hy-AM"/>
              </w:rPr>
              <w:t xml:space="preserve"> </w:t>
            </w:r>
            <w:r w:rsidRPr="00C51A40">
              <w:rPr>
                <w:rFonts w:ascii="GHEA Grapalat" w:hAnsi="GHEA Grapalat" w:cs="Sylfaen"/>
                <w:lang w:val="hy-AM"/>
              </w:rPr>
              <w:t>մասին</w:t>
            </w:r>
            <w:r w:rsidRPr="00C51A40">
              <w:rPr>
                <w:rFonts w:ascii="GHEA Grapalat" w:hAnsi="GHEA Grapalat" w:cs="Times Armenian"/>
                <w:lang w:val="hy-AM"/>
              </w:rPr>
              <w:t xml:space="preserve">» </w:t>
            </w:r>
            <w:r w:rsidRPr="00C51A40">
              <w:rPr>
                <w:rFonts w:ascii="GHEA Grapalat" w:hAnsi="GHEA Grapalat" w:cs="Sylfaen"/>
                <w:lang w:val="hy-AM"/>
              </w:rPr>
              <w:t>օրենքում</w:t>
            </w:r>
            <w:r w:rsidRPr="00C51A40">
              <w:rPr>
                <w:rFonts w:ascii="GHEA Grapalat" w:hAnsi="GHEA Grapalat" w:cs="Times Armenian"/>
                <w:lang w:val="hy-AM"/>
              </w:rPr>
              <w:t xml:space="preserve"> </w:t>
            </w:r>
            <w:r w:rsidRPr="00C51A40">
              <w:rPr>
                <w:rFonts w:ascii="GHEA Grapalat" w:hAnsi="GHEA Grapalat" w:cs="Sylfaen"/>
                <w:lang w:val="hy-AM"/>
              </w:rPr>
              <w:t>լրացումներ</w:t>
            </w:r>
            <w:r w:rsidRPr="00C51A40">
              <w:rPr>
                <w:rFonts w:ascii="GHEA Grapalat" w:hAnsi="GHEA Grapalat"/>
                <w:lang w:val="hy-AM"/>
              </w:rPr>
              <w:t xml:space="preserve"> </w:t>
            </w:r>
            <w:r w:rsidRPr="00C51A40">
              <w:rPr>
                <w:rFonts w:ascii="GHEA Grapalat" w:hAnsi="GHEA Grapalat" w:cs="Sylfaen"/>
                <w:lang w:val="hy-AM"/>
              </w:rPr>
              <w:t>կատարելու</w:t>
            </w:r>
            <w:r w:rsidRPr="00C51A40">
              <w:rPr>
                <w:rFonts w:ascii="GHEA Grapalat" w:hAnsi="GHEA Grapalat" w:cs="Times Armenian"/>
                <w:lang w:val="hy-AM"/>
              </w:rPr>
              <w:t xml:space="preserve"> </w:t>
            </w:r>
            <w:r w:rsidRPr="00C51A40">
              <w:rPr>
                <w:rFonts w:ascii="GHEA Grapalat" w:hAnsi="GHEA Grapalat" w:cs="Sylfaen"/>
                <w:lang w:val="hy-AM"/>
              </w:rPr>
              <w:t xml:space="preserve">մասին» օրենքի նախագծի 1-ին հոդվածով առաջարկվում է </w:t>
            </w:r>
            <w:r w:rsidRPr="00C51A40">
              <w:rPr>
                <w:rFonts w:ascii="GHEA Grapalat" w:hAnsi="GHEA Grapalat"/>
                <w:lang w:val="hy-AM"/>
              </w:rPr>
              <w:t>«</w:t>
            </w:r>
            <w:r w:rsidRPr="00C51A40">
              <w:rPr>
                <w:rFonts w:ascii="GHEA Grapalat" w:hAnsi="GHEA Grapalat" w:cs="Sylfaen"/>
                <w:lang w:val="hy-AM"/>
              </w:rPr>
              <w:t>Բաժնետիրական</w:t>
            </w:r>
            <w:r w:rsidRPr="00C51A40">
              <w:rPr>
                <w:rFonts w:ascii="GHEA Grapalat" w:hAnsi="GHEA Grapalat" w:cs="Times Armenian"/>
                <w:lang w:val="hy-AM"/>
              </w:rPr>
              <w:t xml:space="preserve"> </w:t>
            </w:r>
            <w:r w:rsidRPr="00C51A40">
              <w:rPr>
                <w:rFonts w:ascii="GHEA Grapalat" w:hAnsi="GHEA Grapalat" w:cs="Sylfaen"/>
                <w:lang w:val="hy-AM"/>
              </w:rPr>
              <w:t>ընկերությունների</w:t>
            </w:r>
            <w:r w:rsidRPr="00C51A40">
              <w:rPr>
                <w:rFonts w:ascii="GHEA Grapalat" w:hAnsi="GHEA Grapalat" w:cs="Times Armenian"/>
                <w:lang w:val="hy-AM"/>
              </w:rPr>
              <w:t xml:space="preserve"> </w:t>
            </w:r>
            <w:r w:rsidRPr="00C51A40">
              <w:rPr>
                <w:rFonts w:ascii="GHEA Grapalat" w:hAnsi="GHEA Grapalat" w:cs="Sylfaen"/>
                <w:lang w:val="hy-AM"/>
              </w:rPr>
              <w:t>մասին</w:t>
            </w:r>
            <w:r w:rsidRPr="00C51A40">
              <w:rPr>
                <w:rFonts w:ascii="GHEA Grapalat" w:hAnsi="GHEA Grapalat" w:cs="Times Armenian"/>
                <w:lang w:val="hy-AM"/>
              </w:rPr>
              <w:t xml:space="preserve">» </w:t>
            </w:r>
            <w:r w:rsidRPr="00C51A40">
              <w:rPr>
                <w:rFonts w:ascii="GHEA Grapalat" w:hAnsi="GHEA Grapalat" w:cs="Sylfaen"/>
                <w:lang w:val="hy-AM"/>
              </w:rPr>
              <w:t>օրենքի</w:t>
            </w:r>
            <w:r w:rsidRPr="00C51A40">
              <w:rPr>
                <w:rFonts w:ascii="GHEA Grapalat" w:hAnsi="GHEA Grapalat"/>
                <w:lang w:val="hy-AM"/>
              </w:rPr>
              <w:t xml:space="preserve"> 1-</w:t>
            </w:r>
            <w:r w:rsidRPr="00C51A40">
              <w:rPr>
                <w:rFonts w:ascii="GHEA Grapalat" w:hAnsi="GHEA Grapalat" w:cs="Sylfaen"/>
                <w:lang w:val="hy-AM"/>
              </w:rPr>
              <w:t>ին</w:t>
            </w:r>
            <w:r w:rsidRPr="00C51A40">
              <w:rPr>
                <w:rFonts w:ascii="GHEA Grapalat" w:hAnsi="GHEA Grapalat" w:cs="Times Armenian"/>
                <w:lang w:val="hy-AM"/>
              </w:rPr>
              <w:t xml:space="preserve"> </w:t>
            </w:r>
            <w:r w:rsidRPr="00C51A40">
              <w:rPr>
                <w:rFonts w:ascii="GHEA Grapalat" w:hAnsi="GHEA Grapalat" w:cs="Sylfaen"/>
                <w:lang w:val="hy-AM"/>
              </w:rPr>
              <w:t>հոդվածի</w:t>
            </w:r>
            <w:r w:rsidRPr="00C51A40">
              <w:rPr>
                <w:rFonts w:ascii="GHEA Grapalat" w:hAnsi="GHEA Grapalat" w:cs="Times Armenian"/>
                <w:lang w:val="hy-AM"/>
              </w:rPr>
              <w:t xml:space="preserve"> 4-</w:t>
            </w:r>
            <w:r w:rsidRPr="00C51A40">
              <w:rPr>
                <w:rFonts w:ascii="GHEA Grapalat" w:hAnsi="GHEA Grapalat" w:cs="Sylfaen"/>
                <w:lang w:val="hy-AM"/>
              </w:rPr>
              <w:t>րդ</w:t>
            </w:r>
            <w:r w:rsidRPr="00C51A40">
              <w:rPr>
                <w:rFonts w:ascii="GHEA Grapalat" w:hAnsi="GHEA Grapalat" w:cs="Times Armenian"/>
                <w:lang w:val="hy-AM"/>
              </w:rPr>
              <w:t xml:space="preserve"> </w:t>
            </w:r>
            <w:r w:rsidRPr="00C51A40">
              <w:rPr>
                <w:rFonts w:ascii="GHEA Grapalat" w:hAnsi="GHEA Grapalat" w:cs="Sylfaen"/>
                <w:lang w:val="hy-AM"/>
              </w:rPr>
              <w:t>մասում</w:t>
            </w:r>
            <w:r w:rsidRPr="00C51A40">
              <w:rPr>
                <w:rFonts w:ascii="GHEA Grapalat" w:hAnsi="GHEA Grapalat" w:cs="Times Armenian"/>
                <w:lang w:val="hy-AM"/>
              </w:rPr>
              <w:t xml:space="preserve"> «</w:t>
            </w:r>
            <w:r w:rsidRPr="00C51A40">
              <w:rPr>
                <w:rFonts w:ascii="GHEA Grapalat" w:hAnsi="GHEA Grapalat" w:cs="Sylfaen"/>
                <w:color w:val="000000"/>
                <w:shd w:val="clear" w:color="auto" w:fill="FFFFFF"/>
                <w:lang w:val="hy-AM"/>
              </w:rPr>
              <w:t>վերակազմակերպման</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բառից</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հետո</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լրացնել</w:t>
            </w:r>
            <w:r w:rsidRPr="00C51A40">
              <w:rPr>
                <w:rFonts w:ascii="GHEA Grapalat" w:hAnsi="GHEA Grapalat" w:cs="Times Armenian"/>
                <w:color w:val="000000"/>
                <w:shd w:val="clear" w:color="auto" w:fill="FFFFFF"/>
                <w:lang w:val="hy-AM"/>
              </w:rPr>
              <w:t xml:space="preserve"> «, </w:t>
            </w:r>
            <w:r w:rsidRPr="00C51A40">
              <w:rPr>
                <w:rFonts w:ascii="GHEA Grapalat" w:hAnsi="GHEA Grapalat" w:cs="Sylfaen"/>
                <w:color w:val="000000"/>
                <w:shd w:val="clear" w:color="auto" w:fill="FFFFFF"/>
                <w:lang w:val="hy-AM"/>
              </w:rPr>
              <w:t>վերակառուցման</w:t>
            </w:r>
            <w:r w:rsidRPr="00C51A40">
              <w:rPr>
                <w:rFonts w:ascii="GHEA Grapalat" w:hAnsi="GHEA Grapalat"/>
                <w:color w:val="000000"/>
                <w:shd w:val="clear" w:color="auto" w:fill="FFFFFF"/>
                <w:lang w:val="hy-AM"/>
              </w:rPr>
              <w:t xml:space="preserve"> </w:t>
            </w:r>
            <w:r w:rsidRPr="00C51A40">
              <w:rPr>
                <w:rFonts w:ascii="GHEA Grapalat" w:hAnsi="GHEA Grapalat" w:cs="Sylfaen"/>
                <w:color w:val="000000"/>
                <w:shd w:val="clear" w:color="auto" w:fill="FFFFFF"/>
                <w:lang w:val="hy-AM"/>
              </w:rPr>
              <w:t>և</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վերակառուցման</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գործընթացի</w:t>
            </w:r>
            <w:r w:rsidRPr="00C51A40">
              <w:rPr>
                <w:rFonts w:ascii="GHEA Grapalat" w:hAnsi="GHEA Grapalat"/>
                <w:color w:val="000000"/>
                <w:shd w:val="clear" w:color="auto" w:fill="FFFFFF"/>
                <w:lang w:val="hy-AM"/>
              </w:rPr>
              <w:t xml:space="preserve"> </w:t>
            </w:r>
            <w:r w:rsidRPr="00C51A40">
              <w:rPr>
                <w:rFonts w:ascii="GHEA Grapalat" w:hAnsi="GHEA Grapalat" w:cs="Sylfaen"/>
                <w:color w:val="000000"/>
                <w:shd w:val="clear" w:color="auto" w:fill="FFFFFF"/>
                <w:lang w:val="hy-AM"/>
              </w:rPr>
              <w:t>բառերը</w:t>
            </w:r>
            <w:r w:rsidRPr="00C51A40">
              <w:rPr>
                <w:rFonts w:ascii="GHEA Grapalat" w:hAnsi="GHEA Grapalat" w:cs="Tahoma"/>
                <w:color w:val="000000"/>
                <w:shd w:val="clear" w:color="auto" w:fill="FFFFFF"/>
                <w:lang w:val="hy-AM"/>
              </w:rPr>
              <w:t xml:space="preserve">։ </w:t>
            </w:r>
          </w:p>
          <w:p w14:paraId="3C6AC744" w14:textId="742B26DD" w:rsidR="00E5388B" w:rsidRPr="00C51A40" w:rsidRDefault="00E5388B" w:rsidP="004F1929">
            <w:pPr>
              <w:pStyle w:val="NormalWeb"/>
              <w:spacing w:before="0" w:beforeAutospacing="0" w:after="0" w:afterAutospacing="0" w:line="360" w:lineRule="auto"/>
              <w:jc w:val="both"/>
              <w:rPr>
                <w:rFonts w:ascii="GHEA Grapalat" w:hAnsi="GHEA Grapalat" w:cs="Tahoma"/>
                <w:color w:val="000000"/>
                <w:shd w:val="clear" w:color="auto" w:fill="FFFFFF"/>
                <w:lang w:val="hy-AM"/>
              </w:rPr>
            </w:pPr>
            <w:r w:rsidRPr="00C51A40">
              <w:rPr>
                <w:rFonts w:ascii="GHEA Grapalat" w:hAnsi="GHEA Grapalat" w:cs="Tahoma"/>
                <w:color w:val="000000"/>
                <w:shd w:val="clear" w:color="auto" w:fill="FFFFFF"/>
                <w:lang w:val="hy-AM"/>
              </w:rPr>
              <w:t xml:space="preserve">Մինչդեռ, կարծում ենք, որ </w:t>
            </w:r>
            <w:r w:rsidRPr="00C51A40">
              <w:rPr>
                <w:rFonts w:ascii="GHEA Grapalat" w:hAnsi="GHEA Grapalat" w:cs="Tahoma"/>
                <w:i/>
                <w:color w:val="000000"/>
                <w:shd w:val="clear" w:color="auto" w:fill="FFFFFF"/>
                <w:lang w:val="hy-AM"/>
              </w:rPr>
              <w:t>վերակառուցումը և վերակառուցման գործընթացը</w:t>
            </w:r>
            <w:r w:rsidRPr="00C51A40">
              <w:rPr>
                <w:rFonts w:ascii="GHEA Grapalat" w:hAnsi="GHEA Grapalat" w:cs="Tahoma"/>
                <w:color w:val="000000"/>
                <w:shd w:val="clear" w:color="auto" w:fill="FFFFFF"/>
                <w:lang w:val="hy-AM"/>
              </w:rPr>
              <w:t xml:space="preserve"> նույնաբովանդակ եզրույթներ են և նույն իմաստն են արտահայտում, ինչի համատեքստում նշվածն առաջարկում ենք խմբագրել:</w:t>
            </w:r>
          </w:p>
        </w:tc>
        <w:tc>
          <w:tcPr>
            <w:tcW w:w="5940" w:type="dxa"/>
          </w:tcPr>
          <w:p w14:paraId="676B49DA" w14:textId="71B9D37D" w:rsidR="00E5388B" w:rsidRPr="00C51A40" w:rsidRDefault="00D36313" w:rsidP="004F1929">
            <w:pPr>
              <w:spacing w:line="360" w:lineRule="auto"/>
              <w:jc w:val="both"/>
              <w:rPr>
                <w:b/>
                <w:bCs/>
                <w:sz w:val="24"/>
                <w:szCs w:val="24"/>
                <w:lang w:val="hy-AM"/>
              </w:rPr>
            </w:pPr>
            <w:r w:rsidRPr="00C51A40">
              <w:rPr>
                <w:b/>
                <w:bCs/>
                <w:sz w:val="24"/>
                <w:szCs w:val="24"/>
                <w:lang w:val="hy-AM"/>
              </w:rPr>
              <w:t>Ընդունվել է ի գիտություն։</w:t>
            </w:r>
          </w:p>
        </w:tc>
      </w:tr>
      <w:tr w:rsidR="00E5388B" w:rsidRPr="00C51A40" w14:paraId="2F613ABA" w14:textId="77777777" w:rsidTr="00651D6E">
        <w:trPr>
          <w:trHeight w:val="1275"/>
        </w:trPr>
        <w:tc>
          <w:tcPr>
            <w:tcW w:w="8275" w:type="dxa"/>
          </w:tcPr>
          <w:p w14:paraId="333CD49E" w14:textId="12C31E14" w:rsidR="00E5388B" w:rsidRPr="00C51A40" w:rsidRDefault="00E5388B" w:rsidP="004F1929">
            <w:pPr>
              <w:pStyle w:val="NormalWeb"/>
              <w:spacing w:before="0" w:beforeAutospacing="0" w:after="0" w:afterAutospacing="0" w:line="360" w:lineRule="auto"/>
              <w:ind w:firstLine="375"/>
              <w:jc w:val="both"/>
              <w:rPr>
                <w:rFonts w:ascii="GHEA Grapalat" w:hAnsi="GHEA Grapalat"/>
                <w:lang w:val="hy-AM"/>
              </w:rPr>
            </w:pPr>
            <w:r w:rsidRPr="00C51A40">
              <w:rPr>
                <w:rFonts w:ascii="GHEA Grapalat" w:hAnsi="GHEA Grapalat" w:cs="Tahoma"/>
                <w:color w:val="000000"/>
                <w:shd w:val="clear" w:color="auto" w:fill="FFFFFF"/>
                <w:lang w:val="hy-AM"/>
              </w:rPr>
              <w:t>42. «</w:t>
            </w:r>
            <w:r w:rsidRPr="00C51A40">
              <w:rPr>
                <w:rFonts w:ascii="GHEA Grapalat" w:hAnsi="GHEA Grapalat" w:cs="Sylfaen"/>
                <w:bCs/>
                <w:lang w:val="hy-AM"/>
              </w:rPr>
              <w:t>Սահմանափակ</w:t>
            </w:r>
            <w:r w:rsidRPr="00C51A40">
              <w:rPr>
                <w:rFonts w:ascii="GHEA Grapalat" w:hAnsi="GHEA Grapalat" w:cs="Times Armenian"/>
                <w:bCs/>
                <w:lang w:val="hy-AM"/>
              </w:rPr>
              <w:t xml:space="preserve"> </w:t>
            </w:r>
            <w:r w:rsidRPr="00C51A40">
              <w:rPr>
                <w:rFonts w:ascii="GHEA Grapalat" w:hAnsi="GHEA Grapalat" w:cs="Sylfaen"/>
                <w:bCs/>
                <w:lang w:val="hy-AM"/>
              </w:rPr>
              <w:t>պատասխանատվությամբ</w:t>
            </w:r>
            <w:r w:rsidRPr="00C51A40">
              <w:rPr>
                <w:rFonts w:ascii="GHEA Grapalat" w:hAnsi="GHEA Grapalat" w:cs="Times Armenian"/>
                <w:bCs/>
                <w:lang w:val="hy-AM"/>
              </w:rPr>
              <w:t xml:space="preserve"> </w:t>
            </w:r>
            <w:r w:rsidRPr="00C51A40">
              <w:rPr>
                <w:rFonts w:ascii="GHEA Grapalat" w:hAnsi="GHEA Grapalat" w:cs="Sylfaen"/>
                <w:bCs/>
                <w:lang w:val="hy-AM"/>
              </w:rPr>
              <w:t>ընկերությունների</w:t>
            </w:r>
            <w:r w:rsidRPr="00C51A40">
              <w:rPr>
                <w:rFonts w:ascii="GHEA Grapalat" w:hAnsi="GHEA Grapalat" w:cs="Times Armenian"/>
                <w:bCs/>
                <w:lang w:val="hy-AM"/>
              </w:rPr>
              <w:t xml:space="preserve"> </w:t>
            </w:r>
            <w:r w:rsidRPr="00C51A40">
              <w:rPr>
                <w:rFonts w:ascii="GHEA Grapalat" w:hAnsi="GHEA Grapalat" w:cs="Sylfaen"/>
                <w:bCs/>
                <w:lang w:val="hy-AM"/>
              </w:rPr>
              <w:t>մասին</w:t>
            </w:r>
            <w:r w:rsidRPr="00C51A40">
              <w:rPr>
                <w:rFonts w:ascii="GHEA Grapalat" w:hAnsi="GHEA Grapalat" w:cs="Times Armenian"/>
                <w:bCs/>
                <w:lang w:val="hy-AM"/>
              </w:rPr>
              <w:t xml:space="preserve">» </w:t>
            </w:r>
            <w:r w:rsidRPr="00C51A40">
              <w:rPr>
                <w:rFonts w:ascii="GHEA Grapalat" w:hAnsi="GHEA Grapalat" w:cs="Sylfaen"/>
                <w:bCs/>
                <w:lang w:val="hy-AM"/>
              </w:rPr>
              <w:t>օրենքում</w:t>
            </w:r>
            <w:r w:rsidRPr="00C51A40">
              <w:rPr>
                <w:rFonts w:ascii="GHEA Grapalat" w:hAnsi="GHEA Grapalat" w:cs="Times Armenian"/>
                <w:bCs/>
                <w:lang w:val="hy-AM"/>
              </w:rPr>
              <w:t xml:space="preserve"> </w:t>
            </w:r>
            <w:r w:rsidRPr="00C51A40">
              <w:rPr>
                <w:rFonts w:ascii="GHEA Grapalat" w:hAnsi="GHEA Grapalat" w:cs="Sylfaen"/>
                <w:bCs/>
                <w:lang w:val="hy-AM"/>
              </w:rPr>
              <w:t>լրացում</w:t>
            </w:r>
            <w:r w:rsidRPr="00C51A40">
              <w:rPr>
                <w:rFonts w:ascii="GHEA Grapalat" w:hAnsi="GHEA Grapalat" w:cs="Times Armenian"/>
                <w:bCs/>
                <w:lang w:val="hy-AM"/>
              </w:rPr>
              <w:t xml:space="preserve"> </w:t>
            </w:r>
            <w:r w:rsidRPr="00C51A40">
              <w:rPr>
                <w:rFonts w:ascii="GHEA Grapalat" w:hAnsi="GHEA Grapalat" w:cs="Sylfaen"/>
                <w:bCs/>
                <w:lang w:val="hy-AM"/>
              </w:rPr>
              <w:t>կատարելու</w:t>
            </w:r>
            <w:r w:rsidRPr="00C51A40">
              <w:rPr>
                <w:rFonts w:ascii="GHEA Grapalat" w:hAnsi="GHEA Grapalat" w:cs="Times Armenian"/>
                <w:bCs/>
                <w:lang w:val="hy-AM"/>
              </w:rPr>
              <w:t xml:space="preserve"> </w:t>
            </w:r>
            <w:r w:rsidRPr="00C51A40">
              <w:rPr>
                <w:rFonts w:ascii="GHEA Grapalat" w:hAnsi="GHEA Grapalat" w:cs="Sylfaen"/>
                <w:bCs/>
                <w:lang w:val="hy-AM"/>
              </w:rPr>
              <w:t>մասին» օրենքի նախագծի 1-ին հոդվածով նախատեսվում է</w:t>
            </w:r>
            <w:r w:rsidRPr="00C51A40">
              <w:rPr>
                <w:rFonts w:ascii="GHEA Grapalat" w:hAnsi="GHEA Grapalat" w:cs="Sylfaen"/>
                <w:b/>
                <w:bCs/>
                <w:lang w:val="hy-AM"/>
              </w:rPr>
              <w:t xml:space="preserve"> </w:t>
            </w:r>
            <w:r w:rsidRPr="00C51A40">
              <w:rPr>
                <w:rFonts w:ascii="GHEA Grapalat" w:hAnsi="GHEA Grapalat"/>
                <w:lang w:val="hy-AM"/>
              </w:rPr>
              <w:t>«</w:t>
            </w:r>
            <w:r w:rsidRPr="00C51A40">
              <w:rPr>
                <w:rFonts w:ascii="GHEA Grapalat" w:hAnsi="GHEA Grapalat" w:cs="Sylfaen"/>
                <w:lang w:val="hy-AM"/>
              </w:rPr>
              <w:t>Սահմանափակ</w:t>
            </w:r>
            <w:r w:rsidRPr="00C51A40">
              <w:rPr>
                <w:rFonts w:ascii="GHEA Grapalat" w:hAnsi="GHEA Grapalat" w:cs="Times Armenian"/>
                <w:lang w:val="hy-AM"/>
              </w:rPr>
              <w:t xml:space="preserve"> </w:t>
            </w:r>
            <w:r w:rsidRPr="00C51A40">
              <w:rPr>
                <w:rFonts w:ascii="GHEA Grapalat" w:hAnsi="GHEA Grapalat" w:cs="Sylfaen"/>
                <w:lang w:val="hy-AM"/>
              </w:rPr>
              <w:t>պատասխանատվությամբ</w:t>
            </w:r>
            <w:r w:rsidRPr="00C51A40">
              <w:rPr>
                <w:rFonts w:ascii="GHEA Grapalat" w:hAnsi="GHEA Grapalat" w:cs="Times Armenian"/>
                <w:lang w:val="hy-AM"/>
              </w:rPr>
              <w:t xml:space="preserve"> </w:t>
            </w:r>
            <w:r w:rsidRPr="00C51A40">
              <w:rPr>
                <w:rFonts w:ascii="GHEA Grapalat" w:hAnsi="GHEA Grapalat" w:cs="Sylfaen"/>
                <w:lang w:val="hy-AM"/>
              </w:rPr>
              <w:t>ընկերությունների</w:t>
            </w:r>
            <w:r w:rsidRPr="00C51A40">
              <w:rPr>
                <w:rFonts w:ascii="GHEA Grapalat" w:hAnsi="GHEA Grapalat" w:cs="Times Armenian"/>
                <w:lang w:val="hy-AM"/>
              </w:rPr>
              <w:t xml:space="preserve"> </w:t>
            </w:r>
            <w:r w:rsidRPr="00C51A40">
              <w:rPr>
                <w:rFonts w:ascii="GHEA Grapalat" w:hAnsi="GHEA Grapalat" w:cs="Sylfaen"/>
                <w:lang w:val="hy-AM"/>
              </w:rPr>
              <w:t>մասին</w:t>
            </w:r>
            <w:r w:rsidRPr="00C51A40">
              <w:rPr>
                <w:rFonts w:ascii="GHEA Grapalat" w:hAnsi="GHEA Grapalat" w:cs="Times Armenian"/>
                <w:lang w:val="hy-AM"/>
              </w:rPr>
              <w:t xml:space="preserve">» </w:t>
            </w:r>
            <w:r w:rsidRPr="00C51A40">
              <w:rPr>
                <w:rFonts w:ascii="GHEA Grapalat" w:hAnsi="GHEA Grapalat" w:cs="Sylfaen"/>
                <w:lang w:val="hy-AM"/>
              </w:rPr>
              <w:t>օրենքի</w:t>
            </w:r>
            <w:r w:rsidRPr="00C51A40">
              <w:rPr>
                <w:rFonts w:ascii="GHEA Grapalat" w:hAnsi="GHEA Grapalat" w:cs="Times Armenian"/>
                <w:lang w:val="hy-AM"/>
              </w:rPr>
              <w:t xml:space="preserve"> </w:t>
            </w:r>
            <w:r w:rsidRPr="00C51A40">
              <w:rPr>
                <w:rFonts w:ascii="GHEA Grapalat" w:hAnsi="GHEA Grapalat" w:cs="Times Armenian"/>
                <w:b/>
                <w:lang w:val="hy-AM"/>
              </w:rPr>
              <w:t>1-</w:t>
            </w:r>
            <w:r w:rsidRPr="00C51A40">
              <w:rPr>
                <w:rFonts w:ascii="GHEA Grapalat" w:hAnsi="GHEA Grapalat" w:cs="Sylfaen"/>
                <w:b/>
                <w:lang w:val="hy-AM"/>
              </w:rPr>
              <w:t>ին</w:t>
            </w:r>
            <w:r w:rsidRPr="00C51A40">
              <w:rPr>
                <w:rFonts w:ascii="GHEA Grapalat" w:hAnsi="GHEA Grapalat" w:cs="Times Armenian"/>
                <w:b/>
                <w:lang w:val="hy-AM"/>
              </w:rPr>
              <w:t xml:space="preserve"> </w:t>
            </w:r>
            <w:r w:rsidRPr="00C51A40">
              <w:rPr>
                <w:rFonts w:ascii="GHEA Grapalat" w:hAnsi="GHEA Grapalat" w:cs="Sylfaen"/>
                <w:b/>
                <w:lang w:val="hy-AM"/>
              </w:rPr>
              <w:t>հոդվածում</w:t>
            </w:r>
            <w:r w:rsidRPr="00C51A40">
              <w:rPr>
                <w:rFonts w:ascii="GHEA Grapalat" w:hAnsi="GHEA Grapalat"/>
                <w:lang w:val="hy-AM"/>
              </w:rPr>
              <w:t xml:space="preserve"> «</w:t>
            </w:r>
            <w:r w:rsidRPr="00C51A40">
              <w:rPr>
                <w:rFonts w:ascii="GHEA Grapalat" w:hAnsi="GHEA Grapalat" w:cs="Sylfaen"/>
                <w:color w:val="000000"/>
                <w:shd w:val="clear" w:color="auto" w:fill="FFFFFF"/>
                <w:lang w:val="hy-AM"/>
              </w:rPr>
              <w:t>վերակազմակերպման</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բառից</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հետո</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լրացնել</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վերակառուցման</w:t>
            </w:r>
            <w:r w:rsidRPr="00C51A40">
              <w:rPr>
                <w:rFonts w:ascii="GHEA Grapalat" w:hAnsi="GHEA Grapalat" w:cs="Times Armenian"/>
                <w:color w:val="000000"/>
                <w:shd w:val="clear" w:color="auto" w:fill="FFFFFF"/>
                <w:lang w:val="hy-AM"/>
              </w:rPr>
              <w:t xml:space="preserve">» </w:t>
            </w:r>
            <w:r w:rsidRPr="00C51A40">
              <w:rPr>
                <w:rFonts w:ascii="GHEA Grapalat" w:hAnsi="GHEA Grapalat" w:cs="Sylfaen"/>
                <w:color w:val="000000"/>
                <w:shd w:val="clear" w:color="auto" w:fill="FFFFFF"/>
                <w:lang w:val="hy-AM"/>
              </w:rPr>
              <w:t>բառը</w:t>
            </w:r>
            <w:r w:rsidRPr="00C51A40">
              <w:rPr>
                <w:rFonts w:ascii="GHEA Grapalat" w:hAnsi="GHEA Grapalat" w:cs="Tahoma"/>
                <w:color w:val="000000"/>
                <w:shd w:val="clear" w:color="auto" w:fill="FFFFFF"/>
                <w:lang w:val="hy-AM"/>
              </w:rPr>
              <w:t xml:space="preserve">։ </w:t>
            </w:r>
            <w:r w:rsidRPr="00C51A40">
              <w:rPr>
                <w:rFonts w:ascii="GHEA Grapalat" w:hAnsi="GHEA Grapalat"/>
                <w:lang w:val="hy-AM"/>
              </w:rPr>
              <w:t>Այս մասով առաջարկում ենք կատարված հղումը հստակեցնել:</w:t>
            </w:r>
          </w:p>
        </w:tc>
        <w:tc>
          <w:tcPr>
            <w:tcW w:w="5940" w:type="dxa"/>
          </w:tcPr>
          <w:p w14:paraId="3FB57549" w14:textId="0E18B4B9" w:rsidR="00E5388B" w:rsidRPr="00C51A40" w:rsidRDefault="00D36313"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tc>
      </w:tr>
      <w:tr w:rsidR="00E5388B" w:rsidRPr="00C51A40" w14:paraId="4DD4D210" w14:textId="77777777" w:rsidTr="00651D6E">
        <w:trPr>
          <w:trHeight w:val="1275"/>
        </w:trPr>
        <w:tc>
          <w:tcPr>
            <w:tcW w:w="8275" w:type="dxa"/>
          </w:tcPr>
          <w:p w14:paraId="11BAC4B0" w14:textId="3F60B873" w:rsidR="00E5388B" w:rsidRPr="00C51A40" w:rsidRDefault="00E5388B" w:rsidP="004F1929">
            <w:pPr>
              <w:pStyle w:val="NormalWeb"/>
              <w:spacing w:before="0" w:beforeAutospacing="0" w:after="0" w:afterAutospacing="0" w:line="360" w:lineRule="auto"/>
              <w:jc w:val="both"/>
              <w:rPr>
                <w:rFonts w:ascii="GHEA Grapalat" w:hAnsi="GHEA Grapalat"/>
                <w:lang w:val="hy-AM"/>
              </w:rPr>
            </w:pPr>
            <w:r w:rsidRPr="00C51A40">
              <w:rPr>
                <w:rFonts w:ascii="GHEA Grapalat" w:hAnsi="GHEA Grapalat"/>
                <w:lang w:val="hy-AM"/>
              </w:rPr>
              <w:t xml:space="preserve">43. «Սահմանափակ պատասխանատվությամբ ընկերությունների մասին» օրենքի 14-րդ հոդվածի 3-րդ մասում նախատեսվում է ««Բանկերի, վարկային կազմակերպությունների, ներդրումային ընկերությունների և </w:t>
            </w:r>
            <w:r w:rsidRPr="00C51A40">
              <w:rPr>
                <w:rFonts w:ascii="GHEA Grapalat" w:hAnsi="GHEA Grapalat"/>
                <w:lang w:val="hy-AM"/>
              </w:rPr>
              <w:lastRenderedPageBreak/>
              <w:t>ապահովագրական ընկերությունների սնանկության մասին» Հայաստանի Հանրապետության oրենքով» բառերը փոխարինել ««Ֆինանսական կազմակերպությունների սնանկության մասին» Հայաստանի Հանրապետության օրենքով» բառերով: Հարկ ենք համարում նշել, որ «Բանկերի վերակառուցման մասին» օրենքի նախագծով ևս նախատեսվում են բացառություններ, հետևաբար «Ֆինանսական կազմակերպությունների սնանկության մասին» օրենքի հետ միասին նշված մասում կարող է հիշատակվել նաև «Բանկերի վերակառուցման մասին» օրենքը:</w:t>
            </w:r>
          </w:p>
        </w:tc>
        <w:tc>
          <w:tcPr>
            <w:tcW w:w="5940" w:type="dxa"/>
          </w:tcPr>
          <w:p w14:paraId="45183C79" w14:textId="387DB19B" w:rsidR="00E5388B" w:rsidRPr="00C51A40" w:rsidRDefault="00D36313"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tc>
      </w:tr>
      <w:tr w:rsidR="00E5388B" w:rsidRPr="00D75282" w14:paraId="62015ED3" w14:textId="77777777" w:rsidTr="00651D6E">
        <w:trPr>
          <w:trHeight w:val="1275"/>
        </w:trPr>
        <w:tc>
          <w:tcPr>
            <w:tcW w:w="8275" w:type="dxa"/>
          </w:tcPr>
          <w:p w14:paraId="18676E84" w14:textId="3E796296" w:rsidR="00E5388B" w:rsidRPr="00C51A40" w:rsidRDefault="00E5388B" w:rsidP="004F1929">
            <w:pPr>
              <w:pStyle w:val="NormalWeb"/>
              <w:spacing w:before="0" w:beforeAutospacing="0" w:after="0" w:afterAutospacing="0" w:line="360" w:lineRule="auto"/>
              <w:jc w:val="both"/>
              <w:rPr>
                <w:rFonts w:ascii="GHEA Grapalat" w:hAnsi="GHEA Grapalat"/>
                <w:color w:val="000000"/>
                <w:shd w:val="clear" w:color="auto" w:fill="FFFFFF"/>
                <w:lang w:val="hy-AM"/>
              </w:rPr>
            </w:pPr>
            <w:r w:rsidRPr="00C51A40">
              <w:rPr>
                <w:rFonts w:ascii="GHEA Grapalat" w:hAnsi="GHEA Grapalat" w:cs="Tahoma"/>
                <w:color w:val="000000"/>
                <w:shd w:val="clear" w:color="auto" w:fill="FFFFFF"/>
                <w:lang w:val="hy-AM"/>
              </w:rPr>
              <w:t>44. «</w:t>
            </w:r>
            <w:r w:rsidRPr="00C51A40">
              <w:rPr>
                <w:rFonts w:ascii="GHEA Grapalat" w:hAnsi="GHEA Grapalat" w:cs="Sylfaen"/>
                <w:bCs/>
                <w:lang w:val="hy-AM"/>
              </w:rPr>
              <w:t>Ապահովագրության</w:t>
            </w:r>
            <w:r w:rsidRPr="00C51A40">
              <w:rPr>
                <w:rFonts w:ascii="GHEA Grapalat" w:hAnsi="GHEA Grapalat" w:cs="Calibri"/>
                <w:bCs/>
                <w:lang w:val="hy-AM"/>
              </w:rPr>
              <w:t xml:space="preserve"> </w:t>
            </w:r>
            <w:r w:rsidRPr="00C51A40">
              <w:rPr>
                <w:rFonts w:ascii="GHEA Grapalat" w:hAnsi="GHEA Grapalat" w:cs="Sylfaen"/>
                <w:bCs/>
                <w:lang w:val="hy-AM"/>
              </w:rPr>
              <w:t>և</w:t>
            </w:r>
            <w:r w:rsidRPr="00C51A40">
              <w:rPr>
                <w:rFonts w:ascii="GHEA Grapalat" w:hAnsi="GHEA Grapalat" w:cs="Calibri"/>
                <w:bCs/>
                <w:lang w:val="hy-AM"/>
              </w:rPr>
              <w:t xml:space="preserve"> </w:t>
            </w:r>
            <w:r w:rsidRPr="00C51A40">
              <w:rPr>
                <w:rFonts w:ascii="GHEA Grapalat" w:hAnsi="GHEA Grapalat" w:cs="Sylfaen"/>
                <w:bCs/>
                <w:lang w:val="hy-AM"/>
              </w:rPr>
              <w:t>ապահովագրական</w:t>
            </w:r>
            <w:r w:rsidRPr="00C51A40">
              <w:rPr>
                <w:rFonts w:ascii="GHEA Grapalat" w:hAnsi="GHEA Grapalat" w:cs="Calibri"/>
                <w:bCs/>
                <w:lang w:val="hy-AM"/>
              </w:rPr>
              <w:t xml:space="preserve"> </w:t>
            </w:r>
            <w:r w:rsidRPr="00C51A40">
              <w:rPr>
                <w:rFonts w:ascii="GHEA Grapalat" w:hAnsi="GHEA Grapalat" w:cs="Sylfaen"/>
                <w:bCs/>
                <w:lang w:val="hy-AM"/>
              </w:rPr>
              <w:t>գործունեության</w:t>
            </w:r>
            <w:r w:rsidRPr="00C51A40">
              <w:rPr>
                <w:rFonts w:ascii="GHEA Grapalat" w:hAnsi="GHEA Grapalat" w:cs="Calibri"/>
                <w:bCs/>
                <w:lang w:val="hy-AM"/>
              </w:rPr>
              <w:t xml:space="preserve"> </w:t>
            </w:r>
            <w:r w:rsidRPr="00C51A40">
              <w:rPr>
                <w:rFonts w:ascii="GHEA Grapalat" w:hAnsi="GHEA Grapalat" w:cs="Sylfaen"/>
                <w:bCs/>
                <w:lang w:val="hy-AM"/>
              </w:rPr>
              <w:t>մասին</w:t>
            </w:r>
            <w:r w:rsidRPr="00C51A40">
              <w:rPr>
                <w:rFonts w:ascii="GHEA Grapalat" w:hAnsi="GHEA Grapalat" w:cs="Times Armenian"/>
                <w:bCs/>
                <w:lang w:val="hy-AM"/>
              </w:rPr>
              <w:t xml:space="preserve">» </w:t>
            </w:r>
            <w:r w:rsidRPr="00C51A40">
              <w:rPr>
                <w:rFonts w:ascii="GHEA Grapalat" w:hAnsi="GHEA Grapalat" w:cs="Sylfaen"/>
                <w:bCs/>
                <w:lang w:val="hy-AM"/>
              </w:rPr>
              <w:t>օրենքում</w:t>
            </w:r>
            <w:r w:rsidRPr="00C51A40">
              <w:rPr>
                <w:rFonts w:ascii="GHEA Grapalat" w:hAnsi="GHEA Grapalat" w:cs="Times Armenian"/>
                <w:bCs/>
                <w:lang w:val="hy-AM"/>
              </w:rPr>
              <w:t xml:space="preserve"> </w:t>
            </w:r>
            <w:r w:rsidRPr="00C51A40">
              <w:rPr>
                <w:rFonts w:ascii="GHEA Grapalat" w:hAnsi="GHEA Grapalat" w:cs="Sylfaen"/>
                <w:bCs/>
                <w:lang w:val="hy-AM"/>
              </w:rPr>
              <w:t>փոփոխություն</w:t>
            </w:r>
            <w:r w:rsidRPr="00C51A40">
              <w:rPr>
                <w:rFonts w:ascii="GHEA Grapalat" w:hAnsi="GHEA Grapalat" w:cs="Calibri"/>
                <w:bCs/>
                <w:lang w:val="hy-AM"/>
              </w:rPr>
              <w:t xml:space="preserve"> </w:t>
            </w:r>
            <w:r w:rsidRPr="00C51A40">
              <w:rPr>
                <w:rFonts w:ascii="GHEA Grapalat" w:hAnsi="GHEA Grapalat" w:cs="Sylfaen"/>
                <w:bCs/>
                <w:lang w:val="hy-AM"/>
              </w:rPr>
              <w:t>կատարելու</w:t>
            </w:r>
            <w:r w:rsidRPr="00C51A40">
              <w:rPr>
                <w:rFonts w:ascii="GHEA Grapalat" w:hAnsi="GHEA Grapalat" w:cs="Calibri"/>
                <w:bCs/>
                <w:lang w:val="hy-AM"/>
              </w:rPr>
              <w:t xml:space="preserve"> </w:t>
            </w:r>
            <w:r w:rsidRPr="00C51A40">
              <w:rPr>
                <w:rFonts w:ascii="GHEA Grapalat" w:hAnsi="GHEA Grapalat" w:cs="Sylfaen"/>
                <w:bCs/>
                <w:lang w:val="hy-AM"/>
              </w:rPr>
              <w:t xml:space="preserve">մասին» օրենքի նախագծի 1-ին հոդվածով սահմանվում է հիշյալ օրենքի 15-րդ հոդվածի 5-րդ մասում՝ </w:t>
            </w:r>
            <w:r w:rsidRPr="00C51A40">
              <w:rPr>
                <w:rFonts w:ascii="GHEA Grapalat" w:eastAsia="MS Gothic" w:hAnsi="GHEA Grapalat" w:cs="MS Gothic"/>
                <w:color w:val="000000"/>
                <w:lang w:val="hy-AM"/>
              </w:rPr>
              <w:t>«</w:t>
            </w:r>
            <w:r w:rsidRPr="00C51A40">
              <w:rPr>
                <w:rFonts w:ascii="GHEA Grapalat" w:eastAsia="MS Gothic" w:hAnsi="GHEA Grapalat" w:cs="Sylfaen"/>
                <w:color w:val="000000"/>
                <w:lang w:val="hy-AM"/>
              </w:rPr>
              <w:t>Բանկերի</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վարկային</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կազմակերպությունների</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ներդրումային</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ընկերությունների</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ներդրումային</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ֆոնդի</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կառավարիչների</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և</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ապահովագրական</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ընկերությունների</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սնանկության</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մասին</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բառերը</w:t>
            </w:r>
            <w:r w:rsidRPr="00C51A40">
              <w:rPr>
                <w:rFonts w:ascii="GHEA Grapalat" w:eastAsia="MS Gothic" w:hAnsi="GHEA Grapalat" w:cs="MS Gothic"/>
                <w:color w:val="000000"/>
                <w:lang w:val="hy-AM"/>
              </w:rPr>
              <w:t xml:space="preserve"> </w:t>
            </w:r>
            <w:r w:rsidRPr="00C51A40">
              <w:rPr>
                <w:rFonts w:ascii="GHEA Grapalat" w:eastAsia="MS Gothic" w:hAnsi="GHEA Grapalat" w:cs="Sylfaen"/>
                <w:color w:val="000000"/>
                <w:lang w:val="hy-AM"/>
              </w:rPr>
              <w:t>փոխարինել</w:t>
            </w:r>
            <w:r w:rsidRPr="00C51A40">
              <w:rPr>
                <w:rFonts w:ascii="GHEA Grapalat" w:eastAsia="MS Gothic" w:hAnsi="GHEA Grapalat" w:cs="MS Gothic"/>
                <w:color w:val="000000"/>
                <w:lang w:val="hy-AM"/>
              </w:rPr>
              <w:t xml:space="preserve"> </w:t>
            </w:r>
            <w:r w:rsidRPr="00C51A40">
              <w:rPr>
                <w:rFonts w:ascii="GHEA Grapalat" w:hAnsi="GHEA Grapalat" w:cs="Arial"/>
                <w:color w:val="000000"/>
                <w:lang w:val="hy-AM"/>
              </w:rPr>
              <w:t>«</w:t>
            </w:r>
            <w:r w:rsidRPr="00C51A40">
              <w:rPr>
                <w:rFonts w:ascii="GHEA Grapalat" w:hAnsi="GHEA Grapalat" w:cs="Sylfaen"/>
                <w:color w:val="000000"/>
                <w:lang w:val="hy-AM"/>
              </w:rPr>
              <w:t>Ֆինանսական</w:t>
            </w:r>
            <w:r w:rsidRPr="00C51A40">
              <w:rPr>
                <w:rFonts w:ascii="GHEA Grapalat" w:hAnsi="GHEA Grapalat" w:cs="Times Armenian"/>
                <w:color w:val="000000"/>
                <w:lang w:val="hy-AM"/>
              </w:rPr>
              <w:t xml:space="preserve"> </w:t>
            </w:r>
            <w:r w:rsidRPr="00C51A40">
              <w:rPr>
                <w:rFonts w:ascii="GHEA Grapalat" w:hAnsi="GHEA Grapalat" w:cs="Sylfaen"/>
                <w:color w:val="000000"/>
                <w:lang w:val="hy-AM"/>
              </w:rPr>
              <w:t>կազմակերպությունների</w:t>
            </w:r>
            <w:r w:rsidRPr="00C51A40">
              <w:rPr>
                <w:rFonts w:ascii="GHEA Grapalat" w:hAnsi="GHEA Grapalat" w:cs="Times Armenian"/>
                <w:color w:val="000000"/>
                <w:lang w:val="hy-AM"/>
              </w:rPr>
              <w:t xml:space="preserve"> </w:t>
            </w:r>
            <w:r w:rsidRPr="00C51A40">
              <w:rPr>
                <w:rFonts w:ascii="GHEA Grapalat" w:hAnsi="GHEA Grapalat" w:cs="Sylfaen"/>
                <w:color w:val="000000"/>
                <w:lang w:val="hy-AM"/>
              </w:rPr>
              <w:t>սնանկության</w:t>
            </w:r>
            <w:r w:rsidRPr="00C51A40">
              <w:rPr>
                <w:rFonts w:ascii="GHEA Grapalat" w:hAnsi="GHEA Grapalat" w:cs="Times Armenian"/>
                <w:color w:val="000000"/>
                <w:lang w:val="hy-AM"/>
              </w:rPr>
              <w:t xml:space="preserve"> </w:t>
            </w:r>
            <w:r w:rsidRPr="00C51A40">
              <w:rPr>
                <w:rFonts w:ascii="GHEA Grapalat" w:hAnsi="GHEA Grapalat" w:cs="Sylfaen"/>
                <w:color w:val="000000"/>
                <w:lang w:val="hy-AM"/>
              </w:rPr>
              <w:t>մասին</w:t>
            </w:r>
            <w:r w:rsidRPr="00C51A40">
              <w:rPr>
                <w:rFonts w:ascii="GHEA Grapalat" w:hAnsi="GHEA Grapalat" w:cs="Times Armenian"/>
                <w:color w:val="000000"/>
                <w:lang w:val="hy-AM"/>
              </w:rPr>
              <w:t xml:space="preserve">» </w:t>
            </w:r>
            <w:r w:rsidRPr="00C51A40">
              <w:rPr>
                <w:rFonts w:ascii="GHEA Grapalat" w:hAnsi="GHEA Grapalat" w:cs="Sylfaen"/>
                <w:color w:val="000000"/>
                <w:lang w:val="hy-AM"/>
              </w:rPr>
              <w:t>բառերով</w:t>
            </w:r>
            <w:r w:rsidRPr="00C51A40">
              <w:rPr>
                <w:rFonts w:ascii="GHEA Grapalat" w:hAnsi="GHEA Grapalat" w:cs="Tahoma"/>
                <w:color w:val="000000"/>
                <w:lang w:val="hy-AM"/>
              </w:rPr>
              <w:t>։ Մինչդեռ, «</w:t>
            </w:r>
            <w:r w:rsidRPr="00C51A40">
              <w:rPr>
                <w:rFonts w:ascii="GHEA Grapalat" w:hAnsi="GHEA Grapalat" w:cs="Sylfaen"/>
                <w:bCs/>
                <w:lang w:val="hy-AM"/>
              </w:rPr>
              <w:t>Ապահովագրության</w:t>
            </w:r>
            <w:r w:rsidRPr="00C51A40">
              <w:rPr>
                <w:rFonts w:ascii="Calibri" w:hAnsi="Calibri" w:cs="Calibri"/>
                <w:bCs/>
                <w:lang w:val="hy-AM"/>
              </w:rPr>
              <w:t> </w:t>
            </w:r>
            <w:r w:rsidRPr="00C51A40">
              <w:rPr>
                <w:rFonts w:ascii="GHEA Grapalat" w:hAnsi="GHEA Grapalat" w:cs="Sylfaen"/>
                <w:bCs/>
                <w:lang w:val="hy-AM"/>
              </w:rPr>
              <w:t>և</w:t>
            </w:r>
            <w:r w:rsidRPr="00C51A40">
              <w:rPr>
                <w:rFonts w:ascii="Calibri" w:hAnsi="Calibri" w:cs="Calibri"/>
                <w:bCs/>
                <w:lang w:val="hy-AM"/>
              </w:rPr>
              <w:t> </w:t>
            </w:r>
            <w:r w:rsidRPr="00C51A40">
              <w:rPr>
                <w:rFonts w:ascii="GHEA Grapalat" w:hAnsi="GHEA Grapalat" w:cs="Sylfaen"/>
                <w:bCs/>
                <w:lang w:val="hy-AM"/>
              </w:rPr>
              <w:t>ապահովագրական</w:t>
            </w:r>
            <w:r w:rsidRPr="00C51A40">
              <w:rPr>
                <w:rFonts w:ascii="Calibri" w:hAnsi="Calibri" w:cs="Calibri"/>
                <w:bCs/>
                <w:lang w:val="hy-AM"/>
              </w:rPr>
              <w:t> </w:t>
            </w:r>
            <w:r w:rsidRPr="00C51A40">
              <w:rPr>
                <w:rFonts w:ascii="GHEA Grapalat" w:hAnsi="GHEA Grapalat" w:cs="Sylfaen"/>
                <w:bCs/>
                <w:lang w:val="hy-AM"/>
              </w:rPr>
              <w:t>գործունեության</w:t>
            </w:r>
            <w:r w:rsidRPr="00C51A40">
              <w:rPr>
                <w:rFonts w:ascii="Calibri" w:hAnsi="Calibri" w:cs="Calibri"/>
                <w:bCs/>
                <w:lang w:val="hy-AM"/>
              </w:rPr>
              <w:t> </w:t>
            </w:r>
            <w:r w:rsidRPr="00C51A40">
              <w:rPr>
                <w:rFonts w:ascii="GHEA Grapalat" w:hAnsi="GHEA Grapalat" w:cs="Sylfaen"/>
                <w:bCs/>
                <w:lang w:val="hy-AM"/>
              </w:rPr>
              <w:t>մասին»</w:t>
            </w:r>
            <w:r w:rsidRPr="00C51A40">
              <w:rPr>
                <w:rFonts w:ascii="GHEA Grapalat" w:hAnsi="GHEA Grapalat" w:cs="Calibri"/>
                <w:bCs/>
                <w:lang w:val="hy-AM"/>
              </w:rPr>
              <w:t xml:space="preserve"> </w:t>
            </w:r>
            <w:r w:rsidRPr="00C51A40">
              <w:rPr>
                <w:rFonts w:ascii="GHEA Grapalat" w:hAnsi="GHEA Grapalat" w:cs="Sylfaen"/>
                <w:bCs/>
                <w:lang w:val="hy-AM"/>
              </w:rPr>
              <w:lastRenderedPageBreak/>
              <w:t>օրենքի 15-րդ հոդվածի 5-րդ մասում սահմանված է՝</w:t>
            </w:r>
            <w:r w:rsidRPr="00C51A40">
              <w:rPr>
                <w:rFonts w:ascii="GHEA Grapalat" w:hAnsi="GHEA Grapalat" w:cs="Sylfaen"/>
                <w:b/>
                <w:bCs/>
                <w:lang w:val="hy-AM"/>
              </w:rPr>
              <w:t xml:space="preserve"> </w:t>
            </w:r>
            <w:r w:rsidRPr="00C51A40">
              <w:rPr>
                <w:rFonts w:ascii="GHEA Grapalat" w:hAnsi="GHEA Grapalat"/>
                <w:color w:val="000000"/>
                <w:shd w:val="clear" w:color="auto" w:fill="FFFFFF"/>
                <w:lang w:val="hy-AM"/>
              </w:rPr>
              <w:t>«Բանկերի, վարկային կազմակերպությունների և ապահովագրական ընկերությունների սնանկության մասին» Հայաստանի Հանրապետության օրենքը, որպիսի պայմաններում առաջարկում ենք վերանայել նախատեսվող փոփոխությունը:</w:t>
            </w:r>
          </w:p>
        </w:tc>
        <w:tc>
          <w:tcPr>
            <w:tcW w:w="5940" w:type="dxa"/>
          </w:tcPr>
          <w:p w14:paraId="67BF2CC1" w14:textId="77777777" w:rsidR="00E5388B" w:rsidRPr="00C51A40" w:rsidRDefault="0005200A" w:rsidP="004F1929">
            <w:pPr>
              <w:spacing w:line="360" w:lineRule="auto"/>
              <w:jc w:val="both"/>
              <w:rPr>
                <w:b/>
                <w:bCs/>
                <w:sz w:val="24"/>
                <w:szCs w:val="24"/>
                <w:lang w:val="hy-AM"/>
              </w:rPr>
            </w:pPr>
            <w:r w:rsidRPr="00C51A40">
              <w:rPr>
                <w:b/>
                <w:bCs/>
                <w:sz w:val="24"/>
                <w:szCs w:val="24"/>
                <w:lang w:val="hy-AM"/>
              </w:rPr>
              <w:lastRenderedPageBreak/>
              <w:t xml:space="preserve">Չի ընդունվել։ </w:t>
            </w:r>
          </w:p>
          <w:p w14:paraId="5307818A" w14:textId="1DE8C823" w:rsidR="00D36313" w:rsidRPr="00C51A40" w:rsidRDefault="00D36313" w:rsidP="004F1929">
            <w:pPr>
              <w:spacing w:line="360" w:lineRule="auto"/>
              <w:jc w:val="both"/>
              <w:rPr>
                <w:b/>
                <w:bCs/>
                <w:sz w:val="24"/>
                <w:szCs w:val="24"/>
                <w:lang w:val="hy-AM"/>
              </w:rPr>
            </w:pPr>
            <w:r w:rsidRPr="00C51A40">
              <w:rPr>
                <w:b/>
                <w:bCs/>
                <w:sz w:val="24"/>
                <w:szCs w:val="24"/>
                <w:lang w:val="hy-AM"/>
              </w:rPr>
              <w:t xml:space="preserve">Փոփոխվում է այն բառակապակցությունները, որոնք կիրառված են օրենքում։ </w:t>
            </w:r>
          </w:p>
        </w:tc>
      </w:tr>
      <w:tr w:rsidR="00E5388B" w:rsidRPr="00D75282" w14:paraId="4849DD32" w14:textId="77777777" w:rsidTr="00651D6E">
        <w:trPr>
          <w:trHeight w:val="1275"/>
        </w:trPr>
        <w:tc>
          <w:tcPr>
            <w:tcW w:w="8275" w:type="dxa"/>
          </w:tcPr>
          <w:p w14:paraId="2DE00BD7" w14:textId="578796E2" w:rsidR="00E5388B" w:rsidRPr="00C51A40" w:rsidRDefault="00E5388B" w:rsidP="004F1929">
            <w:pPr>
              <w:pStyle w:val="NormalWeb"/>
              <w:spacing w:before="0" w:beforeAutospacing="0" w:after="0" w:afterAutospacing="0" w:line="360" w:lineRule="auto"/>
              <w:jc w:val="both"/>
              <w:rPr>
                <w:rFonts w:ascii="GHEA Grapalat" w:eastAsia="MS Gothic" w:hAnsi="GHEA Grapalat" w:cs="MS Gothic"/>
                <w:color w:val="000000"/>
                <w:lang w:val="hy-AM"/>
              </w:rPr>
            </w:pPr>
            <w:r w:rsidRPr="00C51A40">
              <w:rPr>
                <w:rFonts w:ascii="GHEA Grapalat" w:hAnsi="GHEA Grapalat"/>
                <w:color w:val="000000"/>
                <w:shd w:val="clear" w:color="auto" w:fill="FFFFFF"/>
                <w:lang w:val="hy-AM"/>
              </w:rPr>
              <w:t>45. «</w:t>
            </w:r>
            <w:r w:rsidRPr="00C51A40">
              <w:rPr>
                <w:rFonts w:ascii="GHEA Grapalat" w:hAnsi="GHEA Grapalat" w:cs="Sylfaen"/>
                <w:bCs/>
                <w:lang w:val="hy-AM"/>
              </w:rPr>
              <w:t>Հայաստանի</w:t>
            </w:r>
            <w:r w:rsidRPr="00C51A40">
              <w:rPr>
                <w:rFonts w:ascii="GHEA Grapalat" w:hAnsi="GHEA Grapalat" w:cs="Calibri"/>
                <w:bCs/>
                <w:lang w:val="hy-AM"/>
              </w:rPr>
              <w:t xml:space="preserve"> </w:t>
            </w:r>
            <w:r w:rsidRPr="00C51A40">
              <w:rPr>
                <w:rFonts w:ascii="GHEA Grapalat" w:hAnsi="GHEA Grapalat" w:cs="Sylfaen"/>
                <w:bCs/>
                <w:lang w:val="hy-AM"/>
              </w:rPr>
              <w:t>Հանրապետության</w:t>
            </w:r>
            <w:r w:rsidRPr="00C51A40">
              <w:rPr>
                <w:rFonts w:ascii="GHEA Grapalat" w:hAnsi="GHEA Grapalat" w:cs="Calibri"/>
                <w:bCs/>
                <w:lang w:val="hy-AM"/>
              </w:rPr>
              <w:t xml:space="preserve"> բյուջետային համակարգի մասին» օրենքում լրացում կատարելու մասին</w:t>
            </w:r>
            <w:r w:rsidRPr="00C51A40">
              <w:rPr>
                <w:rFonts w:ascii="GHEA Grapalat" w:hAnsi="GHEA Grapalat"/>
                <w:bCs/>
                <w:lang w:val="hy-AM"/>
              </w:rPr>
              <w:t>»</w:t>
            </w:r>
            <w:r w:rsidRPr="00C51A40">
              <w:rPr>
                <w:rFonts w:ascii="GHEA Grapalat" w:hAnsi="GHEA Grapalat" w:cs="Calibri"/>
                <w:bCs/>
                <w:lang w:val="hy-AM"/>
              </w:rPr>
              <w:t xml:space="preserve"> </w:t>
            </w:r>
            <w:r w:rsidRPr="00C51A40">
              <w:rPr>
                <w:rFonts w:ascii="GHEA Grapalat" w:hAnsi="GHEA Grapalat" w:cs="Sylfaen"/>
                <w:bCs/>
                <w:lang w:val="hy-AM"/>
              </w:rPr>
              <w:t>օրենքում</w:t>
            </w:r>
            <w:r w:rsidRPr="00C51A40">
              <w:rPr>
                <w:rFonts w:ascii="GHEA Grapalat" w:hAnsi="GHEA Grapalat" w:cs="Calibri"/>
                <w:bCs/>
                <w:lang w:val="hy-AM"/>
              </w:rPr>
              <w:t xml:space="preserve"> </w:t>
            </w:r>
            <w:r w:rsidRPr="00C51A40">
              <w:rPr>
                <w:rFonts w:ascii="GHEA Grapalat" w:hAnsi="GHEA Grapalat" w:cs="Sylfaen"/>
                <w:bCs/>
                <w:lang w:val="hy-AM"/>
              </w:rPr>
              <w:t>լրացում</w:t>
            </w:r>
            <w:r w:rsidRPr="00C51A40">
              <w:rPr>
                <w:rFonts w:ascii="GHEA Grapalat" w:hAnsi="GHEA Grapalat" w:cs="Calibri"/>
                <w:bCs/>
                <w:lang w:val="hy-AM"/>
              </w:rPr>
              <w:t xml:space="preserve"> </w:t>
            </w:r>
            <w:r w:rsidRPr="00C51A40">
              <w:rPr>
                <w:rFonts w:ascii="GHEA Grapalat" w:hAnsi="GHEA Grapalat" w:cs="Sylfaen"/>
                <w:bCs/>
                <w:lang w:val="hy-AM"/>
              </w:rPr>
              <w:t>կատարելու</w:t>
            </w:r>
            <w:r w:rsidRPr="00C51A40">
              <w:rPr>
                <w:rFonts w:ascii="GHEA Grapalat" w:hAnsi="GHEA Grapalat" w:cs="Calibri"/>
                <w:bCs/>
                <w:lang w:val="hy-AM"/>
              </w:rPr>
              <w:t xml:space="preserve"> </w:t>
            </w:r>
            <w:r w:rsidRPr="00C51A40">
              <w:rPr>
                <w:rFonts w:ascii="GHEA Grapalat" w:hAnsi="GHEA Grapalat" w:cs="Sylfaen"/>
                <w:bCs/>
                <w:lang w:val="hy-AM"/>
              </w:rPr>
              <w:t>մասին» օրենքի նախագծով «Հայաստանի</w:t>
            </w:r>
            <w:r w:rsidRPr="00C51A40">
              <w:rPr>
                <w:rFonts w:ascii="GHEA Grapalat" w:hAnsi="GHEA Grapalat" w:cs="Calibri"/>
                <w:bCs/>
                <w:lang w:val="hy-AM"/>
              </w:rPr>
              <w:t xml:space="preserve"> </w:t>
            </w:r>
            <w:r w:rsidRPr="00C51A40">
              <w:rPr>
                <w:rFonts w:ascii="GHEA Grapalat" w:hAnsi="GHEA Grapalat" w:cs="Sylfaen"/>
                <w:bCs/>
                <w:lang w:val="hy-AM"/>
              </w:rPr>
              <w:t>Հանրապետության</w:t>
            </w:r>
            <w:r w:rsidRPr="00C51A40">
              <w:rPr>
                <w:rFonts w:ascii="GHEA Grapalat" w:hAnsi="GHEA Grapalat" w:cs="Calibri"/>
                <w:bCs/>
                <w:lang w:val="hy-AM"/>
              </w:rPr>
              <w:t xml:space="preserve"> </w:t>
            </w:r>
            <w:r w:rsidRPr="00C51A40">
              <w:rPr>
                <w:rFonts w:ascii="GHEA Grapalat" w:hAnsi="GHEA Grapalat" w:cs="Sylfaen"/>
                <w:bCs/>
                <w:lang w:val="hy-AM"/>
              </w:rPr>
              <w:t>բյուջետային</w:t>
            </w:r>
            <w:r w:rsidRPr="00C51A40">
              <w:rPr>
                <w:rFonts w:ascii="GHEA Grapalat" w:hAnsi="GHEA Grapalat" w:cs="Calibri"/>
                <w:bCs/>
                <w:lang w:val="hy-AM"/>
              </w:rPr>
              <w:t xml:space="preserve"> </w:t>
            </w:r>
            <w:r w:rsidRPr="00C51A40">
              <w:rPr>
                <w:rFonts w:ascii="GHEA Grapalat" w:hAnsi="GHEA Grapalat" w:cs="Sylfaen"/>
                <w:bCs/>
                <w:lang w:val="hy-AM"/>
              </w:rPr>
              <w:t>համակարգի</w:t>
            </w:r>
            <w:r w:rsidRPr="00C51A40">
              <w:rPr>
                <w:rFonts w:ascii="GHEA Grapalat" w:hAnsi="GHEA Grapalat" w:cs="Calibri"/>
                <w:bCs/>
                <w:lang w:val="hy-AM"/>
              </w:rPr>
              <w:t xml:space="preserve"> </w:t>
            </w:r>
            <w:r w:rsidRPr="00C51A40">
              <w:rPr>
                <w:rFonts w:ascii="GHEA Grapalat" w:hAnsi="GHEA Grapalat" w:cs="Sylfaen"/>
                <w:bCs/>
                <w:lang w:val="hy-AM"/>
              </w:rPr>
              <w:t>մասին</w:t>
            </w:r>
            <w:r w:rsidRPr="00C51A40">
              <w:rPr>
                <w:rFonts w:ascii="GHEA Grapalat" w:hAnsi="GHEA Grapalat"/>
                <w:bCs/>
                <w:lang w:val="hy-AM"/>
              </w:rPr>
              <w:t>»</w:t>
            </w:r>
            <w:r w:rsidRPr="00C51A40">
              <w:rPr>
                <w:rFonts w:ascii="GHEA Grapalat" w:hAnsi="GHEA Grapalat" w:cs="Calibri"/>
                <w:bCs/>
                <w:lang w:val="hy-AM"/>
              </w:rPr>
              <w:t xml:space="preserve"> </w:t>
            </w:r>
            <w:r w:rsidRPr="00C51A40">
              <w:rPr>
                <w:rFonts w:ascii="GHEA Grapalat" w:hAnsi="GHEA Grapalat" w:cs="Sylfaen"/>
                <w:bCs/>
                <w:lang w:val="hy-AM"/>
              </w:rPr>
              <w:t>օրենքը լրացվում է 11.2-րդ հոդվածով, որում սահմանվում են պետության կողմից տրամադրվող վարկային աջակցության վերաբերյալ նորմեր: Լրացվող հոդվածի 1-ին մասով սահմանվում է, որ</w:t>
            </w:r>
            <w:r w:rsidRPr="00C51A40">
              <w:rPr>
                <w:rFonts w:ascii="GHEA Grapalat" w:hAnsi="GHEA Grapalat" w:cs="Sylfaen"/>
                <w:b/>
                <w:bCs/>
                <w:lang w:val="hy-AM"/>
              </w:rPr>
              <w:t xml:space="preserve"> </w:t>
            </w:r>
            <w:r w:rsidRPr="00C51A40">
              <w:rPr>
                <w:rFonts w:ascii="GHEA Grapalat" w:eastAsia="MS Gothic" w:hAnsi="GHEA Grapalat" w:cs="MS Gothic"/>
                <w:color w:val="000000"/>
                <w:lang w:val="hy-AM"/>
              </w:rPr>
              <w:t xml:space="preserve">Հայաստանի Հանրապետության կառավարության որոշմամբ կարող է տրամադրվել առնվազն երեք տարի ժամկետով բյուջետային երաշխիք կամ բյուջետային վարկ` առանց ապահովման միջոցի: Կարծում ենք, քննարկման է ենթակա առանց ապահովման միջոցի վարկի տրամադրման հնարավորությունը: </w:t>
            </w:r>
          </w:p>
        </w:tc>
        <w:tc>
          <w:tcPr>
            <w:tcW w:w="5940" w:type="dxa"/>
          </w:tcPr>
          <w:p w14:paraId="6AC845CE" w14:textId="77777777" w:rsidR="00E5388B" w:rsidRPr="00C51A40" w:rsidRDefault="00FD7A58"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0732F0BB" w14:textId="4BCA05EB" w:rsidR="00FD7A58" w:rsidRPr="00C51A40" w:rsidRDefault="00FD7A58" w:rsidP="004F1929">
            <w:pPr>
              <w:spacing w:line="360" w:lineRule="auto"/>
              <w:jc w:val="both"/>
              <w:rPr>
                <w:b/>
                <w:bCs/>
                <w:sz w:val="24"/>
                <w:szCs w:val="24"/>
                <w:lang w:val="hy-AM"/>
              </w:rPr>
            </w:pPr>
            <w:r w:rsidRPr="00C51A40">
              <w:rPr>
                <w:b/>
                <w:bCs/>
                <w:sz w:val="24"/>
                <w:szCs w:val="24"/>
                <w:lang w:val="hy-AM"/>
              </w:rPr>
              <w:t xml:space="preserve">Նախագիծը խմբագրված է։ </w:t>
            </w:r>
          </w:p>
        </w:tc>
      </w:tr>
      <w:tr w:rsidR="00E5388B" w:rsidRPr="00C51A40" w14:paraId="46738D76" w14:textId="77777777" w:rsidTr="00651D6E">
        <w:trPr>
          <w:trHeight w:val="1275"/>
        </w:trPr>
        <w:tc>
          <w:tcPr>
            <w:tcW w:w="8275" w:type="dxa"/>
          </w:tcPr>
          <w:p w14:paraId="31ECC19A" w14:textId="202778B3" w:rsidR="00E5388B" w:rsidRPr="00C51A40" w:rsidRDefault="00E5388B" w:rsidP="004F1929">
            <w:pPr>
              <w:pStyle w:val="NormalWeb"/>
              <w:spacing w:before="0" w:beforeAutospacing="0" w:after="0" w:afterAutospacing="0" w:line="360" w:lineRule="auto"/>
              <w:jc w:val="both"/>
              <w:rPr>
                <w:rFonts w:ascii="GHEA Grapalat" w:eastAsia="MS Gothic" w:hAnsi="GHEA Grapalat" w:cs="MS Gothic"/>
                <w:color w:val="000000"/>
                <w:lang w:val="hy-AM"/>
              </w:rPr>
            </w:pPr>
            <w:r w:rsidRPr="00C51A40">
              <w:rPr>
                <w:rFonts w:ascii="GHEA Grapalat" w:eastAsia="MS Gothic" w:hAnsi="GHEA Grapalat" w:cs="MS Gothic"/>
                <w:color w:val="000000"/>
                <w:lang w:val="hy-AM"/>
              </w:rPr>
              <w:t xml:space="preserve">46. «Սնանկության մասին» օրենքում փոփոխություններ կատարելու մասին» օրենքի նախագծում «փոփոխություններ» բառն առաջարկում ենք </w:t>
            </w:r>
            <w:r w:rsidRPr="00C51A40">
              <w:rPr>
                <w:rFonts w:ascii="GHEA Grapalat" w:eastAsia="MS Gothic" w:hAnsi="GHEA Grapalat" w:cs="MS Gothic"/>
                <w:color w:val="000000"/>
                <w:lang w:val="hy-AM"/>
              </w:rPr>
              <w:lastRenderedPageBreak/>
              <w:t>փոխարինել «փոփոխություն» բառով՝ նկատի ունենալով, որ հիշյալ նախագծով կատարվում է միայն մեկ փոփոխություն:</w:t>
            </w:r>
          </w:p>
        </w:tc>
        <w:tc>
          <w:tcPr>
            <w:tcW w:w="5940" w:type="dxa"/>
          </w:tcPr>
          <w:p w14:paraId="62CBFB46" w14:textId="58DD4BE9" w:rsidR="00E5388B" w:rsidRPr="00C51A40" w:rsidRDefault="00FD7A58" w:rsidP="004F1929">
            <w:pPr>
              <w:spacing w:line="360" w:lineRule="auto"/>
              <w:jc w:val="both"/>
              <w:rPr>
                <w:b/>
                <w:bCs/>
                <w:sz w:val="24"/>
                <w:szCs w:val="24"/>
                <w:lang w:val="hy-AM"/>
              </w:rPr>
            </w:pPr>
            <w:r w:rsidRPr="00C51A40">
              <w:rPr>
                <w:b/>
                <w:bCs/>
                <w:sz w:val="24"/>
                <w:szCs w:val="24"/>
                <w:lang w:val="hy-AM"/>
              </w:rPr>
              <w:lastRenderedPageBreak/>
              <w:t xml:space="preserve">Ընդունվել է։ </w:t>
            </w:r>
          </w:p>
        </w:tc>
      </w:tr>
      <w:tr w:rsidR="00E5388B" w:rsidRPr="00D75282" w14:paraId="5B2905E7" w14:textId="77777777" w:rsidTr="00651D6E">
        <w:trPr>
          <w:trHeight w:val="1275"/>
        </w:trPr>
        <w:tc>
          <w:tcPr>
            <w:tcW w:w="8275" w:type="dxa"/>
          </w:tcPr>
          <w:p w14:paraId="1AD1D66A" w14:textId="13A55344" w:rsidR="00E5388B" w:rsidRPr="00C51A40" w:rsidRDefault="00E5388B" w:rsidP="004F1929">
            <w:pPr>
              <w:pStyle w:val="NormalWeb"/>
              <w:spacing w:before="0" w:beforeAutospacing="0" w:after="0" w:afterAutospacing="0" w:line="360" w:lineRule="auto"/>
              <w:jc w:val="both"/>
              <w:rPr>
                <w:rFonts w:ascii="GHEA Grapalat" w:hAnsi="GHEA Grapalat"/>
                <w:color w:val="000000"/>
                <w:shd w:val="clear" w:color="auto" w:fill="FFFFFF"/>
                <w:lang w:val="hy-AM"/>
              </w:rPr>
            </w:pPr>
            <w:r w:rsidRPr="00C51A40">
              <w:rPr>
                <w:rFonts w:ascii="GHEA Grapalat" w:hAnsi="GHEA Grapalat"/>
                <w:lang w:val="hy-AM"/>
              </w:rPr>
              <w:t>47. Առաջարկում ենք</w:t>
            </w:r>
            <w:r w:rsidRPr="00C51A40">
              <w:rPr>
                <w:rFonts w:ascii="GHEA Grapalat" w:hAnsi="GHEA Grapalat"/>
                <w:b/>
                <w:lang w:val="hy-AM"/>
              </w:rPr>
              <w:t xml:space="preserve"> </w:t>
            </w:r>
            <w:r w:rsidRPr="00C51A40">
              <w:rPr>
                <w:rFonts w:ascii="GHEA Grapalat" w:eastAsia="MS Gothic" w:hAnsi="GHEA Grapalat" w:cs="MS Gothic"/>
                <w:color w:val="000000"/>
                <w:lang w:val="hy-AM"/>
              </w:rPr>
              <w:t xml:space="preserve">«Սնանկության մասին» օրենքում փոփոխություններ կատարելու մասին» օրենքի նախագծում </w:t>
            </w:r>
            <w:r w:rsidRPr="00C51A40">
              <w:rPr>
                <w:rFonts w:ascii="GHEA Grapalat" w:hAnsi="GHEA Grapalat"/>
                <w:lang w:val="hy-AM"/>
              </w:rPr>
              <w:t>2-րդ հոդվածի 5-րդ մասում, «Ֆինանսական կազմակերպությունների սնանկության մասին» օրենքի հետ մեկտեղ հիշատակել նաև «Բանկերի վերակառուցման մասին» օրենքը՝ հաշվի առնելով այն հանգամանքը, որ «Բանկերի վերակառուցման մասին» օրենքը, ըստ էության, կարգավորում է բանկերի ֆինանսական առողջացման հետ կապված հարաբերությունները:</w:t>
            </w:r>
          </w:p>
        </w:tc>
        <w:tc>
          <w:tcPr>
            <w:tcW w:w="5940" w:type="dxa"/>
          </w:tcPr>
          <w:p w14:paraId="4D1E7009" w14:textId="77777777" w:rsidR="00E5388B" w:rsidRPr="00C51A40" w:rsidRDefault="00DD6F81"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7F1B7373" w14:textId="15125EB5" w:rsidR="00DD6F81" w:rsidRPr="00C51A40" w:rsidRDefault="00DD6F81" w:rsidP="004F1929">
            <w:pPr>
              <w:spacing w:line="360" w:lineRule="auto"/>
              <w:jc w:val="both"/>
              <w:rPr>
                <w:b/>
                <w:bCs/>
                <w:sz w:val="24"/>
                <w:szCs w:val="24"/>
                <w:lang w:val="hy-AM"/>
              </w:rPr>
            </w:pPr>
            <w:r w:rsidRPr="00C51A40">
              <w:rPr>
                <w:b/>
                <w:bCs/>
                <w:sz w:val="24"/>
                <w:szCs w:val="24"/>
                <w:lang w:val="hy-AM"/>
              </w:rPr>
              <w:t xml:space="preserve">«Ֆինանսական կազմակերպությունների սնանկության մասին» օրենքը արդեն իսկ հղում պարունակում է «Բանկերի վերակառուցման մասին» օրենքին։  </w:t>
            </w:r>
          </w:p>
        </w:tc>
      </w:tr>
      <w:tr w:rsidR="00E5388B" w:rsidRPr="00C51A40" w14:paraId="36F3EB77" w14:textId="77777777" w:rsidTr="00651D6E">
        <w:trPr>
          <w:trHeight w:val="1275"/>
        </w:trPr>
        <w:tc>
          <w:tcPr>
            <w:tcW w:w="8275" w:type="dxa"/>
          </w:tcPr>
          <w:p w14:paraId="3E5C6E31" w14:textId="75B2B4BE" w:rsidR="00E5388B" w:rsidRPr="00C51A40" w:rsidRDefault="00E5388B" w:rsidP="004F1929">
            <w:pPr>
              <w:pStyle w:val="NormalWeb"/>
              <w:spacing w:before="0" w:beforeAutospacing="0" w:after="0" w:afterAutospacing="0" w:line="360" w:lineRule="auto"/>
              <w:jc w:val="both"/>
              <w:rPr>
                <w:rFonts w:ascii="GHEA Grapalat" w:hAnsi="GHEA Grapalat"/>
                <w:color w:val="000000"/>
                <w:shd w:val="clear" w:color="auto" w:fill="FFFFFF"/>
                <w:lang w:val="hy-AM"/>
              </w:rPr>
            </w:pPr>
            <w:r w:rsidRPr="00C51A40">
              <w:rPr>
                <w:rFonts w:ascii="GHEA Grapalat" w:eastAsia="MS Gothic" w:hAnsi="GHEA Grapalat" w:cs="MS Gothic"/>
                <w:color w:val="000000"/>
                <w:lang w:val="hy-AM"/>
              </w:rPr>
              <w:t>48.</w:t>
            </w:r>
            <w:r w:rsidRPr="00C51A40">
              <w:rPr>
                <w:rFonts w:ascii="GHEA Grapalat" w:hAnsi="GHEA Grapalat"/>
                <w:lang w:val="hy-AM"/>
              </w:rPr>
              <w:t xml:space="preserve"> Նախագիծ 2-ում առաջարկում ենք հոդվածները բաժանել մասերի, կետերի, ենթակետերի և այնուհետև պարբերությունների՝ </w:t>
            </w:r>
            <w:r w:rsidRPr="00C51A40">
              <w:rPr>
                <w:rFonts w:ascii="GHEA Grapalat" w:hAnsi="GHEA Grapalat" w:cs="Tahoma"/>
                <w:color w:val="000000"/>
                <w:shd w:val="clear" w:color="auto" w:fill="FFFFFF"/>
                <w:lang w:val="hy-AM"/>
              </w:rPr>
              <w:t xml:space="preserve">նկատի ունենալով </w:t>
            </w:r>
            <w:r w:rsidRPr="00C51A40">
              <w:rPr>
                <w:rFonts w:ascii="GHEA Grapalat" w:hAnsi="GHEA Grapalat"/>
                <w:lang w:val="hy-AM"/>
              </w:rPr>
              <w:t>«</w:t>
            </w:r>
            <w:r w:rsidRPr="00C51A40">
              <w:rPr>
                <w:rFonts w:ascii="GHEA Grapalat" w:hAnsi="GHEA Grapalat" w:cs="Tahoma"/>
                <w:color w:val="000000"/>
                <w:shd w:val="clear" w:color="auto" w:fill="FFFFFF"/>
                <w:lang w:val="hy-AM"/>
              </w:rPr>
              <w:t xml:space="preserve">Նորմատիվ իրավական ակտերի մասին» օրենքի 14-րդ հոդվածի 3-րդ մասի դրույթներն առ այն, որ </w:t>
            </w:r>
            <w:r w:rsidRPr="00C51A40">
              <w:rPr>
                <w:rFonts w:ascii="GHEA Grapalat" w:hAnsi="GHEA Grapalat"/>
                <w:color w:val="000000"/>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5940" w:type="dxa"/>
          </w:tcPr>
          <w:p w14:paraId="7AFC2A69" w14:textId="0E90362E" w:rsidR="00E5388B" w:rsidRPr="00C51A40" w:rsidRDefault="00DD6F81" w:rsidP="004F1929">
            <w:pPr>
              <w:spacing w:line="360" w:lineRule="auto"/>
              <w:jc w:val="both"/>
              <w:rPr>
                <w:b/>
                <w:bCs/>
                <w:sz w:val="24"/>
                <w:szCs w:val="24"/>
                <w:lang w:val="hy-AM"/>
              </w:rPr>
            </w:pPr>
            <w:r w:rsidRPr="00C51A40">
              <w:rPr>
                <w:b/>
                <w:bCs/>
                <w:sz w:val="24"/>
                <w:szCs w:val="24"/>
                <w:lang w:val="hy-AM"/>
              </w:rPr>
              <w:t xml:space="preserve">Ընդունվել է։ </w:t>
            </w:r>
          </w:p>
        </w:tc>
      </w:tr>
      <w:tr w:rsidR="00E5388B" w:rsidRPr="00C51A40" w14:paraId="4DBE312C" w14:textId="77777777" w:rsidTr="00651D6E">
        <w:trPr>
          <w:trHeight w:val="978"/>
        </w:trPr>
        <w:tc>
          <w:tcPr>
            <w:tcW w:w="8275" w:type="dxa"/>
          </w:tcPr>
          <w:p w14:paraId="6E7FB5AC" w14:textId="772EF87C" w:rsidR="00E5388B" w:rsidRPr="00C51A40" w:rsidRDefault="00E5388B" w:rsidP="004F1929">
            <w:pPr>
              <w:pStyle w:val="NormalWeb"/>
              <w:spacing w:before="0" w:beforeAutospacing="0" w:after="0" w:afterAutospacing="0" w:line="360" w:lineRule="auto"/>
              <w:jc w:val="both"/>
              <w:rPr>
                <w:rFonts w:ascii="GHEA Grapalat" w:hAnsi="GHEA Grapalat"/>
                <w:color w:val="000000"/>
                <w:shd w:val="clear" w:color="auto" w:fill="FFFFFF"/>
                <w:lang w:val="hy-AM"/>
              </w:rPr>
            </w:pPr>
            <w:r w:rsidRPr="00C51A40">
              <w:rPr>
                <w:rFonts w:ascii="GHEA Grapalat" w:hAnsi="GHEA Grapalat"/>
                <w:color w:val="000000"/>
                <w:shd w:val="clear" w:color="auto" w:fill="FFFFFF"/>
                <w:lang w:val="hy-AM"/>
              </w:rPr>
              <w:t xml:space="preserve">49. Նախագիծ 2-ում առաջարկում ենք վերանայել օրենքների վերնագրերը՝ նկատի ունենալով, որ կատարվում են և՛ լրացումներ և՛ </w:t>
            </w:r>
            <w:r w:rsidRPr="00C51A40">
              <w:rPr>
                <w:rFonts w:ascii="GHEA Grapalat" w:hAnsi="GHEA Grapalat"/>
                <w:color w:val="000000"/>
                <w:shd w:val="clear" w:color="auto" w:fill="FFFFFF"/>
                <w:lang w:val="hy-AM"/>
              </w:rPr>
              <w:lastRenderedPageBreak/>
              <w:t xml:space="preserve">փոփոխություններ, սակայն վերնագրերում հիմնականում նշված է լրացման մասին («Հայաստանի Հանրապետության քաղաքացիական օրենսգրքում </w:t>
            </w:r>
            <w:r w:rsidRPr="00C51A40">
              <w:rPr>
                <w:rFonts w:ascii="GHEA Grapalat" w:hAnsi="GHEA Grapalat"/>
                <w:b/>
                <w:color w:val="000000"/>
                <w:shd w:val="clear" w:color="auto" w:fill="FFFFFF"/>
                <w:lang w:val="hy-AM"/>
              </w:rPr>
              <w:t>լրացում</w:t>
            </w:r>
            <w:r w:rsidRPr="00C51A40">
              <w:rPr>
                <w:rFonts w:ascii="GHEA Grapalat" w:hAnsi="GHEA Grapalat"/>
                <w:color w:val="000000"/>
                <w:shd w:val="clear" w:color="auto" w:fill="FFFFFF"/>
                <w:lang w:val="hy-AM"/>
              </w:rPr>
              <w:t xml:space="preserve"> կատարելու մասին» և այլն):</w:t>
            </w:r>
          </w:p>
        </w:tc>
        <w:tc>
          <w:tcPr>
            <w:tcW w:w="5940" w:type="dxa"/>
          </w:tcPr>
          <w:p w14:paraId="34697BC6" w14:textId="5C5DA819" w:rsidR="00E5388B" w:rsidRPr="00C51A40" w:rsidRDefault="00DD6F81" w:rsidP="004F1929">
            <w:pPr>
              <w:spacing w:line="360" w:lineRule="auto"/>
              <w:jc w:val="both"/>
              <w:rPr>
                <w:b/>
                <w:bCs/>
                <w:sz w:val="24"/>
                <w:szCs w:val="24"/>
                <w:lang w:val="hy-AM"/>
              </w:rPr>
            </w:pPr>
            <w:r w:rsidRPr="00C51A40">
              <w:rPr>
                <w:b/>
                <w:bCs/>
                <w:sz w:val="24"/>
                <w:szCs w:val="24"/>
                <w:lang w:val="hy-AM"/>
              </w:rPr>
              <w:lastRenderedPageBreak/>
              <w:t xml:space="preserve">Ընդունվել է։ </w:t>
            </w:r>
          </w:p>
        </w:tc>
      </w:tr>
      <w:tr w:rsidR="00E5388B" w:rsidRPr="00C51A40" w14:paraId="76A22E7F" w14:textId="77777777" w:rsidTr="00651D6E">
        <w:trPr>
          <w:trHeight w:val="1275"/>
        </w:trPr>
        <w:tc>
          <w:tcPr>
            <w:tcW w:w="8275" w:type="dxa"/>
          </w:tcPr>
          <w:p w14:paraId="077EF842" w14:textId="38A49590" w:rsidR="00E5388B" w:rsidRPr="00C51A40" w:rsidRDefault="00E5388B" w:rsidP="004F1929">
            <w:pPr>
              <w:tabs>
                <w:tab w:val="left" w:pos="426"/>
                <w:tab w:val="left" w:pos="3261"/>
                <w:tab w:val="left" w:pos="5529"/>
              </w:tabs>
              <w:spacing w:line="360" w:lineRule="auto"/>
              <w:jc w:val="both"/>
              <w:rPr>
                <w:color w:val="000000"/>
                <w:sz w:val="24"/>
                <w:szCs w:val="24"/>
                <w:shd w:val="clear" w:color="auto" w:fill="FFFFFF"/>
                <w:lang w:val="hy-AM"/>
              </w:rPr>
            </w:pPr>
            <w:r w:rsidRPr="00C51A40">
              <w:rPr>
                <w:rFonts w:cs="Sylfaen"/>
                <w:sz w:val="24"/>
                <w:szCs w:val="24"/>
                <w:lang w:val="hy-AM"/>
              </w:rPr>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940" w:type="dxa"/>
          </w:tcPr>
          <w:p w14:paraId="2D06BD8A" w14:textId="546A779A" w:rsidR="00E5388B" w:rsidRPr="00C51A40" w:rsidRDefault="00DD6F81"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tc>
      </w:tr>
      <w:tr w:rsidR="00340C35" w:rsidRPr="00C51A40" w14:paraId="5104DF7E" w14:textId="77777777" w:rsidTr="00651D6E">
        <w:trPr>
          <w:trHeight w:val="609"/>
        </w:trPr>
        <w:tc>
          <w:tcPr>
            <w:tcW w:w="8275" w:type="dxa"/>
            <w:vMerge w:val="restart"/>
          </w:tcPr>
          <w:p w14:paraId="3C9D0437" w14:textId="77777777" w:rsidR="00E5388B" w:rsidRPr="00C51A40" w:rsidRDefault="00E5388B" w:rsidP="004F1929">
            <w:pPr>
              <w:spacing w:line="360" w:lineRule="auto"/>
              <w:rPr>
                <w:b/>
                <w:bCs/>
                <w:sz w:val="24"/>
                <w:szCs w:val="24"/>
                <w:lang w:val="hy-AM"/>
              </w:rPr>
            </w:pPr>
          </w:p>
          <w:p w14:paraId="5EFB0896" w14:textId="77777777" w:rsidR="00050720" w:rsidRPr="00C51A40" w:rsidRDefault="00050720" w:rsidP="004F1929">
            <w:pPr>
              <w:spacing w:line="360" w:lineRule="auto"/>
              <w:rPr>
                <w:b/>
                <w:bCs/>
                <w:sz w:val="24"/>
                <w:szCs w:val="24"/>
                <w:lang w:val="hy-AM"/>
              </w:rPr>
            </w:pPr>
          </w:p>
          <w:p w14:paraId="68309B07" w14:textId="1C246E02" w:rsidR="00340C35" w:rsidRPr="00C51A40" w:rsidRDefault="00340C35" w:rsidP="004F1929">
            <w:pPr>
              <w:spacing w:line="360" w:lineRule="auto"/>
              <w:jc w:val="center"/>
              <w:rPr>
                <w:b/>
                <w:bCs/>
                <w:sz w:val="24"/>
                <w:szCs w:val="24"/>
                <w:lang w:val="hy-AM"/>
              </w:rPr>
            </w:pPr>
            <w:r w:rsidRPr="00C51A40">
              <w:rPr>
                <w:b/>
                <w:bCs/>
                <w:sz w:val="24"/>
                <w:szCs w:val="24"/>
                <w:lang w:val="hy-AM"/>
              </w:rPr>
              <w:t xml:space="preserve">3. </w:t>
            </w:r>
            <w:r w:rsidR="00E5388B" w:rsidRPr="00C51A40">
              <w:rPr>
                <w:b/>
                <w:bCs/>
                <w:sz w:val="24"/>
                <w:szCs w:val="24"/>
                <w:lang w:val="hy-AM"/>
              </w:rPr>
              <w:t>Ֆինանսների նախարարություն</w:t>
            </w:r>
          </w:p>
        </w:tc>
        <w:tc>
          <w:tcPr>
            <w:tcW w:w="5940" w:type="dxa"/>
          </w:tcPr>
          <w:p w14:paraId="2BB84A70" w14:textId="77777777" w:rsidR="00340C35" w:rsidRPr="00C51A40" w:rsidRDefault="00340C35" w:rsidP="004F1929">
            <w:pPr>
              <w:widowControl w:val="0"/>
              <w:spacing w:line="360" w:lineRule="auto"/>
              <w:ind w:right="210"/>
              <w:contextualSpacing/>
              <w:jc w:val="both"/>
              <w:rPr>
                <w:rFonts w:cs="Calibri Cyr"/>
                <w:b/>
                <w:sz w:val="24"/>
                <w:szCs w:val="24"/>
                <w:lang w:val="hy-AM"/>
              </w:rPr>
            </w:pPr>
          </w:p>
          <w:p w14:paraId="72480C18" w14:textId="4CE0ACBF" w:rsidR="00340C35" w:rsidRPr="00C51A40" w:rsidRDefault="00B721F9" w:rsidP="004F1929">
            <w:pPr>
              <w:widowControl w:val="0"/>
              <w:spacing w:line="360" w:lineRule="auto"/>
              <w:ind w:right="210"/>
              <w:contextualSpacing/>
              <w:jc w:val="center"/>
              <w:rPr>
                <w:b/>
                <w:bCs/>
                <w:sz w:val="24"/>
                <w:szCs w:val="24"/>
                <w:lang w:val="hy-AM"/>
              </w:rPr>
            </w:pPr>
            <w:r w:rsidRPr="00C51A40">
              <w:rPr>
                <w:b/>
                <w:bCs/>
                <w:sz w:val="24"/>
                <w:szCs w:val="24"/>
                <w:lang w:val="hy-AM"/>
              </w:rPr>
              <w:t>19 օգոստոսի 2024</w:t>
            </w:r>
          </w:p>
        </w:tc>
      </w:tr>
      <w:tr w:rsidR="00340C35" w:rsidRPr="00C51A40" w14:paraId="7827341B" w14:textId="77777777" w:rsidTr="00651D6E">
        <w:trPr>
          <w:trHeight w:val="839"/>
        </w:trPr>
        <w:tc>
          <w:tcPr>
            <w:tcW w:w="8275" w:type="dxa"/>
            <w:vMerge/>
          </w:tcPr>
          <w:p w14:paraId="42FEB878" w14:textId="77777777" w:rsidR="00340C35" w:rsidRPr="00C51A40" w:rsidRDefault="00340C35" w:rsidP="004F1929">
            <w:pPr>
              <w:pStyle w:val="ListParagraph"/>
              <w:numPr>
                <w:ilvl w:val="0"/>
                <w:numId w:val="3"/>
              </w:numPr>
              <w:spacing w:line="360" w:lineRule="auto"/>
              <w:jc w:val="both"/>
              <w:rPr>
                <w:b/>
                <w:bCs/>
                <w:sz w:val="24"/>
                <w:szCs w:val="24"/>
                <w:lang w:val="hy-AM"/>
              </w:rPr>
            </w:pPr>
          </w:p>
        </w:tc>
        <w:tc>
          <w:tcPr>
            <w:tcW w:w="5940" w:type="dxa"/>
          </w:tcPr>
          <w:p w14:paraId="64B10E3A" w14:textId="77777777" w:rsidR="00340C35" w:rsidRPr="00C51A40" w:rsidRDefault="00340C35" w:rsidP="004F1929">
            <w:pPr>
              <w:widowControl w:val="0"/>
              <w:spacing w:line="360" w:lineRule="auto"/>
              <w:ind w:right="210"/>
              <w:contextualSpacing/>
              <w:jc w:val="both"/>
              <w:rPr>
                <w:rFonts w:cs="Calibri Cyr"/>
                <w:b/>
                <w:sz w:val="24"/>
                <w:szCs w:val="24"/>
                <w:lang w:val="hy-AM"/>
              </w:rPr>
            </w:pPr>
          </w:p>
          <w:p w14:paraId="40F7A950" w14:textId="70DADCEF" w:rsidR="00340C35" w:rsidRPr="00C51A40" w:rsidRDefault="00E5388B" w:rsidP="004F1929">
            <w:pPr>
              <w:widowControl w:val="0"/>
              <w:spacing w:line="360" w:lineRule="auto"/>
              <w:ind w:right="210"/>
              <w:contextualSpacing/>
              <w:jc w:val="center"/>
              <w:rPr>
                <w:rFonts w:cs="Calibri Cyr"/>
                <w:b/>
                <w:sz w:val="24"/>
                <w:szCs w:val="24"/>
                <w:lang w:val="hy-AM"/>
              </w:rPr>
            </w:pPr>
            <w:r w:rsidRPr="00C51A40">
              <w:rPr>
                <w:rFonts w:cs="Calibri Cyr"/>
                <w:b/>
                <w:sz w:val="24"/>
                <w:szCs w:val="24"/>
                <w:lang w:val="hy-AM"/>
              </w:rPr>
              <w:t xml:space="preserve">№ </w:t>
            </w:r>
            <w:r w:rsidRPr="00C51A40">
              <w:rPr>
                <w:rFonts w:cs="Times New Roman"/>
                <w:b/>
                <w:sz w:val="24"/>
                <w:szCs w:val="24"/>
                <w:lang w:val="hy-AM"/>
              </w:rPr>
              <w:t>01/29/17400-2024</w:t>
            </w:r>
          </w:p>
        </w:tc>
      </w:tr>
      <w:tr w:rsidR="00340C35" w:rsidRPr="00D75282" w14:paraId="64BB7FFE" w14:textId="77777777" w:rsidTr="00651D6E">
        <w:trPr>
          <w:trHeight w:val="1340"/>
        </w:trPr>
        <w:tc>
          <w:tcPr>
            <w:tcW w:w="8275" w:type="dxa"/>
          </w:tcPr>
          <w:p w14:paraId="3B0F0164" w14:textId="77777777" w:rsidR="00E5388B" w:rsidRPr="00C51A40" w:rsidRDefault="00E5388B" w:rsidP="004F1929">
            <w:pPr>
              <w:spacing w:line="360" w:lineRule="auto"/>
              <w:ind w:firstLine="720"/>
              <w:jc w:val="both"/>
              <w:rPr>
                <w:bCs/>
                <w:sz w:val="24"/>
                <w:szCs w:val="24"/>
                <w:lang w:val="hy-AM"/>
              </w:rPr>
            </w:pPr>
            <w:r w:rsidRPr="00C51A40">
              <w:rPr>
                <w:sz w:val="24"/>
                <w:szCs w:val="24"/>
                <w:lang w:val="hy-AM"/>
              </w:rPr>
              <w:t>Համաձայն «Բանկերի վերակառուցման մասին» ՀՀ օրենքի նախագծի (այսուհետ՝ Նախագիծ) հիմնավորման՝</w:t>
            </w:r>
            <w:r w:rsidRPr="00C51A40">
              <w:rPr>
                <w:bCs/>
                <w:sz w:val="24"/>
                <w:szCs w:val="24"/>
                <w:lang w:val="hy-AM"/>
              </w:rPr>
              <w:t xml:space="preserve"> բանկերի առողջացման կարգավորումը ներկայումս նախատեսված է «Բանկերի, վարկային կազմակերպությունների, ներդրումային ֆոնդի կառավարիչների և ապահովագրական ընկերությունների սնանկության մասին» ՀՀ օրենքով: </w:t>
            </w:r>
          </w:p>
          <w:p w14:paraId="0B9A1BC5" w14:textId="24E1B094" w:rsidR="00340C35" w:rsidRPr="00C51A40" w:rsidRDefault="00E5388B" w:rsidP="004F1929">
            <w:pPr>
              <w:spacing w:line="360" w:lineRule="auto"/>
              <w:ind w:firstLine="720"/>
              <w:jc w:val="both"/>
              <w:rPr>
                <w:bCs/>
                <w:sz w:val="24"/>
                <w:szCs w:val="24"/>
                <w:lang w:val="hy-AM"/>
              </w:rPr>
            </w:pPr>
            <w:r w:rsidRPr="00C51A40">
              <w:rPr>
                <w:bCs/>
                <w:sz w:val="24"/>
                <w:szCs w:val="24"/>
                <w:lang w:val="hy-AM"/>
              </w:rPr>
              <w:lastRenderedPageBreak/>
              <w:t>Գործող կարգավորումը չի ապահովում համապատասխան գործիքակազմ, այդ թվում՝ անհրաժեշտ ֆինանսավորման մեխանիզմներ, խնդրահարույց բանկերի առողջացման կամ առանց խաթարումներ առաջացնելու ֆինանսական համակարգից արագ և արդյունավետ հեռացման համար: Բանկերի առողջացման ներկայումս գործող կարգավորմամբ շարժվելու դեպքում հնարավոր չէ առանց ֆինանսական համակարգի համբավի ռիսկեր և էական խաթարումներ առաջացնելու հանգուցալուծել իրավիճակը, ինչով էլ պայմանավորված, բանկերի վերակառուցման (առողջացման) oրենսդրական դաշտն անհրաժեշտ է արդիականացնել և համապատասխանեցնել միջազգային ստանդարտներին:</w:t>
            </w:r>
          </w:p>
        </w:tc>
        <w:tc>
          <w:tcPr>
            <w:tcW w:w="5940" w:type="dxa"/>
          </w:tcPr>
          <w:p w14:paraId="450B7CB2" w14:textId="77777777" w:rsidR="00340C35" w:rsidRPr="00C51A40" w:rsidRDefault="00340C35" w:rsidP="004F1929">
            <w:pPr>
              <w:spacing w:line="360" w:lineRule="auto"/>
              <w:jc w:val="both"/>
              <w:rPr>
                <w:sz w:val="24"/>
                <w:szCs w:val="24"/>
                <w:lang w:val="hy-AM"/>
              </w:rPr>
            </w:pPr>
          </w:p>
        </w:tc>
      </w:tr>
      <w:tr w:rsidR="00340C35" w:rsidRPr="00C51A40" w14:paraId="19AED097" w14:textId="77777777" w:rsidTr="00651D6E">
        <w:trPr>
          <w:trHeight w:val="839"/>
        </w:trPr>
        <w:tc>
          <w:tcPr>
            <w:tcW w:w="8275" w:type="dxa"/>
          </w:tcPr>
          <w:p w14:paraId="38D1CC7D" w14:textId="17B7E09C" w:rsidR="00340C35" w:rsidRPr="00C51A40" w:rsidRDefault="00E5388B" w:rsidP="004F1929">
            <w:pPr>
              <w:spacing w:line="360" w:lineRule="auto"/>
              <w:ind w:firstLine="720"/>
              <w:jc w:val="both"/>
              <w:rPr>
                <w:bCs/>
                <w:sz w:val="24"/>
                <w:szCs w:val="24"/>
                <w:lang w:val="hy-AM"/>
              </w:rPr>
            </w:pPr>
            <w:r w:rsidRPr="00C51A40">
              <w:rPr>
                <w:bCs/>
                <w:sz w:val="24"/>
                <w:szCs w:val="24"/>
                <w:lang w:val="hy-AM"/>
              </w:rPr>
              <w:t>Նախագծի կապակցությամբ հայտնում ենք, որ տվյալ օրենքի իմաստով անհրաժեշտ է սահմանել «բանկի վերակառուցում» հասկացությունը:</w:t>
            </w:r>
          </w:p>
        </w:tc>
        <w:tc>
          <w:tcPr>
            <w:tcW w:w="5940" w:type="dxa"/>
          </w:tcPr>
          <w:p w14:paraId="58BB04AA" w14:textId="3EDEBCBD" w:rsidR="00340C35" w:rsidRPr="00C51A40" w:rsidRDefault="00A24C21" w:rsidP="004F1929">
            <w:pPr>
              <w:widowControl w:val="0"/>
              <w:spacing w:line="360" w:lineRule="auto"/>
              <w:ind w:right="210"/>
              <w:contextualSpacing/>
              <w:jc w:val="both"/>
              <w:rPr>
                <w:rFonts w:cs="Calibri Cyr"/>
                <w:b/>
                <w:sz w:val="24"/>
                <w:szCs w:val="24"/>
                <w:lang w:val="ru-RU"/>
              </w:rPr>
            </w:pPr>
            <w:r w:rsidRPr="00C51A40">
              <w:rPr>
                <w:rFonts w:cs="Calibri Cyr"/>
                <w:b/>
                <w:sz w:val="24"/>
                <w:szCs w:val="24"/>
                <w:lang w:val="ru-RU"/>
              </w:rPr>
              <w:t xml:space="preserve">Ընդունվել է ի գիտություն: </w:t>
            </w:r>
          </w:p>
        </w:tc>
      </w:tr>
      <w:tr w:rsidR="00340C35" w:rsidRPr="00D75282" w14:paraId="71AC766B" w14:textId="77777777" w:rsidTr="00651D6E">
        <w:trPr>
          <w:trHeight w:val="1340"/>
        </w:trPr>
        <w:tc>
          <w:tcPr>
            <w:tcW w:w="8275" w:type="dxa"/>
          </w:tcPr>
          <w:p w14:paraId="2293DBE2" w14:textId="318F667E" w:rsidR="00340C35" w:rsidRPr="00C51A40" w:rsidRDefault="00E5388B" w:rsidP="004F1929">
            <w:pPr>
              <w:widowControl w:val="0"/>
              <w:spacing w:line="360" w:lineRule="auto"/>
              <w:jc w:val="both"/>
              <w:rPr>
                <w:sz w:val="24"/>
                <w:szCs w:val="24"/>
                <w:lang w:val="hy-AM"/>
              </w:rPr>
            </w:pPr>
            <w:r w:rsidRPr="00C51A40">
              <w:rPr>
                <w:sz w:val="24"/>
                <w:szCs w:val="24"/>
                <w:lang w:val="hy-AM"/>
              </w:rPr>
              <w:t xml:space="preserve">Համաձայն Նախագծի հոդված 17-ի՝ Կենտրոնական բանկի խորհրդի՝ բանկին վերակառուցելու վերաբերյալ որոշմամբ ակտիվների առանձնացման գործիքի կիրառման պարագայում նախատեսվում է ստեղծել վարկային կազմակերպություն, որը, համաձայն նույն հոդվածի </w:t>
            </w:r>
            <w:r w:rsidRPr="00C51A40">
              <w:rPr>
                <w:sz w:val="24"/>
                <w:szCs w:val="24"/>
                <w:lang w:val="hy-AM"/>
              </w:rPr>
              <w:lastRenderedPageBreak/>
              <w:t>4-րդ կետի, սույն հոդվածի կիրառման իմաստով ունի «Վարկային կազմակերպությունների մասին» օրենքով սահմանված նշանակություն։ Նույն հոդվածի համաձայն` ստեղծված վարկային կազմակերպությունն իրականացնում է «Վարկային կազմակերպությունների մասին» օրենքով սահմանված գործառնությունները՝ Նախագծով սահմանված նպատակներն ապահովելու համար: Հիմք ընդունելով վերոնշյալը՝ արդյո՞ք նույն տրամաբանությամբ կարող ենք ասել, որ համաձայն Նախագծի հոդված 16-ի, կամուրջ բանկ ստեղծելու դեպքում վերջինս կունենա «Բանկերի և բանկային գործունեության մասին» օրենքով սահմանված «բանկ» հասկացության նշանակությունը և կիրականացնի նշված օրենքով սահմանված գործառույթները: Միաժամանակ, հայտնում ենք, որ  վերոնշյալ գործիքների կիրառման նպատակահարմարության ու արդյունավետության գնահատման տեսանկյունից հարկ է հստակեցնել, թե մի կառույցի կողմից իրականացվող որ գործառույթները չեն կարող իրականացվել մյուսի կողմից։</w:t>
            </w:r>
          </w:p>
        </w:tc>
        <w:tc>
          <w:tcPr>
            <w:tcW w:w="5940" w:type="dxa"/>
          </w:tcPr>
          <w:p w14:paraId="09EE8F40" w14:textId="77777777" w:rsidR="00340C35" w:rsidRPr="00C51A40" w:rsidRDefault="00AE78AE" w:rsidP="004F1929">
            <w:pPr>
              <w:spacing w:line="360" w:lineRule="auto"/>
              <w:jc w:val="both"/>
              <w:rPr>
                <w:b/>
                <w:sz w:val="24"/>
                <w:szCs w:val="24"/>
                <w:lang w:val="hy-AM"/>
              </w:rPr>
            </w:pPr>
            <w:r w:rsidRPr="00C51A40">
              <w:rPr>
                <w:b/>
                <w:sz w:val="24"/>
                <w:szCs w:val="24"/>
                <w:lang w:val="hy-AM"/>
              </w:rPr>
              <w:lastRenderedPageBreak/>
              <w:t xml:space="preserve">Ընդունվել է ի գիտություն: </w:t>
            </w:r>
          </w:p>
          <w:p w14:paraId="1D58C5E4" w14:textId="5180C82D" w:rsidR="00AE78AE" w:rsidRPr="00C51A40" w:rsidRDefault="00AE78AE" w:rsidP="004F1929">
            <w:pPr>
              <w:spacing w:line="360" w:lineRule="auto"/>
              <w:jc w:val="both"/>
              <w:rPr>
                <w:sz w:val="24"/>
                <w:szCs w:val="24"/>
                <w:lang w:val="hy-AM"/>
              </w:rPr>
            </w:pPr>
            <w:r w:rsidRPr="00C51A40">
              <w:rPr>
                <w:sz w:val="24"/>
                <w:szCs w:val="24"/>
                <w:lang w:val="hy-AM"/>
              </w:rPr>
              <w:t xml:space="preserve">Ֆինանսների նախարարության հետ աշխատանքային քննարկման ընթացքում դրույթը պարզաբանվել է: </w:t>
            </w:r>
          </w:p>
        </w:tc>
      </w:tr>
      <w:tr w:rsidR="00340C35" w:rsidRPr="00D75282" w14:paraId="34833E7A" w14:textId="77777777" w:rsidTr="00651D6E">
        <w:trPr>
          <w:trHeight w:val="1340"/>
        </w:trPr>
        <w:tc>
          <w:tcPr>
            <w:tcW w:w="8275" w:type="dxa"/>
          </w:tcPr>
          <w:p w14:paraId="2A8C4EA4" w14:textId="14BC4767" w:rsidR="00340C35" w:rsidRPr="00C51A40" w:rsidRDefault="00E5388B" w:rsidP="004F1929">
            <w:pPr>
              <w:spacing w:line="360" w:lineRule="auto"/>
              <w:jc w:val="both"/>
              <w:rPr>
                <w:bCs/>
                <w:sz w:val="24"/>
                <w:szCs w:val="24"/>
                <w:lang w:val="hy-AM"/>
              </w:rPr>
            </w:pPr>
            <w:r w:rsidRPr="00C51A40">
              <w:rPr>
                <w:bCs/>
                <w:sz w:val="24"/>
                <w:szCs w:val="24"/>
                <w:lang w:val="hy-AM"/>
              </w:rPr>
              <w:t xml:space="preserve">Համաձայն Նախագծի՝ բանկի վերակառուցման նպատակներից է հանրային ֆինանսների հաշվին պետական միջոցների տրամադրման անհրաժեշտության նվազեցումը: Վերջինիս կապակցությամբ </w:t>
            </w:r>
            <w:r w:rsidRPr="00C51A40">
              <w:rPr>
                <w:bCs/>
                <w:sz w:val="24"/>
                <w:szCs w:val="24"/>
                <w:lang w:val="hy-AM"/>
              </w:rPr>
              <w:lastRenderedPageBreak/>
              <w:t>անհրաժեշտ է մեկնաբանել, թե ով և ինչ ընթացակարգով պետք է իրականացնի այլընտրանքային հանգուցալուծման պարագայում  անհրաժեշտ հանրային ֆինանսների գումարային արժեքի գնահատումը:</w:t>
            </w:r>
          </w:p>
        </w:tc>
        <w:tc>
          <w:tcPr>
            <w:tcW w:w="5940" w:type="dxa"/>
          </w:tcPr>
          <w:p w14:paraId="6A0ED856" w14:textId="77777777" w:rsidR="00340C35" w:rsidRPr="00C51A40" w:rsidRDefault="00AE78AE"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63B1BBEC" w14:textId="3F0A08AE" w:rsidR="00AE78AE" w:rsidRPr="00C51A40" w:rsidRDefault="00AE78AE" w:rsidP="004F1929">
            <w:pPr>
              <w:spacing w:line="360" w:lineRule="auto"/>
              <w:jc w:val="both"/>
              <w:rPr>
                <w:bCs/>
                <w:sz w:val="24"/>
                <w:szCs w:val="24"/>
                <w:lang w:val="hy-AM"/>
              </w:rPr>
            </w:pPr>
            <w:r w:rsidRPr="00C51A40">
              <w:rPr>
                <w:bCs/>
                <w:sz w:val="24"/>
                <w:szCs w:val="24"/>
                <w:lang w:val="hy-AM"/>
              </w:rPr>
              <w:lastRenderedPageBreak/>
              <w:t>Ֆինանսների նախարարության հետ աշխատանքային քննարկման արդյունքում նախագիծը խմբագրվել է:</w:t>
            </w:r>
          </w:p>
        </w:tc>
      </w:tr>
      <w:tr w:rsidR="00340C35" w:rsidRPr="00D75282" w14:paraId="2DD57CDF" w14:textId="77777777" w:rsidTr="00651D6E">
        <w:trPr>
          <w:trHeight w:val="1340"/>
        </w:trPr>
        <w:tc>
          <w:tcPr>
            <w:tcW w:w="8275" w:type="dxa"/>
          </w:tcPr>
          <w:p w14:paraId="63089FCC" w14:textId="33D2266D" w:rsidR="00340C35" w:rsidRPr="00C51A40" w:rsidRDefault="00E5388B" w:rsidP="004F1929">
            <w:pPr>
              <w:spacing w:line="360" w:lineRule="auto"/>
              <w:jc w:val="both"/>
              <w:rPr>
                <w:bCs/>
                <w:sz w:val="24"/>
                <w:szCs w:val="24"/>
                <w:lang w:val="hy-AM"/>
              </w:rPr>
            </w:pPr>
            <w:r w:rsidRPr="00C51A40">
              <w:rPr>
                <w:bCs/>
                <w:sz w:val="24"/>
                <w:szCs w:val="24"/>
                <w:lang w:val="hy-AM"/>
              </w:rPr>
              <w:lastRenderedPageBreak/>
              <w:t>Համաձայն Նախագծի՝</w:t>
            </w:r>
            <w:r w:rsidRPr="00C51A40">
              <w:rPr>
                <w:sz w:val="24"/>
                <w:szCs w:val="24"/>
                <w:lang w:val="hy-AM"/>
              </w:rPr>
              <w:t xml:space="preserve"> </w:t>
            </w:r>
            <w:r w:rsidRPr="00C51A40">
              <w:rPr>
                <w:bCs/>
                <w:sz w:val="24"/>
                <w:szCs w:val="24"/>
                <w:lang w:val="hy-AM"/>
              </w:rPr>
              <w:t xml:space="preserve">Կենտրոնական բանկը մինչև բանկի վերակառուցման որոշում կայացնելը ծանուցում է Ֆինանսների նախարարությանը՝ ներկայացնելով բանկի վերակառուցման վերաբերյալ հիմնավորումները, ինչպես նաև պետական աջակցության միջոցով վերակառուցման նպատակներին հասնելու վերաբերյալ վերլուծությունը, </w:t>
            </w:r>
            <w:r w:rsidRPr="00C51A40">
              <w:rPr>
                <w:bCs/>
                <w:i/>
                <w:sz w:val="24"/>
                <w:szCs w:val="24"/>
                <w:lang w:val="hy-AM"/>
              </w:rPr>
              <w:t xml:space="preserve">եթե Վերակառուցման որոշման նախագծով նախատեսված է պետական արտակարգ աջակցության ստացման անհրաժեշտությունը։ </w:t>
            </w:r>
            <w:r w:rsidRPr="00C51A40">
              <w:rPr>
                <w:bCs/>
                <w:sz w:val="24"/>
                <w:szCs w:val="24"/>
                <w:lang w:val="hy-AM"/>
              </w:rPr>
              <w:t>Առաջարկում ենք բանկի վերակառուցման վերաբերյալ հիմնավորումներն ու վերլուծությունները, ինչպես նաև Վերակառուցման հիմնադրամի վերաբերյալ տեղեկատվությունը Ֆինանսների նախարարություն ծանուցել ոչ միայն պետական արտակարգ աջակցության ստացման անհրաժեշտության պարագայում, այլև անկախ պետական աջակցության ստացման անհրաժեշտությունից՝ փոքր-ինչ կանխատեսելի դարձնելով հետագայում այլ բանկի վերակառուցման պարագայում պետական աջակցության տրամադրման հավանականությունը:</w:t>
            </w:r>
          </w:p>
        </w:tc>
        <w:tc>
          <w:tcPr>
            <w:tcW w:w="5940" w:type="dxa"/>
          </w:tcPr>
          <w:p w14:paraId="2979227F" w14:textId="77777777" w:rsidR="00AE78AE" w:rsidRPr="00C51A40" w:rsidRDefault="00AE78AE"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5CE73B29" w14:textId="272D28F2" w:rsidR="00340C35" w:rsidRPr="00C51A40" w:rsidRDefault="00AE78AE" w:rsidP="004F1929">
            <w:pPr>
              <w:spacing w:line="360" w:lineRule="auto"/>
              <w:jc w:val="both"/>
              <w:rPr>
                <w:b/>
                <w:bCs/>
                <w:sz w:val="24"/>
                <w:szCs w:val="24"/>
                <w:lang w:val="hy-AM"/>
              </w:rPr>
            </w:pPr>
            <w:r w:rsidRPr="00C51A40">
              <w:rPr>
                <w:bCs/>
                <w:sz w:val="24"/>
                <w:szCs w:val="24"/>
                <w:lang w:val="hy-AM"/>
              </w:rPr>
              <w:t>Ֆինանսների նախարարության հետ աշխատանքային քննարկման արդյունքում նախագիծը խմբագրվել է:</w:t>
            </w:r>
          </w:p>
        </w:tc>
      </w:tr>
      <w:tr w:rsidR="00E5388B" w:rsidRPr="00D75282" w14:paraId="0F2427EE" w14:textId="77777777" w:rsidTr="00651D6E">
        <w:trPr>
          <w:trHeight w:val="1340"/>
        </w:trPr>
        <w:tc>
          <w:tcPr>
            <w:tcW w:w="8275" w:type="dxa"/>
          </w:tcPr>
          <w:p w14:paraId="239AFA52" w14:textId="5A53C5CA" w:rsidR="00E5388B" w:rsidRPr="00C51A40" w:rsidRDefault="00E5388B" w:rsidP="004F1929">
            <w:pPr>
              <w:spacing w:line="360" w:lineRule="auto"/>
              <w:jc w:val="both"/>
              <w:rPr>
                <w:bCs/>
                <w:sz w:val="24"/>
                <w:szCs w:val="24"/>
                <w:lang w:val="hy-AM"/>
              </w:rPr>
            </w:pPr>
            <w:r w:rsidRPr="00C51A40">
              <w:rPr>
                <w:bCs/>
                <w:sz w:val="24"/>
                <w:szCs w:val="24"/>
                <w:lang w:val="hy-AM"/>
              </w:rPr>
              <w:lastRenderedPageBreak/>
              <w:t>Նախագծով նախատեսվում է Վերակառուցման հիմնադրամի միջոցների օգտագործման ուղղություն սահմանել Հիմնադրամին (ավանդների հատուցումը երաշխավորող)  փոխառություն կամ երաշխավորություն տրամադրելը: Անհրաժեշտ է նշել վերջինիս սահմանման նպատակահարմարությունն ու շարժառիթները:</w:t>
            </w:r>
          </w:p>
        </w:tc>
        <w:tc>
          <w:tcPr>
            <w:tcW w:w="5940" w:type="dxa"/>
          </w:tcPr>
          <w:p w14:paraId="0A889858" w14:textId="77777777" w:rsidR="00AE78AE" w:rsidRPr="00C51A40" w:rsidRDefault="00AE78AE"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0B81D710" w14:textId="354925EF" w:rsidR="00E5388B" w:rsidRPr="00C51A40" w:rsidRDefault="00AE78AE" w:rsidP="004F1929">
            <w:pPr>
              <w:spacing w:line="360" w:lineRule="auto"/>
              <w:jc w:val="both"/>
              <w:rPr>
                <w:b/>
                <w:bCs/>
                <w:sz w:val="24"/>
                <w:szCs w:val="24"/>
                <w:lang w:val="hy-AM"/>
              </w:rPr>
            </w:pPr>
            <w:r w:rsidRPr="00C51A40">
              <w:rPr>
                <w:bCs/>
                <w:sz w:val="24"/>
                <w:szCs w:val="24"/>
                <w:lang w:val="hy-AM"/>
              </w:rPr>
              <w:t>Ֆինանսների նախարարության հետ աշխատանքային քննարկման արդյունքում նախագիծը խմբագրվել է:</w:t>
            </w:r>
          </w:p>
        </w:tc>
      </w:tr>
      <w:tr w:rsidR="00AE78AE" w:rsidRPr="00D75282" w14:paraId="22A995F4" w14:textId="77777777" w:rsidTr="00651D6E">
        <w:trPr>
          <w:trHeight w:val="1340"/>
        </w:trPr>
        <w:tc>
          <w:tcPr>
            <w:tcW w:w="8275" w:type="dxa"/>
          </w:tcPr>
          <w:p w14:paraId="039F3964" w14:textId="77777777" w:rsidR="00AE78AE" w:rsidRPr="00C51A40" w:rsidRDefault="00AE78AE" w:rsidP="004F1929">
            <w:pPr>
              <w:spacing w:line="360" w:lineRule="auto"/>
              <w:jc w:val="both"/>
              <w:rPr>
                <w:bCs/>
                <w:sz w:val="24"/>
                <w:szCs w:val="24"/>
                <w:lang w:val="hy-AM"/>
              </w:rPr>
            </w:pPr>
            <w:r w:rsidRPr="00C51A40">
              <w:rPr>
                <w:bCs/>
                <w:sz w:val="24"/>
                <w:szCs w:val="24"/>
                <w:lang w:val="hy-AM"/>
              </w:rPr>
              <w:t xml:space="preserve">Նախագծի լրամշակված տարբերակի հոդված 23-ի համապատասխան կետերը խմբագրվել են հետևյալ կերպ. «...Վերակառուցման հիմնադրամի կառավարումն իրականացվում է «Ֆիզիկական անձանց բանկային ավանդների հատուցումը երաշխավորելու մասին» օրենքի համաձայն, եթե սույն օրենքով այլ բան սահմանված չէ: Հիմնադրամն իրականացնում է Վերակառուցման հիմնադրամի առանձնացված կառավարումը, հաշվառումը, ինչպես նաև օրենսդրությամբ սահմանված հաշվետվությունների կազմումը, ներկայացումը համապատասխան մարմիններին և հրապարակումը»։ </w:t>
            </w:r>
          </w:p>
          <w:p w14:paraId="5B8A5F96" w14:textId="0E6969AD" w:rsidR="00AE78AE" w:rsidRPr="00C51A40" w:rsidRDefault="00AE78AE" w:rsidP="004F1929">
            <w:pPr>
              <w:spacing w:line="360" w:lineRule="auto"/>
              <w:jc w:val="both"/>
              <w:rPr>
                <w:bCs/>
                <w:sz w:val="24"/>
                <w:szCs w:val="24"/>
                <w:lang w:val="hy-AM"/>
              </w:rPr>
            </w:pPr>
            <w:r w:rsidRPr="00C51A40">
              <w:rPr>
                <w:bCs/>
                <w:sz w:val="24"/>
                <w:szCs w:val="24"/>
                <w:lang w:val="hy-AM"/>
              </w:rPr>
              <w:t xml:space="preserve">Հիմք ընդունելով վերոգրյալը՝ հարկ է նշել, որ Նախագծի համապատասխան պարբերության վերջին խմբագրումը շատ ընդհանրական է, որից հստակ չի հասկացվում, թե ինչպե՞ս են կառավարվելու Վերակառուցման հիմնադրամի միջոցները, ինչպիսի՞ </w:t>
            </w:r>
            <w:r w:rsidRPr="00C51A40">
              <w:rPr>
                <w:bCs/>
                <w:sz w:val="24"/>
                <w:szCs w:val="24"/>
                <w:lang w:val="hy-AM"/>
              </w:rPr>
              <w:lastRenderedPageBreak/>
              <w:t>գործիքներում են ներդրվելու: Ի հավելումն դիտարկման՝ համապատասխան գլխում առաջարկում ենք ներկայացնել տեղեկատվություն Վերակառուցման հիմնադրամի գործառույթների վերաբերյալ՝ հասկանալու թե ո՞վ է իրականացնելու հսկողություն, ինչպես նաև ի՞նչ պատասխանատվության միջոցներ են ձեռնարկվելու՝ Վերակառուցման հիմնադրամին բանկերի կողմից պարտադիր վճարների չիրականացման դեպքում:</w:t>
            </w:r>
          </w:p>
        </w:tc>
        <w:tc>
          <w:tcPr>
            <w:tcW w:w="5940" w:type="dxa"/>
          </w:tcPr>
          <w:p w14:paraId="411C8058" w14:textId="77777777" w:rsidR="00AE78AE" w:rsidRPr="00C51A40" w:rsidRDefault="00AE78AE"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6681F53A" w14:textId="7D747AD2" w:rsidR="00AE78AE" w:rsidRPr="00C51A40" w:rsidRDefault="00AE78AE" w:rsidP="004F1929">
            <w:pPr>
              <w:spacing w:line="360" w:lineRule="auto"/>
              <w:jc w:val="both"/>
              <w:rPr>
                <w:b/>
                <w:bCs/>
                <w:sz w:val="24"/>
                <w:szCs w:val="24"/>
                <w:lang w:val="hy-AM"/>
              </w:rPr>
            </w:pPr>
            <w:r w:rsidRPr="00C51A40">
              <w:rPr>
                <w:bCs/>
                <w:sz w:val="24"/>
                <w:szCs w:val="24"/>
                <w:lang w:val="hy-AM"/>
              </w:rPr>
              <w:t>Ֆինանսների նախարարության հետ աշխատանքային քննարկման արդյունքում նախագիծը խմբագրվել է:</w:t>
            </w:r>
          </w:p>
        </w:tc>
      </w:tr>
      <w:tr w:rsidR="00AE78AE" w:rsidRPr="00D75282" w14:paraId="6EFE36B0" w14:textId="77777777" w:rsidTr="00651D6E">
        <w:trPr>
          <w:trHeight w:val="1340"/>
        </w:trPr>
        <w:tc>
          <w:tcPr>
            <w:tcW w:w="8275" w:type="dxa"/>
          </w:tcPr>
          <w:p w14:paraId="41308996" w14:textId="047C7DF8" w:rsidR="00AE78AE" w:rsidRPr="00C51A40" w:rsidRDefault="00AE78AE" w:rsidP="004F1929">
            <w:pPr>
              <w:spacing w:line="360" w:lineRule="auto"/>
              <w:jc w:val="both"/>
              <w:rPr>
                <w:bCs/>
                <w:sz w:val="24"/>
                <w:szCs w:val="24"/>
                <w:lang w:val="hy-AM"/>
              </w:rPr>
            </w:pPr>
            <w:r w:rsidRPr="00C51A40">
              <w:rPr>
                <w:bCs/>
                <w:sz w:val="24"/>
                <w:szCs w:val="24"/>
                <w:lang w:val="hy-AM"/>
              </w:rPr>
              <w:t>Համաձայն Նախագծի Գլուխ 8-ի հոդված 14-ի մաս 7-ի՝ վերակառուցվող բանկը և կամուրջ բանկը կատարում են բանկերի կողմից</w:t>
            </w:r>
            <w:r w:rsidRPr="00C51A40">
              <w:rPr>
                <w:bCs/>
                <w:i/>
                <w:sz w:val="24"/>
                <w:szCs w:val="24"/>
                <w:lang w:val="hy-AM"/>
              </w:rPr>
              <w:t xml:space="preserve"> օրենսդրությամբ ֆինանսական համակարգի համար սահմանված բոլոր պարտադիր վճարները</w:t>
            </w:r>
            <w:r w:rsidRPr="00C51A40">
              <w:rPr>
                <w:bCs/>
                <w:sz w:val="24"/>
                <w:szCs w:val="24"/>
                <w:lang w:val="hy-AM"/>
              </w:rPr>
              <w:t xml:space="preserve">, եթե Կենտրոնական բանկի խորհրդի կողմից բանկի վերակառուցման որոշմամբ այլ բան սահմանված չէ: Ի հակասություն վերջինիս՝ Նախագծի Գլուխ 10-ի հոդված 27-ի առաջին պարբերության համաձայն՝ նոր ստեղծվող բանկերը, </w:t>
            </w:r>
            <w:r w:rsidRPr="00C51A40">
              <w:rPr>
                <w:bCs/>
                <w:i/>
                <w:sz w:val="24"/>
                <w:szCs w:val="24"/>
                <w:lang w:val="hy-AM"/>
              </w:rPr>
              <w:t>բացառությամբ կամուրջ բանկի և վերակազմակերպման միջոցով ստեղծվող բանկերի</w:t>
            </w:r>
            <w:r w:rsidRPr="00C51A40">
              <w:rPr>
                <w:bCs/>
                <w:sz w:val="24"/>
                <w:szCs w:val="24"/>
                <w:lang w:val="hy-AM"/>
              </w:rPr>
              <w:t xml:space="preserve">, բանկային գործունեության լիցենզիա ստանալու պահից տասնօրյա ժամկետում վճարում են միանվագ վճար: Հակասությունից խուսափելու </w:t>
            </w:r>
            <w:r w:rsidRPr="00C51A40">
              <w:rPr>
                <w:bCs/>
                <w:sz w:val="24"/>
                <w:szCs w:val="24"/>
                <w:lang w:val="hy-AM"/>
              </w:rPr>
              <w:lastRenderedPageBreak/>
              <w:t>նպատակով առաջարկում ենք վերախմբագրել Նախագծի համապատասխան դրույթները:</w:t>
            </w:r>
          </w:p>
        </w:tc>
        <w:tc>
          <w:tcPr>
            <w:tcW w:w="5940" w:type="dxa"/>
          </w:tcPr>
          <w:p w14:paraId="15FAE50C" w14:textId="77777777" w:rsidR="00AE78AE" w:rsidRPr="00C51A40" w:rsidRDefault="00AE78AE" w:rsidP="004F1929">
            <w:pPr>
              <w:spacing w:line="360" w:lineRule="auto"/>
              <w:jc w:val="both"/>
              <w:rPr>
                <w:b/>
                <w:bCs/>
                <w:sz w:val="24"/>
                <w:szCs w:val="24"/>
                <w:lang w:val="hy-AM"/>
              </w:rPr>
            </w:pPr>
            <w:r w:rsidRPr="00C51A40">
              <w:rPr>
                <w:b/>
                <w:bCs/>
                <w:sz w:val="24"/>
                <w:szCs w:val="24"/>
                <w:lang w:val="hy-AM"/>
              </w:rPr>
              <w:lastRenderedPageBreak/>
              <w:t xml:space="preserve">Ընդունվել է ի գիտություն: </w:t>
            </w:r>
          </w:p>
          <w:p w14:paraId="7E1B0E3D" w14:textId="6DF80D23" w:rsidR="00AE78AE" w:rsidRPr="00C51A40" w:rsidRDefault="00AE78AE" w:rsidP="004F1929">
            <w:pPr>
              <w:spacing w:line="360" w:lineRule="auto"/>
              <w:jc w:val="both"/>
              <w:rPr>
                <w:bCs/>
                <w:sz w:val="24"/>
                <w:szCs w:val="24"/>
                <w:lang w:val="hy-AM"/>
              </w:rPr>
            </w:pPr>
            <w:r w:rsidRPr="00C51A40">
              <w:rPr>
                <w:bCs/>
                <w:sz w:val="24"/>
                <w:szCs w:val="24"/>
                <w:lang w:val="hy-AM"/>
              </w:rPr>
              <w:t xml:space="preserve">Նախագծի կարգավորումները ըստ անհրաժեշտության վերանայվել են: </w:t>
            </w:r>
          </w:p>
        </w:tc>
      </w:tr>
      <w:tr w:rsidR="00AE78AE" w:rsidRPr="00D75282" w14:paraId="4ECB395E" w14:textId="77777777" w:rsidTr="00651D6E">
        <w:trPr>
          <w:trHeight w:val="1340"/>
        </w:trPr>
        <w:tc>
          <w:tcPr>
            <w:tcW w:w="8275" w:type="dxa"/>
          </w:tcPr>
          <w:p w14:paraId="50586122" w14:textId="7B31C757" w:rsidR="00AE78AE" w:rsidRPr="00C51A40" w:rsidRDefault="00AE78AE" w:rsidP="004F1929">
            <w:pPr>
              <w:spacing w:line="360" w:lineRule="auto"/>
              <w:jc w:val="both"/>
              <w:rPr>
                <w:bCs/>
                <w:sz w:val="24"/>
                <w:szCs w:val="24"/>
                <w:lang w:val="hy-AM"/>
              </w:rPr>
            </w:pPr>
            <w:r w:rsidRPr="00C51A40">
              <w:rPr>
                <w:bCs/>
                <w:sz w:val="24"/>
                <w:szCs w:val="24"/>
                <w:lang w:val="hy-AM"/>
              </w:rPr>
              <w:t>Հիմք ընդունելով այն փաստը, որ բյուջետային վարկերը տրամադրվում են ՀՀ պետական բյուջեի ընթացիկ մուտքերի հաշվին, ընդ որում, եթե դրանց տրամադրման գծով հատկացումները կանխատեսված չեն ՀՀ տվյալ տարվա պետական բյուջեով, ապա վարկերը տրամադրվում են ՀՀ տվյալ տարվա պետական բյուջեով նախատեսված ՀՀ կառավարության պահուստային ֆոնդի հաշվին՝ ՀՀ կառավարության որոշումների հիման վրա (ՀՀ կառավարության 168 որոշում)՝ առաջարկում ենք, համաձայն աշխատանքային պայմանավորվածության, պետական արտակարգ աջակցության անհրաժեշտության դեպքում դիտարկել կայունացման հաշվից բյուջետային վարկի ստացման հնարավորությունը: Միաժամանակ, հաշվի առնելով վերոգրյալը, առաջարկում ենք կայունացման հաշվից բյուջետային վարկի տրամադրման հնարավորությունը քննարկելու նպատակով կազմակերպել աշխատանքային հանդիպում ՀՀ ֆինանսների նախարարության պատասխանատու աշխատակիցների հետ:</w:t>
            </w:r>
          </w:p>
        </w:tc>
        <w:tc>
          <w:tcPr>
            <w:tcW w:w="5940" w:type="dxa"/>
          </w:tcPr>
          <w:p w14:paraId="22CC52D7" w14:textId="77777777" w:rsidR="00AE78AE" w:rsidRPr="00C51A40" w:rsidRDefault="00AE78AE" w:rsidP="004F1929">
            <w:pPr>
              <w:spacing w:line="360" w:lineRule="auto"/>
              <w:jc w:val="both"/>
              <w:rPr>
                <w:b/>
                <w:bCs/>
                <w:sz w:val="24"/>
                <w:szCs w:val="24"/>
                <w:lang w:val="hy-AM"/>
              </w:rPr>
            </w:pPr>
            <w:r w:rsidRPr="00C51A40">
              <w:rPr>
                <w:b/>
                <w:bCs/>
                <w:sz w:val="24"/>
                <w:szCs w:val="24"/>
                <w:lang w:val="hy-AM"/>
              </w:rPr>
              <w:t xml:space="preserve">Ընդունվել է ի գիտություն: </w:t>
            </w:r>
          </w:p>
          <w:p w14:paraId="699330FD" w14:textId="1392D820" w:rsidR="00AE78AE" w:rsidRPr="00C51A40" w:rsidRDefault="00AE78AE" w:rsidP="004F1929">
            <w:pPr>
              <w:spacing w:line="360" w:lineRule="auto"/>
              <w:jc w:val="both"/>
              <w:rPr>
                <w:b/>
                <w:bCs/>
                <w:sz w:val="24"/>
                <w:szCs w:val="24"/>
                <w:lang w:val="hy-AM"/>
              </w:rPr>
            </w:pPr>
            <w:r w:rsidRPr="00C51A40">
              <w:rPr>
                <w:bCs/>
                <w:sz w:val="24"/>
                <w:szCs w:val="24"/>
                <w:lang w:val="hy-AM"/>
              </w:rPr>
              <w:t>Ֆինանսների նախարարության հետ աշխատանքային քննարկման արդյունքում նախագիծը խմբագրվել է:</w:t>
            </w:r>
          </w:p>
        </w:tc>
      </w:tr>
      <w:tr w:rsidR="00AE78AE" w:rsidRPr="00D75282" w14:paraId="2BF177BD" w14:textId="77777777" w:rsidTr="00651D6E">
        <w:trPr>
          <w:trHeight w:val="1340"/>
        </w:trPr>
        <w:tc>
          <w:tcPr>
            <w:tcW w:w="8275" w:type="dxa"/>
          </w:tcPr>
          <w:p w14:paraId="069AEB51" w14:textId="77777777" w:rsidR="00AE78AE" w:rsidRPr="00C51A40" w:rsidRDefault="00AE78AE" w:rsidP="004F1929">
            <w:pPr>
              <w:spacing w:line="360" w:lineRule="auto"/>
              <w:jc w:val="both"/>
              <w:rPr>
                <w:rFonts w:cs="Sylfaen"/>
                <w:sz w:val="24"/>
                <w:szCs w:val="24"/>
                <w:lang w:val="hy-AM"/>
              </w:rPr>
            </w:pPr>
            <w:r w:rsidRPr="00C51A40">
              <w:rPr>
                <w:rFonts w:cs="Sylfaen"/>
                <w:sz w:val="24"/>
                <w:szCs w:val="24"/>
                <w:lang w:val="hy-AM"/>
              </w:rPr>
              <w:lastRenderedPageBreak/>
              <w:t>Հիմք ընդունելով «Աուդիտորական գործունեության մասին» ՀՀ օրենքով սահմանված հաս</w:t>
            </w:r>
            <w:r w:rsidRPr="00C51A40">
              <w:rPr>
                <w:rFonts w:cs="Sylfaen"/>
                <w:sz w:val="24"/>
                <w:szCs w:val="24"/>
                <w:lang w:val="hy-AM"/>
              </w:rPr>
              <w:softHyphen/>
              <w:t xml:space="preserve">կացությունները և այն հանգամանքը, որ աուդիտորական կազմակերպությունները չունեն կազմակերպության գործունեությունը ստուգելու իրավասություն՝ առաջարկում ենք </w:t>
            </w:r>
            <w:r w:rsidRPr="00C51A40">
              <w:rPr>
                <w:rFonts w:eastAsia="Times New Roman"/>
                <w:bCs/>
                <w:iCs/>
                <w:color w:val="000000"/>
                <w:sz w:val="24"/>
                <w:szCs w:val="24"/>
                <w:shd w:val="clear" w:color="auto" w:fill="FFFFFF"/>
                <w:lang w:val="hy-AM" w:eastAsia="ru-RU"/>
              </w:rPr>
              <w:t>«Բան</w:t>
            </w:r>
            <w:r w:rsidRPr="00C51A40">
              <w:rPr>
                <w:rFonts w:eastAsia="Times New Roman"/>
                <w:bCs/>
                <w:iCs/>
                <w:color w:val="000000"/>
                <w:sz w:val="24"/>
                <w:szCs w:val="24"/>
                <w:shd w:val="clear" w:color="auto" w:fill="FFFFFF"/>
                <w:lang w:val="hy-AM" w:eastAsia="ru-RU"/>
              </w:rPr>
              <w:softHyphen/>
              <w:t>կերի վերակառուցման մասին» ՀՀ օրենքի ն</w:t>
            </w:r>
            <w:r w:rsidRPr="00C51A40">
              <w:rPr>
                <w:rFonts w:cs="Sylfaen"/>
                <w:sz w:val="24"/>
                <w:szCs w:val="24"/>
                <w:lang w:val="hy-AM"/>
              </w:rPr>
              <w:t>ախագծի 23-րդ հոդվածի 5-րդ մասը շարա</w:t>
            </w:r>
            <w:r w:rsidRPr="00C51A40">
              <w:rPr>
                <w:rFonts w:cs="Sylfaen"/>
                <w:sz w:val="24"/>
                <w:szCs w:val="24"/>
                <w:lang w:val="hy-AM"/>
              </w:rPr>
              <w:softHyphen/>
              <w:t>դ</w:t>
            </w:r>
            <w:r w:rsidRPr="00C51A40">
              <w:rPr>
                <w:rFonts w:cs="Sylfaen"/>
                <w:sz w:val="24"/>
                <w:szCs w:val="24"/>
                <w:lang w:val="hy-AM"/>
              </w:rPr>
              <w:softHyphen/>
              <w:t>րել հետևյալ խմբագրությամբ.</w:t>
            </w:r>
          </w:p>
          <w:p w14:paraId="3F2EBD8F" w14:textId="07CA60E2" w:rsidR="00AE78AE" w:rsidRPr="00C51A40" w:rsidRDefault="00AE78AE" w:rsidP="004F1929">
            <w:pPr>
              <w:spacing w:line="360" w:lineRule="auto"/>
              <w:jc w:val="both"/>
              <w:rPr>
                <w:rFonts w:cs="Sylfaen"/>
                <w:sz w:val="24"/>
                <w:szCs w:val="24"/>
                <w:lang w:val="hy-AM"/>
              </w:rPr>
            </w:pPr>
            <w:r w:rsidRPr="00C51A40">
              <w:rPr>
                <w:rFonts w:cs="Sylfaen"/>
                <w:sz w:val="24"/>
                <w:szCs w:val="24"/>
                <w:lang w:val="hy-AM"/>
              </w:rPr>
              <w:t>«5. Վերակառուցման հիմնադրամի տարեկան ֆինանսական հաշվետվությունները ենթա</w:t>
            </w:r>
            <w:r w:rsidRPr="00C51A40">
              <w:rPr>
                <w:rFonts w:cs="Sylfaen"/>
                <w:sz w:val="24"/>
                <w:szCs w:val="24"/>
                <w:lang w:val="hy-AM"/>
              </w:rPr>
              <w:softHyphen/>
              <w:t>կա են պարտադիր աուդիտի: Տարեկան ֆինանսական հաշվետվությունները և դրանց վերա</w:t>
            </w:r>
            <w:r w:rsidRPr="00C51A40">
              <w:rPr>
                <w:rFonts w:cs="Sylfaen"/>
                <w:sz w:val="24"/>
                <w:szCs w:val="24"/>
                <w:lang w:val="hy-AM"/>
              </w:rPr>
              <w:softHyphen/>
              <w:t>բերյալ աուդիտորական եզրակացությունը ներկայացվում են Կենտրոնական բանկ և բան</w:t>
            </w:r>
            <w:r w:rsidRPr="00C51A40">
              <w:rPr>
                <w:rFonts w:cs="Sylfaen"/>
                <w:sz w:val="24"/>
                <w:szCs w:val="24"/>
                <w:lang w:val="hy-AM"/>
              </w:rPr>
              <w:softHyphen/>
              <w:t>կեր: Հիմնադրամը պարտավոր է ֆինանսական տարվա ավարտից հետո` քառամսյա ժամ</w:t>
            </w:r>
            <w:r w:rsidRPr="00C51A40">
              <w:rPr>
                <w:rFonts w:cs="Sylfaen"/>
                <w:sz w:val="24"/>
                <w:szCs w:val="24"/>
                <w:lang w:val="hy-AM"/>
              </w:rPr>
              <w:softHyphen/>
              <w:t xml:space="preserve">կետում, </w:t>
            </w:r>
            <w:hyperlink r:id="rId8" w:history="1">
              <w:r w:rsidRPr="00C51A40">
                <w:rPr>
                  <w:rStyle w:val="Hyperlink"/>
                  <w:rFonts w:cs="Sylfaen"/>
                  <w:sz w:val="24"/>
                  <w:szCs w:val="24"/>
                  <w:lang w:val="hy-AM"/>
                </w:rPr>
                <w:t>http://www.azdarar.am</w:t>
              </w:r>
            </w:hyperlink>
            <w:r w:rsidRPr="00C51A40">
              <w:rPr>
                <w:rFonts w:cs="Sylfaen"/>
                <w:sz w:val="24"/>
                <w:szCs w:val="24"/>
                <w:lang w:val="hy-AM"/>
              </w:rPr>
              <w:t xml:space="preserve"> հասցեում գտնվող Հայաստանի Հանրապետության հրապա</w:t>
            </w:r>
            <w:r w:rsidRPr="00C51A40">
              <w:rPr>
                <w:rFonts w:cs="Sylfaen"/>
                <w:sz w:val="24"/>
                <w:szCs w:val="24"/>
                <w:lang w:val="hy-AM"/>
              </w:rPr>
              <w:softHyphen/>
            </w:r>
            <w:r w:rsidRPr="00C51A40">
              <w:rPr>
                <w:rFonts w:cs="Sylfaen"/>
                <w:sz w:val="24"/>
                <w:szCs w:val="24"/>
                <w:lang w:val="hy-AM"/>
              </w:rPr>
              <w:softHyphen/>
              <w:t>րակային ծանուցումների պաշտոնական ինտերնետային կայքում հրապարակել ֆինան</w:t>
            </w:r>
            <w:r w:rsidRPr="00C51A40">
              <w:rPr>
                <w:rFonts w:cs="Sylfaen"/>
                <w:sz w:val="24"/>
                <w:szCs w:val="24"/>
                <w:lang w:val="hy-AM"/>
              </w:rPr>
              <w:softHyphen/>
            </w:r>
            <w:r w:rsidRPr="00C51A40">
              <w:rPr>
                <w:rFonts w:cs="Sylfaen"/>
                <w:sz w:val="24"/>
                <w:szCs w:val="24"/>
                <w:lang w:val="hy-AM"/>
              </w:rPr>
              <w:softHyphen/>
              <w:t>սա</w:t>
            </w:r>
            <w:r w:rsidRPr="00C51A40">
              <w:rPr>
                <w:rFonts w:cs="Sylfaen"/>
                <w:sz w:val="24"/>
                <w:szCs w:val="24"/>
                <w:lang w:val="hy-AM"/>
              </w:rPr>
              <w:softHyphen/>
              <w:t>կան հաշվետվությունները և դրանց վերաբերյալ աուդիտորական եզրակա</w:t>
            </w:r>
            <w:r w:rsidRPr="00C51A40">
              <w:rPr>
                <w:rFonts w:cs="Sylfaen"/>
                <w:sz w:val="24"/>
                <w:szCs w:val="24"/>
                <w:lang w:val="hy-AM"/>
              </w:rPr>
              <w:softHyphen/>
              <w:t>ցու</w:t>
            </w:r>
            <w:r w:rsidRPr="00C51A40">
              <w:rPr>
                <w:rFonts w:cs="Sylfaen"/>
                <w:sz w:val="24"/>
                <w:szCs w:val="24"/>
                <w:lang w:val="hy-AM"/>
              </w:rPr>
              <w:softHyphen/>
              <w:t>թյունը:»</w:t>
            </w:r>
          </w:p>
        </w:tc>
        <w:tc>
          <w:tcPr>
            <w:tcW w:w="5940" w:type="dxa"/>
          </w:tcPr>
          <w:p w14:paraId="0383F542" w14:textId="77777777" w:rsidR="00AE78AE" w:rsidRPr="00C51A40" w:rsidRDefault="00AE78AE" w:rsidP="004F1929">
            <w:pPr>
              <w:spacing w:line="360" w:lineRule="auto"/>
              <w:jc w:val="both"/>
              <w:rPr>
                <w:b/>
                <w:bCs/>
                <w:sz w:val="24"/>
                <w:szCs w:val="24"/>
                <w:lang w:val="hy-AM"/>
              </w:rPr>
            </w:pPr>
            <w:r w:rsidRPr="00C51A40">
              <w:rPr>
                <w:b/>
                <w:bCs/>
                <w:sz w:val="24"/>
                <w:szCs w:val="24"/>
                <w:lang w:val="hy-AM"/>
              </w:rPr>
              <w:t xml:space="preserve">Ընդունվել է մասնակի: </w:t>
            </w:r>
          </w:p>
          <w:p w14:paraId="7F2AE71E" w14:textId="2C756411" w:rsidR="00AE78AE" w:rsidRPr="00C51A40" w:rsidRDefault="00AE78AE" w:rsidP="004F1929">
            <w:pPr>
              <w:spacing w:line="360" w:lineRule="auto"/>
              <w:jc w:val="both"/>
              <w:rPr>
                <w:bCs/>
                <w:sz w:val="24"/>
                <w:szCs w:val="24"/>
                <w:lang w:val="hy-AM"/>
              </w:rPr>
            </w:pPr>
            <w:r w:rsidRPr="00C51A40">
              <w:rPr>
                <w:bCs/>
                <w:sz w:val="24"/>
                <w:szCs w:val="24"/>
                <w:lang w:val="hy-AM"/>
              </w:rPr>
              <w:t xml:space="preserve">Համապատասխանաբար խմբագրվել է: </w:t>
            </w:r>
          </w:p>
        </w:tc>
      </w:tr>
      <w:tr w:rsidR="00AE78AE" w:rsidRPr="00C51A40" w14:paraId="729AC922" w14:textId="77777777" w:rsidTr="00651D6E">
        <w:trPr>
          <w:trHeight w:val="1340"/>
        </w:trPr>
        <w:tc>
          <w:tcPr>
            <w:tcW w:w="8275" w:type="dxa"/>
          </w:tcPr>
          <w:p w14:paraId="67A5F312" w14:textId="4FF2245C" w:rsidR="00AE78AE" w:rsidRPr="00C51A40" w:rsidRDefault="00AE78AE" w:rsidP="004F1929">
            <w:pPr>
              <w:spacing w:line="360" w:lineRule="auto"/>
              <w:jc w:val="both"/>
              <w:rPr>
                <w:rFonts w:cs="Sylfaen"/>
                <w:sz w:val="24"/>
                <w:szCs w:val="24"/>
                <w:lang w:val="hy-AM"/>
              </w:rPr>
            </w:pPr>
            <w:r w:rsidRPr="00C51A40">
              <w:rPr>
                <w:rFonts w:cs="Sylfaen"/>
                <w:sz w:val="24"/>
                <w:szCs w:val="24"/>
                <w:lang w:val="hy-AM"/>
              </w:rPr>
              <w:t>Նախագծի կապակցությամբ առաջարկում ենք քննարկման առարկա դարձնել Վերակառուցման հիմնադրամի գոր</w:t>
            </w:r>
            <w:r w:rsidRPr="00C51A40">
              <w:rPr>
                <w:rFonts w:cs="Sylfaen"/>
                <w:sz w:val="24"/>
                <w:szCs w:val="24"/>
                <w:lang w:val="hy-AM"/>
              </w:rPr>
              <w:softHyphen/>
              <w:t>ծու</w:t>
            </w:r>
            <w:r w:rsidRPr="00C51A40">
              <w:rPr>
                <w:rFonts w:cs="Sylfaen"/>
                <w:sz w:val="24"/>
                <w:szCs w:val="24"/>
                <w:lang w:val="hy-AM"/>
              </w:rPr>
              <w:softHyphen/>
            </w:r>
            <w:r w:rsidRPr="00C51A40">
              <w:rPr>
                <w:rFonts w:cs="Sylfaen"/>
                <w:sz w:val="24"/>
                <w:szCs w:val="24"/>
                <w:lang w:val="hy-AM"/>
              </w:rPr>
              <w:softHyphen/>
              <w:t xml:space="preserve">նեության մասով </w:t>
            </w:r>
            <w:r w:rsidRPr="00C51A40">
              <w:rPr>
                <w:rFonts w:cs="Sylfaen"/>
                <w:sz w:val="24"/>
                <w:szCs w:val="24"/>
                <w:lang w:val="hy-AM"/>
              </w:rPr>
              <w:lastRenderedPageBreak/>
              <w:t>(մասնավորապես, բանկերի կողմից օրենքով սահմանված կարգով Վերա</w:t>
            </w:r>
            <w:r w:rsidRPr="00C51A40">
              <w:rPr>
                <w:rFonts w:cs="Sylfaen"/>
                <w:sz w:val="24"/>
                <w:szCs w:val="24"/>
                <w:lang w:val="hy-AM"/>
              </w:rPr>
              <w:softHyphen/>
            </w:r>
            <w:r w:rsidRPr="00C51A40">
              <w:rPr>
                <w:rFonts w:cs="Sylfaen"/>
                <w:sz w:val="24"/>
                <w:szCs w:val="24"/>
                <w:lang w:val="hy-AM"/>
              </w:rPr>
              <w:softHyphen/>
              <w:t>կառուցման հիմնադրամին վճարվող միանվագ, պարբերական և լրացուցիչ վճարների մասով), ինչ</w:t>
            </w:r>
            <w:r w:rsidRPr="00C51A40">
              <w:rPr>
                <w:rFonts w:cs="Sylfaen"/>
                <w:sz w:val="24"/>
                <w:szCs w:val="24"/>
                <w:lang w:val="hy-AM"/>
              </w:rPr>
              <w:softHyphen/>
              <w:t>պես նաև բանկերի վերակառուցման գործիքների (բանկի (դրա մի մասի) վաճառքի գոր</w:t>
            </w:r>
            <w:r w:rsidRPr="00C51A40">
              <w:rPr>
                <w:rFonts w:cs="Sylfaen"/>
                <w:sz w:val="24"/>
                <w:szCs w:val="24"/>
                <w:lang w:val="hy-AM"/>
              </w:rPr>
              <w:softHyphen/>
              <w:t>ծիք, կամուրջ բանկի գործիք, ակտիվների առանձնացման գործիք, ներքին աջակ</w:t>
            </w:r>
            <w:r w:rsidRPr="00C51A40">
              <w:rPr>
                <w:rFonts w:cs="Sylfaen"/>
                <w:sz w:val="24"/>
                <w:szCs w:val="24"/>
                <w:lang w:val="hy-AM"/>
              </w:rPr>
              <w:softHyphen/>
              <w:t>ցության գոր</w:t>
            </w:r>
            <w:r w:rsidRPr="00C51A40">
              <w:rPr>
                <w:rFonts w:cs="Sylfaen"/>
                <w:sz w:val="24"/>
                <w:szCs w:val="24"/>
                <w:lang w:val="hy-AM"/>
              </w:rPr>
              <w:softHyphen/>
              <w:t>ծիք) կիրառման առնչությամբ հարկման առանձնահատկություններ սահ</w:t>
            </w:r>
            <w:r w:rsidRPr="00C51A40">
              <w:rPr>
                <w:rFonts w:cs="Sylfaen"/>
                <w:sz w:val="24"/>
                <w:szCs w:val="24"/>
                <w:lang w:val="hy-AM"/>
              </w:rPr>
              <w:softHyphen/>
              <w:t>մա</w:t>
            </w:r>
            <w:r w:rsidRPr="00C51A40">
              <w:rPr>
                <w:rFonts w:cs="Sylfaen"/>
                <w:sz w:val="24"/>
                <w:szCs w:val="24"/>
                <w:lang w:val="hy-AM"/>
              </w:rPr>
              <w:softHyphen/>
              <w:t>նելու նպա</w:t>
            </w:r>
            <w:r w:rsidRPr="00C51A40">
              <w:rPr>
                <w:rFonts w:cs="Sylfaen"/>
                <w:sz w:val="24"/>
                <w:szCs w:val="24"/>
                <w:lang w:val="hy-AM"/>
              </w:rPr>
              <w:softHyphen/>
              <w:t>տա</w:t>
            </w:r>
            <w:r w:rsidRPr="00C51A40">
              <w:rPr>
                <w:rFonts w:cs="Sylfaen"/>
                <w:sz w:val="24"/>
                <w:szCs w:val="24"/>
                <w:lang w:val="hy-AM"/>
              </w:rPr>
              <w:softHyphen/>
              <w:t>կա</w:t>
            </w:r>
            <w:r w:rsidRPr="00C51A40">
              <w:rPr>
                <w:rFonts w:cs="Sylfaen"/>
                <w:sz w:val="24"/>
                <w:szCs w:val="24"/>
                <w:lang w:val="hy-AM"/>
              </w:rPr>
              <w:softHyphen/>
            </w:r>
            <w:r w:rsidRPr="00C51A40">
              <w:rPr>
                <w:rFonts w:cs="Sylfaen"/>
                <w:sz w:val="24"/>
                <w:szCs w:val="24"/>
                <w:lang w:val="hy-AM"/>
              </w:rPr>
              <w:softHyphen/>
              <w:t>հարմարության հարցը:</w:t>
            </w:r>
          </w:p>
        </w:tc>
        <w:tc>
          <w:tcPr>
            <w:tcW w:w="5940" w:type="dxa"/>
          </w:tcPr>
          <w:p w14:paraId="646ADC85" w14:textId="1B84FFF1" w:rsidR="00AE78AE" w:rsidRPr="00C51A40" w:rsidRDefault="00AE78AE" w:rsidP="004F1929">
            <w:pPr>
              <w:spacing w:line="360" w:lineRule="auto"/>
              <w:jc w:val="both"/>
              <w:rPr>
                <w:b/>
                <w:bCs/>
                <w:sz w:val="24"/>
                <w:szCs w:val="24"/>
                <w:lang w:val="ru-RU"/>
              </w:rPr>
            </w:pPr>
            <w:r w:rsidRPr="00C51A40">
              <w:rPr>
                <w:b/>
                <w:bCs/>
                <w:sz w:val="24"/>
                <w:szCs w:val="24"/>
                <w:lang w:val="ru-RU"/>
              </w:rPr>
              <w:lastRenderedPageBreak/>
              <w:t xml:space="preserve">Ընդունվել է ի գիտություն: </w:t>
            </w:r>
          </w:p>
        </w:tc>
      </w:tr>
      <w:tr w:rsidR="00AE78AE" w:rsidRPr="00C51A40" w14:paraId="6483EC3E" w14:textId="77777777" w:rsidTr="00651D6E">
        <w:trPr>
          <w:trHeight w:val="1340"/>
        </w:trPr>
        <w:tc>
          <w:tcPr>
            <w:tcW w:w="8275" w:type="dxa"/>
          </w:tcPr>
          <w:p w14:paraId="686778E5" w14:textId="4C66657F" w:rsidR="00AE78AE" w:rsidRPr="00C51A40" w:rsidRDefault="00AE78AE" w:rsidP="004F1929">
            <w:pPr>
              <w:spacing w:line="360" w:lineRule="auto"/>
              <w:jc w:val="both"/>
              <w:rPr>
                <w:bCs/>
                <w:sz w:val="24"/>
                <w:szCs w:val="24"/>
                <w:lang w:val="hy-AM"/>
              </w:rPr>
            </w:pPr>
            <w:r w:rsidRPr="00C51A40">
              <w:rPr>
                <w:bCs/>
                <w:sz w:val="24"/>
                <w:szCs w:val="24"/>
                <w:lang w:val="hy-AM"/>
              </w:rPr>
              <w:t xml:space="preserve">Հատկանշական է, որ մեր կողմից բարձրաձայնված մի շարք դիտարկումների շուրջ, մասնավորապես, Նախագծում վարկի վերադարձելիությունը հավաստող կետի սահմանման, համաձայն որի, Վերակառուցման հիմնադրամին բյուջետային վարկ (պետական աջակցություն) տրամադրելու դեպքում վերջինս պարտավոր է բանկերից հավաքագրել համապատասխան միջոցներ՝ սահմանված ժամկետում վարկի մարման նպատակով՝ պետական արտակարգ աջակցության պարագայում դեպի վեր փոփոխելով բանկերի կողմից Վերակառուցման հիմնադրամին կատարվելիք վճարների դրույքաչափերը, ինչպես նաև վարկի տրամադրման և վերադարձման կարգի ու մեթոդաբանության վերաբերյալ, պայմանավորվածություն է ձեռք բերվել աշխատանքային </w:t>
            </w:r>
            <w:r w:rsidRPr="00C51A40">
              <w:rPr>
                <w:bCs/>
                <w:sz w:val="24"/>
                <w:szCs w:val="24"/>
                <w:lang w:val="hy-AM"/>
              </w:rPr>
              <w:lastRenderedPageBreak/>
              <w:t xml:space="preserve">քննարկումնների ընթացքում, որոնց առնչությամբ ակնկալում ենք համատեղ քննարկումների շարունակականության ապահովում՝ հատկապես բյուջետային աջակցության տրամադրման պայմանների սահմանման ուղղությամբ:  </w:t>
            </w:r>
          </w:p>
        </w:tc>
        <w:tc>
          <w:tcPr>
            <w:tcW w:w="5940" w:type="dxa"/>
          </w:tcPr>
          <w:p w14:paraId="6495DE74" w14:textId="6C99A6A2" w:rsidR="00AE78AE" w:rsidRPr="00C51A40" w:rsidRDefault="00AE78AE" w:rsidP="004F1929">
            <w:pPr>
              <w:spacing w:line="360" w:lineRule="auto"/>
              <w:jc w:val="both"/>
              <w:rPr>
                <w:b/>
                <w:bCs/>
                <w:sz w:val="24"/>
                <w:szCs w:val="24"/>
                <w:lang w:val="ru-RU"/>
              </w:rPr>
            </w:pPr>
            <w:r w:rsidRPr="00C51A40">
              <w:rPr>
                <w:b/>
                <w:bCs/>
                <w:sz w:val="24"/>
                <w:szCs w:val="24"/>
                <w:lang w:val="ru-RU"/>
              </w:rPr>
              <w:lastRenderedPageBreak/>
              <w:t xml:space="preserve">Ընդունվել է ի գիտություն: </w:t>
            </w:r>
          </w:p>
        </w:tc>
      </w:tr>
      <w:tr w:rsidR="00651D6E" w:rsidRPr="00C51A40" w14:paraId="58F41885" w14:textId="77777777" w:rsidTr="00651D6E">
        <w:trPr>
          <w:trHeight w:val="609"/>
        </w:trPr>
        <w:tc>
          <w:tcPr>
            <w:tcW w:w="8275" w:type="dxa"/>
            <w:vMerge w:val="restart"/>
          </w:tcPr>
          <w:p w14:paraId="3B5ED497" w14:textId="77777777" w:rsidR="00651D6E" w:rsidRPr="00C51A40" w:rsidRDefault="00651D6E" w:rsidP="004F1929">
            <w:pPr>
              <w:spacing w:line="360" w:lineRule="auto"/>
              <w:jc w:val="center"/>
              <w:rPr>
                <w:b/>
                <w:bCs/>
                <w:sz w:val="24"/>
                <w:szCs w:val="24"/>
                <w:lang w:val="hy-AM"/>
              </w:rPr>
            </w:pPr>
          </w:p>
          <w:p w14:paraId="400E6A17" w14:textId="77777777" w:rsidR="00651D6E" w:rsidRPr="00C51A40" w:rsidRDefault="00651D6E" w:rsidP="004F1929">
            <w:pPr>
              <w:spacing w:line="360" w:lineRule="auto"/>
              <w:jc w:val="center"/>
              <w:rPr>
                <w:b/>
                <w:bCs/>
                <w:sz w:val="24"/>
                <w:szCs w:val="24"/>
                <w:lang w:val="hy-AM"/>
              </w:rPr>
            </w:pPr>
          </w:p>
          <w:p w14:paraId="0408C7E8" w14:textId="297E1E98" w:rsidR="00651D6E" w:rsidRPr="00C51A40" w:rsidRDefault="00651D6E" w:rsidP="004F1929">
            <w:pPr>
              <w:spacing w:line="360" w:lineRule="auto"/>
              <w:jc w:val="center"/>
              <w:rPr>
                <w:b/>
                <w:bCs/>
                <w:sz w:val="24"/>
                <w:szCs w:val="24"/>
                <w:lang w:val="hy-AM"/>
              </w:rPr>
            </w:pPr>
            <w:r w:rsidRPr="00C51A40">
              <w:rPr>
                <w:b/>
                <w:bCs/>
                <w:sz w:val="24"/>
                <w:szCs w:val="24"/>
                <w:lang w:val="ru-RU"/>
              </w:rPr>
              <w:t>4</w:t>
            </w:r>
            <w:r w:rsidRPr="00C51A40">
              <w:rPr>
                <w:b/>
                <w:bCs/>
                <w:sz w:val="24"/>
                <w:szCs w:val="24"/>
                <w:lang w:val="hy-AM"/>
              </w:rPr>
              <w:t xml:space="preserve">. Արդարադատության նախարարություն </w:t>
            </w:r>
          </w:p>
        </w:tc>
        <w:tc>
          <w:tcPr>
            <w:tcW w:w="5940" w:type="dxa"/>
          </w:tcPr>
          <w:p w14:paraId="5FE9B0B3" w14:textId="77777777" w:rsidR="00651D6E" w:rsidRPr="00C51A40" w:rsidRDefault="00651D6E" w:rsidP="004F1929">
            <w:pPr>
              <w:widowControl w:val="0"/>
              <w:spacing w:line="360" w:lineRule="auto"/>
              <w:ind w:right="210"/>
              <w:contextualSpacing/>
              <w:jc w:val="center"/>
              <w:rPr>
                <w:rFonts w:cs="Calibri Cyr"/>
                <w:b/>
                <w:sz w:val="24"/>
                <w:szCs w:val="24"/>
                <w:lang w:val="hy-AM"/>
              </w:rPr>
            </w:pPr>
          </w:p>
          <w:p w14:paraId="232C9D51" w14:textId="696A6A87" w:rsidR="00651D6E" w:rsidRPr="00C51A40" w:rsidRDefault="00651D6E" w:rsidP="004F1929">
            <w:pPr>
              <w:widowControl w:val="0"/>
              <w:spacing w:line="360" w:lineRule="auto"/>
              <w:ind w:right="210"/>
              <w:contextualSpacing/>
              <w:jc w:val="center"/>
              <w:rPr>
                <w:rFonts w:cs="Calibri Cyr"/>
                <w:b/>
                <w:sz w:val="24"/>
                <w:szCs w:val="24"/>
                <w:lang w:val="hy-AM"/>
              </w:rPr>
            </w:pPr>
            <w:r w:rsidRPr="00C51A40">
              <w:rPr>
                <w:rFonts w:cs="Calibri Cyr"/>
                <w:b/>
                <w:sz w:val="24"/>
                <w:szCs w:val="24"/>
                <w:lang w:val="hy-AM"/>
              </w:rPr>
              <w:t>18 հուլիսի 2025թ.</w:t>
            </w:r>
          </w:p>
          <w:p w14:paraId="019C018C" w14:textId="77777777" w:rsidR="00651D6E" w:rsidRPr="00C51A40" w:rsidRDefault="00651D6E" w:rsidP="004F1929">
            <w:pPr>
              <w:spacing w:line="360" w:lineRule="auto"/>
              <w:jc w:val="center"/>
              <w:rPr>
                <w:b/>
                <w:bCs/>
                <w:sz w:val="24"/>
                <w:szCs w:val="24"/>
                <w:lang w:val="hy-AM"/>
              </w:rPr>
            </w:pPr>
          </w:p>
        </w:tc>
      </w:tr>
      <w:tr w:rsidR="00651D6E" w:rsidRPr="00C51A40" w14:paraId="38FB8A2E" w14:textId="77777777" w:rsidTr="00651D6E">
        <w:trPr>
          <w:trHeight w:val="839"/>
        </w:trPr>
        <w:tc>
          <w:tcPr>
            <w:tcW w:w="8275" w:type="dxa"/>
            <w:vMerge/>
          </w:tcPr>
          <w:p w14:paraId="275D9D28" w14:textId="77777777" w:rsidR="00651D6E" w:rsidRPr="00C51A40" w:rsidRDefault="00651D6E" w:rsidP="004F1929">
            <w:pPr>
              <w:pStyle w:val="ListParagraph"/>
              <w:numPr>
                <w:ilvl w:val="0"/>
                <w:numId w:val="3"/>
              </w:numPr>
              <w:spacing w:line="360" w:lineRule="auto"/>
              <w:jc w:val="both"/>
              <w:rPr>
                <w:b/>
                <w:bCs/>
                <w:sz w:val="24"/>
                <w:szCs w:val="24"/>
                <w:lang w:val="hy-AM"/>
              </w:rPr>
            </w:pPr>
          </w:p>
        </w:tc>
        <w:tc>
          <w:tcPr>
            <w:tcW w:w="5940" w:type="dxa"/>
          </w:tcPr>
          <w:p w14:paraId="4D62C99E" w14:textId="77777777" w:rsidR="00651D6E" w:rsidRPr="00C51A40" w:rsidRDefault="00651D6E" w:rsidP="004F1929">
            <w:pPr>
              <w:widowControl w:val="0"/>
              <w:spacing w:line="360" w:lineRule="auto"/>
              <w:ind w:right="210"/>
              <w:contextualSpacing/>
              <w:jc w:val="center"/>
              <w:rPr>
                <w:rFonts w:cs="Calibri Cyr"/>
                <w:b/>
                <w:sz w:val="24"/>
                <w:szCs w:val="24"/>
                <w:highlight w:val="yellow"/>
              </w:rPr>
            </w:pPr>
          </w:p>
          <w:p w14:paraId="61DD942E" w14:textId="50EC6BFE" w:rsidR="00651D6E" w:rsidRPr="00C51A40" w:rsidRDefault="00651D6E" w:rsidP="004F1929">
            <w:pPr>
              <w:widowControl w:val="0"/>
              <w:spacing w:line="360" w:lineRule="auto"/>
              <w:ind w:right="210"/>
              <w:contextualSpacing/>
              <w:jc w:val="center"/>
              <w:rPr>
                <w:rFonts w:cs="Calibri Cyr"/>
                <w:b/>
                <w:sz w:val="24"/>
                <w:szCs w:val="24"/>
              </w:rPr>
            </w:pPr>
            <w:r w:rsidRPr="00C51A40">
              <w:rPr>
                <w:rFonts w:cs="Calibri Cyr"/>
                <w:b/>
                <w:sz w:val="24"/>
                <w:szCs w:val="24"/>
                <w:lang w:val="hy-AM"/>
              </w:rPr>
              <w:t>N/27</w:t>
            </w:r>
            <w:r w:rsidRPr="00C51A40">
              <w:rPr>
                <w:rFonts w:ascii="Cambria Math" w:hAnsi="Cambria Math" w:cs="Cambria Math"/>
                <w:b/>
                <w:sz w:val="24"/>
                <w:szCs w:val="24"/>
                <w:lang w:val="hy-AM"/>
              </w:rPr>
              <w:t>․</w:t>
            </w:r>
            <w:r w:rsidRPr="00C51A40">
              <w:rPr>
                <w:rFonts w:cs="Calibri Cyr"/>
                <w:b/>
                <w:sz w:val="24"/>
                <w:szCs w:val="24"/>
                <w:lang w:val="hy-AM"/>
              </w:rPr>
              <w:t>2/31664-</w:t>
            </w:r>
            <w:r w:rsidRPr="00C51A40">
              <w:rPr>
                <w:rFonts w:cs="Calibri Cyr"/>
                <w:b/>
                <w:sz w:val="24"/>
                <w:szCs w:val="24"/>
              </w:rPr>
              <w:t>2025</w:t>
            </w:r>
          </w:p>
          <w:p w14:paraId="0C8A8420" w14:textId="77777777" w:rsidR="00651D6E" w:rsidRPr="00C51A40" w:rsidRDefault="00651D6E" w:rsidP="004F1929">
            <w:pPr>
              <w:widowControl w:val="0"/>
              <w:spacing w:line="360" w:lineRule="auto"/>
              <w:ind w:right="210"/>
              <w:contextualSpacing/>
              <w:jc w:val="center"/>
              <w:rPr>
                <w:rFonts w:cs="Calibri Cyr"/>
                <w:b/>
                <w:sz w:val="24"/>
                <w:szCs w:val="24"/>
              </w:rPr>
            </w:pPr>
          </w:p>
        </w:tc>
      </w:tr>
      <w:tr w:rsidR="00651D6E" w:rsidRPr="00D75282" w14:paraId="4B4A403E" w14:textId="77777777" w:rsidTr="00651D6E">
        <w:tc>
          <w:tcPr>
            <w:tcW w:w="8275" w:type="dxa"/>
          </w:tcPr>
          <w:p w14:paraId="4F8C3662" w14:textId="77777777" w:rsidR="00651D6E" w:rsidRPr="00C51A40" w:rsidRDefault="00651D6E" w:rsidP="004F1929">
            <w:pPr>
              <w:spacing w:line="360" w:lineRule="auto"/>
              <w:ind w:right="72" w:firstLine="720"/>
              <w:jc w:val="both"/>
              <w:rPr>
                <w:i/>
                <w:color w:val="000000" w:themeColor="text1"/>
                <w:sz w:val="24"/>
                <w:szCs w:val="24"/>
                <w:lang w:val="hy-AM"/>
              </w:rPr>
            </w:pPr>
            <w:r w:rsidRPr="00C51A40">
              <w:rPr>
                <w:b/>
                <w:color w:val="000000" w:themeColor="text1"/>
                <w:sz w:val="24"/>
                <w:szCs w:val="24"/>
                <w:lang w:val="hy-AM"/>
              </w:rPr>
              <w:t xml:space="preserve">«Բանկերի վերակառուցման մասին» օրենքի նախագծին </w:t>
            </w:r>
            <w:r w:rsidRPr="00C51A40">
              <w:rPr>
                <w:b/>
                <w:bCs/>
                <w:color w:val="000000" w:themeColor="text1"/>
                <w:sz w:val="24"/>
                <w:szCs w:val="24"/>
                <w:lang w:val="hy-AM"/>
              </w:rPr>
              <w:t xml:space="preserve">(այսուհետ՝ Նախագիծ) </w:t>
            </w:r>
            <w:r w:rsidRPr="00C51A40">
              <w:rPr>
                <w:rFonts w:cs="Sylfaen"/>
                <w:color w:val="000000" w:themeColor="text1"/>
                <w:sz w:val="24"/>
                <w:szCs w:val="24"/>
                <w:lang w:val="hy-AM"/>
              </w:rPr>
              <w:t xml:space="preserve">կից ներկայացված հիմնավորման (այսուհետ՝ Հիմնավորում) համաձայն՝ օրենսդրական նախագծերի փաթեթի նպատակն է </w:t>
            </w:r>
            <w:r w:rsidRPr="00C51A40">
              <w:rPr>
                <w:bCs/>
                <w:color w:val="000000" w:themeColor="text1"/>
                <w:sz w:val="24"/>
                <w:szCs w:val="24"/>
                <w:lang w:val="hy-AM"/>
              </w:rPr>
              <w:t xml:space="preserve">խնդրահարույց բանկերի առողջացումը և առանց խաթարումներ առաջացնելու ֆինանսական համակարգից արագ ու արդյունավետ հեռացումը, ինչը իրականացնելու համար գործող կարգավորումները չեն ապահովում համապատասխան գործիքակազմ (այդ թվում՝ վերակառուցման նախնական պլանավորում, </w:t>
            </w:r>
            <w:r w:rsidRPr="00C51A40">
              <w:rPr>
                <w:bCs/>
                <w:color w:val="000000" w:themeColor="text1"/>
                <w:sz w:val="24"/>
                <w:szCs w:val="24"/>
                <w:lang w:val="hy-AM"/>
              </w:rPr>
              <w:lastRenderedPageBreak/>
              <w:t>վերակառուցման գործիքներ, անհրաժեշտ ֆինանսավորման մեխանիզմներ)</w:t>
            </w:r>
            <w:r w:rsidRPr="00C51A40">
              <w:rPr>
                <w:rFonts w:cs="Sylfaen"/>
                <w:color w:val="000000" w:themeColor="text1"/>
                <w:sz w:val="24"/>
                <w:szCs w:val="24"/>
                <w:lang w:val="hy-AM"/>
              </w:rPr>
              <w:t>։</w:t>
            </w:r>
          </w:p>
          <w:p w14:paraId="510F36BA" w14:textId="77777777" w:rsidR="00651D6E" w:rsidRPr="00C51A40" w:rsidRDefault="00651D6E" w:rsidP="004F1929">
            <w:pPr>
              <w:spacing w:line="360" w:lineRule="auto"/>
              <w:ind w:right="72" w:firstLine="720"/>
              <w:jc w:val="both"/>
              <w:rPr>
                <w:rFonts w:cs="Sylfaen"/>
                <w:sz w:val="24"/>
                <w:szCs w:val="24"/>
                <w:lang w:val="hy-AM"/>
              </w:rPr>
            </w:pPr>
            <w:r w:rsidRPr="00C51A40">
              <w:rPr>
                <w:rFonts w:cs="Sylfaen"/>
                <w:sz w:val="24"/>
                <w:szCs w:val="24"/>
                <w:lang w:val="hy-AM"/>
              </w:rPr>
              <w:t>Նախևառաջ անդրադառնալով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sidRPr="00C51A40">
              <w:rPr>
                <w:rFonts w:cs="Sylfaen"/>
                <w:bCs/>
                <w:iCs/>
                <w:sz w:val="24"/>
                <w:szCs w:val="24"/>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և ակնկալվող արդյունքը: Այնինչ, տվյալ դեպքում նախագծին կից ներկայացված հիմնավորումից </w:t>
            </w:r>
            <w:r w:rsidRPr="00C51A40">
              <w:rPr>
                <w:rFonts w:cs="Sylfaen"/>
                <w:sz w:val="24"/>
                <w:szCs w:val="24"/>
                <w:lang w:val="hy-AM"/>
              </w:rPr>
              <w:t xml:space="preserve">հնարավոր չէ լիարժեք ձևով գնահատել ներկայացված նախագծի արդյունավետությունը, քանի որ բացակայում են </w:t>
            </w:r>
            <w:r w:rsidRPr="00C51A40">
              <w:rPr>
                <w:rFonts w:cs="Sylfaen"/>
                <w:bCs/>
                <w:iCs/>
                <w:sz w:val="24"/>
                <w:szCs w:val="24"/>
                <w:lang w:val="hy-AM"/>
              </w:rPr>
              <w:t xml:space="preserve">ընթացիկ իրավիճակի, խնդիրների, տվյալ բնագավառում իրականացվող քաղաքականության, կարգավորման նպատակի և ակնկալվող արդյունքի </w:t>
            </w:r>
            <w:r w:rsidRPr="00C51A40">
              <w:rPr>
                <w:rFonts w:cs="Sylfaen"/>
                <w:sz w:val="24"/>
                <w:szCs w:val="24"/>
                <w:lang w:val="hy-AM"/>
              </w:rPr>
              <w:t>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14:paraId="4FB35157" w14:textId="77777777" w:rsidR="00651D6E" w:rsidRPr="00C51A40" w:rsidRDefault="00651D6E" w:rsidP="004F1929">
            <w:pPr>
              <w:spacing w:line="360" w:lineRule="auto"/>
              <w:ind w:right="72"/>
              <w:jc w:val="both"/>
              <w:rPr>
                <w:rFonts w:cs="Sylfaen"/>
                <w:bCs/>
                <w:i/>
                <w:color w:val="000000" w:themeColor="text1"/>
                <w:sz w:val="24"/>
                <w:szCs w:val="24"/>
                <w:lang w:val="hy-AM"/>
              </w:rPr>
            </w:pPr>
            <w:r w:rsidRPr="00C51A40">
              <w:rPr>
                <w:rFonts w:cs="Sylfaen"/>
                <w:bCs/>
                <w:color w:val="000000" w:themeColor="text1"/>
                <w:sz w:val="24"/>
                <w:szCs w:val="24"/>
                <w:lang w:val="hy-AM"/>
              </w:rPr>
              <w:lastRenderedPageBreak/>
              <w:t xml:space="preserve">Հիմնավորման ուսումնասիրությունից պարզ է դառնում, որ առկա է առավել համապարփակ վերլուծություն ներկայացնելու կարիք մի շարք հարցերի օրինակ՝ </w:t>
            </w:r>
            <w:r w:rsidRPr="00C51A40">
              <w:rPr>
                <w:rFonts w:cs="Sylfaen"/>
                <w:bCs/>
                <w:i/>
                <w:color w:val="000000" w:themeColor="text1"/>
                <w:sz w:val="24"/>
                <w:szCs w:val="24"/>
                <w:lang w:val="hy-AM"/>
              </w:rPr>
              <w:t>ընթացիկ իրավիճակի, տվյալ ոլորտում ուսումնասիրված միջազգային փորձի, Նախագծով առաջարկվող բանկերի վերակառուցման գործիքների, վերակառուցման հիմնադրամի,</w:t>
            </w:r>
            <w:r w:rsidRPr="00C51A40">
              <w:rPr>
                <w:i/>
                <w:sz w:val="24"/>
                <w:szCs w:val="24"/>
                <w:lang w:val="hy-AM"/>
              </w:rPr>
              <w:t xml:space="preserve"> հատուկ ղեկավարի, </w:t>
            </w:r>
            <w:r w:rsidRPr="00C51A40">
              <w:rPr>
                <w:rFonts w:cs="Sylfaen"/>
                <w:bCs/>
                <w:i/>
                <w:color w:val="000000" w:themeColor="text1"/>
                <w:sz w:val="24"/>
                <w:szCs w:val="24"/>
                <w:lang w:val="hy-AM"/>
              </w:rPr>
              <w:t>վերակառուցման լիազոր մարմնի և վերակառուցման ծրագրի վերաբերյալ։</w:t>
            </w:r>
          </w:p>
          <w:p w14:paraId="2D44534B" w14:textId="77777777" w:rsidR="00651D6E" w:rsidRPr="00C51A40" w:rsidRDefault="00651D6E" w:rsidP="004F1929">
            <w:pPr>
              <w:spacing w:line="360" w:lineRule="auto"/>
              <w:ind w:right="72"/>
              <w:jc w:val="both"/>
              <w:rPr>
                <w:bCs/>
                <w:sz w:val="24"/>
                <w:szCs w:val="24"/>
                <w:lang w:val="hy-AM"/>
              </w:rPr>
            </w:pPr>
            <w:r w:rsidRPr="00C51A40">
              <w:rPr>
                <w:bCs/>
                <w:sz w:val="24"/>
                <w:szCs w:val="24"/>
                <w:lang w:val="hy-AM"/>
              </w:rPr>
              <w:t>Նախագծով առաջարկվող կարգավորումների համաձայն բանկի վերակառուցման Նախագծով նախատեսված  հիմքերի առկայության դեպքում կենտրոնական բանկի խորհրդի որոշման հիման վրա բանկերի վերակառուցման գործիքների միջոցով նախատեսվում է իրականացնել բանկերի վերակառուցումը, իսկ վերակառուցվող բանկերը ֆինանսավորելու նպատակով ստեղծվելու է վերակառուցման հիմնադրամ, որը ֆինանսավորվելու է բանկերի կողմից վճարվող միանվագ, պարբերական և լրացուցիչ վերակառուցման վճարներից, դրամաշնորհներից, և օրենքով չարգելված այլ միջոցներից և վերջինիս հիմնական նպատակը բանկերի վերակառուցման ֆինանսավորումն է։</w:t>
            </w:r>
          </w:p>
          <w:p w14:paraId="313C322C" w14:textId="77777777" w:rsidR="00651D6E" w:rsidRPr="00C51A40" w:rsidRDefault="00651D6E" w:rsidP="004F1929">
            <w:pPr>
              <w:spacing w:line="360" w:lineRule="auto"/>
              <w:ind w:right="72" w:firstLine="720"/>
              <w:jc w:val="both"/>
              <w:rPr>
                <w:sz w:val="24"/>
                <w:szCs w:val="24"/>
                <w:lang w:val="hy-AM"/>
              </w:rPr>
            </w:pPr>
            <w:r w:rsidRPr="00C51A40">
              <w:rPr>
                <w:sz w:val="24"/>
                <w:szCs w:val="24"/>
                <w:lang w:val="hy-AM"/>
              </w:rPr>
              <w:lastRenderedPageBreak/>
              <w:t xml:space="preserve">Այս կապակցությամբ հայտնում ենք, որ Նախագծի հիմնավորմամբ ներկայացված չեն բանկերի վերակառուցման հիմքերի (վերակառուցելու համար հիմք հանդիսացող պատճառների, պայմանների) վերաբերյալ վերլուծություններ, բավարար չափով պարզաբանված չեն այն իրավական հիմքերը, փաստարկները (պատճառաբանված հիմնավորումները) որոնք կարող են հիմք հանդիսանալ բանկը վերակառուցելու համար, բացի այդ ներկայացված չեն բանկերի կողմից վերակառուցման հիմնադրամին կատարվող պարտադիր վճարների (միանվագ, պարբերական և լրացուցիչ) և դրանց չափերի վերաբերյալ համապատասխան վերլուծություն, մասնավորապես պարզ չէ, թե ինչ չափանիշներ կամ տնտեսական նորմատիվներ են հաշվի առնվել պարտադիր վճարների չափերը սահմանելիս։ </w:t>
            </w:r>
          </w:p>
          <w:p w14:paraId="6D5D9839" w14:textId="77777777" w:rsidR="00651D6E" w:rsidRPr="00C51A40" w:rsidRDefault="00651D6E" w:rsidP="004F1929">
            <w:pPr>
              <w:spacing w:line="360" w:lineRule="auto"/>
              <w:ind w:right="72" w:firstLine="720"/>
              <w:jc w:val="both"/>
              <w:rPr>
                <w:sz w:val="24"/>
                <w:szCs w:val="24"/>
                <w:lang w:val="hy-AM"/>
              </w:rPr>
            </w:pPr>
            <w:r w:rsidRPr="00C51A40">
              <w:rPr>
                <w:sz w:val="24"/>
                <w:szCs w:val="24"/>
                <w:lang w:val="hy-AM"/>
              </w:rPr>
              <w:t>Վերոնշյալից զատ հարկ ենք համարում ընդգծել, որ Նախագծով բանկերի վերակառուցման շրջանակներում Կենտրոնական բանկին վերապահվում են բազմաթիվ հայեցողական լիազորություններ։</w:t>
            </w:r>
          </w:p>
          <w:p w14:paraId="3AA5C588" w14:textId="77777777" w:rsidR="00651D6E" w:rsidRPr="00C51A40" w:rsidRDefault="00651D6E" w:rsidP="004F1929">
            <w:pPr>
              <w:spacing w:line="360" w:lineRule="auto"/>
              <w:ind w:right="72" w:firstLine="720"/>
              <w:jc w:val="both"/>
              <w:rPr>
                <w:sz w:val="24"/>
                <w:szCs w:val="24"/>
                <w:lang w:val="hy-AM"/>
              </w:rPr>
            </w:pPr>
            <w:r w:rsidRPr="00C51A40">
              <w:rPr>
                <w:color w:val="000000" w:themeColor="text1"/>
                <w:sz w:val="24"/>
                <w:szCs w:val="24"/>
                <w:lang w:val="hy-AM"/>
              </w:rPr>
              <w:t>Ըստ այդմ՝</w:t>
            </w:r>
            <w:r w:rsidRPr="00C51A40">
              <w:rPr>
                <w:rFonts w:cs="Arial"/>
                <w:i/>
                <w:color w:val="000000" w:themeColor="text1"/>
                <w:sz w:val="24"/>
                <w:szCs w:val="24"/>
                <w:shd w:val="clear" w:color="auto" w:fill="FFFFFF"/>
                <w:lang w:val="hy-AM"/>
              </w:rPr>
              <w:t xml:space="preserve"> օրենքով բանկերի վերակառուցման համար բավարար չափով հստակ հիմքեր չնախատեսելու, ինչպես նաև վերջիններիս </w:t>
            </w:r>
            <w:r w:rsidRPr="00C51A40">
              <w:rPr>
                <w:rFonts w:cs="Arial"/>
                <w:i/>
                <w:color w:val="000000" w:themeColor="text1"/>
                <w:sz w:val="24"/>
                <w:szCs w:val="24"/>
                <w:shd w:val="clear" w:color="auto" w:fill="FFFFFF"/>
                <w:lang w:val="hy-AM"/>
              </w:rPr>
              <w:lastRenderedPageBreak/>
              <w:t>նկատմամբ լրացուցիչ ֆինանսական բեռ նախատեսելու արդյունքում իրավակիրառ պրակտիկայում կարող է էականորեն սահմանափակվել մասնավոր սեփականության, տնտեսական գործունեությամբ զբաղվելու տնտեսական գործունեության ազատության սահմանադրական իրավունքների իրացմանը, ուստի Նախագծով նախատեսվող դրույթները առաջարկում ենք վերանայել և բավարար չափով հիմնավորել։</w:t>
            </w:r>
          </w:p>
          <w:p w14:paraId="0497D1F2" w14:textId="77777777" w:rsidR="00651D6E" w:rsidRPr="00C51A40" w:rsidRDefault="00651D6E" w:rsidP="004F1929">
            <w:pPr>
              <w:spacing w:line="360" w:lineRule="auto"/>
              <w:ind w:right="162" w:firstLine="720"/>
              <w:jc w:val="both"/>
              <w:rPr>
                <w:rFonts w:cs="Arial"/>
                <w:i/>
                <w:color w:val="000000" w:themeColor="text1"/>
                <w:sz w:val="24"/>
                <w:szCs w:val="24"/>
                <w:shd w:val="clear" w:color="auto" w:fill="FFFFFF"/>
                <w:lang w:val="hy-AM"/>
              </w:rPr>
            </w:pPr>
            <w:r w:rsidRPr="00C51A40">
              <w:rPr>
                <w:rFonts w:cs="Sylfaen"/>
                <w:bCs/>
                <w:sz w:val="24"/>
                <w:szCs w:val="24"/>
                <w:lang w:val="hy-AM"/>
              </w:rPr>
              <w:t xml:space="preserve">Հայաստանի Հանրապետության </w:t>
            </w:r>
            <w:r w:rsidRPr="00C51A40">
              <w:rPr>
                <w:rFonts w:cs="Sylfaen"/>
                <w:sz w:val="24"/>
                <w:szCs w:val="24"/>
                <w:lang w:val="hy-AM"/>
              </w:rPr>
              <w:t xml:space="preserve">սահմանադրական դատարանը, 2014 թվականի դեկտեմբերի 2-ի </w:t>
            </w:r>
            <w:r w:rsidRPr="00C51A40">
              <w:rPr>
                <w:rFonts w:cs="GHEAGrapalat-Bold"/>
                <w:bCs/>
                <w:sz w:val="24"/>
                <w:szCs w:val="24"/>
                <w:lang w:val="hy-AM"/>
              </w:rPr>
              <w:t xml:space="preserve">ՍԴՈ–1176 որոշմամբ անդրադառնալով  օրենքների հիմնավորվածությանը, արձանագրել է. </w:t>
            </w:r>
            <w:r w:rsidRPr="00C51A40">
              <w:rPr>
                <w:rFonts w:cs="GHEAGrapalat-Bold"/>
                <w:bCs/>
                <w:i/>
                <w:sz w:val="24"/>
                <w:szCs w:val="24"/>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C51A40">
              <w:rPr>
                <w:rFonts w:cs="GHEAGrapalat-Bold"/>
                <w:b/>
                <w:bCs/>
                <w:i/>
                <w:sz w:val="24"/>
                <w:szCs w:val="24"/>
                <w:lang w:val="hy-AM"/>
              </w:rPr>
              <w:t xml:space="preserve">Միևնույն ժամանակ, սահմանադրական դատարանը կարևորում է </w:t>
            </w:r>
            <w:r w:rsidRPr="00C51A40">
              <w:rPr>
                <w:rFonts w:cs="GHEAGrapalat-Bold"/>
                <w:bCs/>
                <w:i/>
                <w:sz w:val="24"/>
                <w:szCs w:val="24"/>
                <w:lang w:val="hy-AM"/>
              </w:rPr>
              <w:t>օրենսդրական փոփոխությունների գործընթացի</w:t>
            </w:r>
            <w:r w:rsidRPr="00C51A40">
              <w:rPr>
                <w:rFonts w:cs="GHEAGrapalat-Bold"/>
                <w:b/>
                <w:bCs/>
                <w:i/>
                <w:sz w:val="24"/>
                <w:szCs w:val="24"/>
                <w:lang w:val="hy-AM"/>
              </w:rPr>
              <w:t xml:space="preserve"> </w:t>
            </w:r>
            <w:r w:rsidRPr="00C51A40">
              <w:rPr>
                <w:rFonts w:cs="GHEAGrapalat-Bold"/>
                <w:bCs/>
                <w:i/>
                <w:sz w:val="24"/>
                <w:szCs w:val="24"/>
                <w:lang w:val="hy-AM"/>
              </w:rPr>
              <w:t>կայունությունն ու ներդաշնակությունը,</w:t>
            </w:r>
            <w:r w:rsidRPr="00C51A40">
              <w:rPr>
                <w:rFonts w:cs="GHEAGrapalat-Bold"/>
                <w:b/>
                <w:bCs/>
                <w:i/>
                <w:sz w:val="24"/>
                <w:szCs w:val="24"/>
                <w:lang w:val="hy-AM"/>
              </w:rPr>
              <w:t xml:space="preserve"> օրենքների փոփոխման հիմնավորվածությունն ու օբյեկտիվ անհրաժեշտությունը, ինչը հնարավորություն է ընձեռում </w:t>
            </w:r>
            <w:r w:rsidRPr="00C51A40">
              <w:rPr>
                <w:rFonts w:cs="GHEAGrapalat-Bold"/>
                <w:b/>
                <w:bCs/>
                <w:i/>
                <w:sz w:val="24"/>
                <w:szCs w:val="24"/>
                <w:lang w:val="hy-AM"/>
              </w:rPr>
              <w:lastRenderedPageBreak/>
              <w:t>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sidRPr="00C51A40">
              <w:rPr>
                <w:rFonts w:cs="GHEAGrapalat-Bold"/>
                <w:bCs/>
                <w:i/>
                <w:sz w:val="24"/>
                <w:szCs w:val="24"/>
                <w:lang w:val="hy-AM"/>
              </w:rPr>
              <w:t>»:</w:t>
            </w:r>
          </w:p>
        </w:tc>
        <w:tc>
          <w:tcPr>
            <w:tcW w:w="5940" w:type="dxa"/>
          </w:tcPr>
          <w:p w14:paraId="4F5DD4BB" w14:textId="77777777" w:rsidR="00651D6E" w:rsidRPr="00C51A40" w:rsidRDefault="00651D6E" w:rsidP="004F1929">
            <w:pPr>
              <w:spacing w:line="360" w:lineRule="auto"/>
              <w:jc w:val="both"/>
              <w:rPr>
                <w:b/>
                <w:bCs/>
                <w:i/>
                <w:iCs/>
                <w:sz w:val="24"/>
                <w:szCs w:val="24"/>
                <w:lang w:val="hy-AM"/>
              </w:rPr>
            </w:pPr>
            <w:r w:rsidRPr="00C51A40">
              <w:rPr>
                <w:b/>
                <w:bCs/>
                <w:i/>
                <w:iCs/>
                <w:sz w:val="24"/>
                <w:szCs w:val="24"/>
                <w:lang w:val="hy-AM"/>
              </w:rPr>
              <w:lastRenderedPageBreak/>
              <w:t>Ընդունվել է:</w:t>
            </w:r>
          </w:p>
          <w:p w14:paraId="5DB6DD07" w14:textId="77777777" w:rsidR="00651D6E" w:rsidRPr="00C51A40" w:rsidRDefault="00651D6E" w:rsidP="004F1929">
            <w:pPr>
              <w:spacing w:line="360" w:lineRule="auto"/>
              <w:jc w:val="both"/>
              <w:rPr>
                <w:sz w:val="24"/>
                <w:szCs w:val="24"/>
                <w:lang w:val="hy-AM"/>
              </w:rPr>
            </w:pPr>
            <w:r w:rsidRPr="00C51A40">
              <w:rPr>
                <w:sz w:val="24"/>
                <w:szCs w:val="24"/>
                <w:lang w:val="hy-AM"/>
              </w:rPr>
              <w:t xml:space="preserve"> Հիմնավորումը խմբագրվել է:</w:t>
            </w:r>
          </w:p>
        </w:tc>
      </w:tr>
      <w:tr w:rsidR="00D80B18" w:rsidRPr="00C51A40" w14:paraId="14916269" w14:textId="77777777" w:rsidTr="003E2880">
        <w:tc>
          <w:tcPr>
            <w:tcW w:w="8275" w:type="dxa"/>
            <w:vMerge w:val="restart"/>
            <w:vAlign w:val="center"/>
          </w:tcPr>
          <w:p w14:paraId="25945846" w14:textId="56E5EF31" w:rsidR="00D80B18" w:rsidRPr="00C51A40" w:rsidRDefault="00D80B18" w:rsidP="004F1929">
            <w:pPr>
              <w:spacing w:line="360" w:lineRule="auto"/>
              <w:ind w:right="72" w:firstLine="720"/>
              <w:jc w:val="center"/>
              <w:rPr>
                <w:b/>
                <w:color w:val="000000" w:themeColor="text1"/>
                <w:sz w:val="24"/>
                <w:szCs w:val="24"/>
                <w:lang w:val="hy-AM"/>
              </w:rPr>
            </w:pPr>
            <w:r w:rsidRPr="00C51A40">
              <w:rPr>
                <w:b/>
                <w:color w:val="000000" w:themeColor="text1"/>
                <w:sz w:val="24"/>
                <w:szCs w:val="24"/>
                <w:lang w:val="hy-AM"/>
              </w:rPr>
              <w:lastRenderedPageBreak/>
              <w:t>Վարչապետի աշխատակազմ</w:t>
            </w:r>
          </w:p>
        </w:tc>
        <w:tc>
          <w:tcPr>
            <w:tcW w:w="5940" w:type="dxa"/>
          </w:tcPr>
          <w:p w14:paraId="470B38DD" w14:textId="14CBABDD" w:rsidR="00D80B18" w:rsidRPr="00C51A40" w:rsidRDefault="00D80B18" w:rsidP="004F1929">
            <w:pPr>
              <w:spacing w:line="360" w:lineRule="auto"/>
              <w:jc w:val="center"/>
              <w:rPr>
                <w:sz w:val="24"/>
                <w:szCs w:val="24"/>
                <w:lang w:val="hy-AM"/>
              </w:rPr>
            </w:pPr>
            <w:r w:rsidRPr="00C51A40">
              <w:rPr>
                <w:b/>
                <w:bCs/>
                <w:sz w:val="24"/>
                <w:szCs w:val="24"/>
                <w:lang w:val="hy-AM"/>
              </w:rPr>
              <w:t>25 սեպտեմբերի 2025թ.</w:t>
            </w:r>
          </w:p>
        </w:tc>
      </w:tr>
      <w:tr w:rsidR="00D80B18" w:rsidRPr="00C51A40" w14:paraId="765CFA80" w14:textId="77777777" w:rsidTr="00D80B18">
        <w:tc>
          <w:tcPr>
            <w:tcW w:w="8275" w:type="dxa"/>
            <w:vMerge/>
          </w:tcPr>
          <w:p w14:paraId="792015E5" w14:textId="77777777" w:rsidR="00D80B18" w:rsidRPr="00C51A40" w:rsidRDefault="00D80B18" w:rsidP="004F1929">
            <w:pPr>
              <w:spacing w:line="360" w:lineRule="auto"/>
              <w:ind w:right="72" w:firstLine="720"/>
              <w:jc w:val="center"/>
              <w:rPr>
                <w:b/>
                <w:color w:val="000000" w:themeColor="text1"/>
                <w:sz w:val="24"/>
                <w:szCs w:val="24"/>
                <w:lang w:val="hy-AM"/>
              </w:rPr>
            </w:pPr>
          </w:p>
        </w:tc>
        <w:tc>
          <w:tcPr>
            <w:tcW w:w="5940" w:type="dxa"/>
            <w:shd w:val="clear" w:color="auto" w:fill="auto"/>
            <w:vAlign w:val="center"/>
          </w:tcPr>
          <w:p w14:paraId="5EF4F4B7" w14:textId="31F15AE7" w:rsidR="00D80B18" w:rsidRPr="00C51A40" w:rsidRDefault="00D80B18" w:rsidP="004F1929">
            <w:pPr>
              <w:spacing w:line="360" w:lineRule="auto"/>
              <w:jc w:val="center"/>
              <w:rPr>
                <w:sz w:val="24"/>
                <w:szCs w:val="24"/>
                <w:lang w:val="hy-AM"/>
              </w:rPr>
            </w:pPr>
            <w:r w:rsidRPr="00C51A40">
              <w:rPr>
                <w:b/>
                <w:sz w:val="24"/>
                <w:szCs w:val="24"/>
                <w:lang w:val="hy-AM"/>
              </w:rPr>
              <w:t>№ 02/16.5/30831-2025</w:t>
            </w:r>
          </w:p>
        </w:tc>
      </w:tr>
      <w:tr w:rsidR="00D80B18" w:rsidRPr="00D75282" w14:paraId="60122F30" w14:textId="77777777" w:rsidTr="00651D6E">
        <w:tc>
          <w:tcPr>
            <w:tcW w:w="8275" w:type="dxa"/>
          </w:tcPr>
          <w:p w14:paraId="7F0D4ABD" w14:textId="32EA3E30" w:rsidR="00D80B18" w:rsidRPr="00C51A40" w:rsidRDefault="00D80B18" w:rsidP="004F1929">
            <w:pPr>
              <w:pStyle w:val="ListParagraph"/>
              <w:numPr>
                <w:ilvl w:val="0"/>
                <w:numId w:val="3"/>
              </w:numPr>
              <w:spacing w:line="360" w:lineRule="auto"/>
              <w:ind w:left="0" w:right="72" w:firstLine="150"/>
              <w:jc w:val="both"/>
              <w:rPr>
                <w:b/>
                <w:color w:val="000000" w:themeColor="text1"/>
                <w:sz w:val="24"/>
                <w:szCs w:val="24"/>
                <w:lang w:val="hy-AM"/>
              </w:rPr>
            </w:pPr>
            <w:r w:rsidRPr="00C51A40">
              <w:rPr>
                <w:color w:val="000000" w:themeColor="text1"/>
                <w:sz w:val="24"/>
                <w:szCs w:val="24"/>
                <w:shd w:val="clear" w:color="auto" w:fill="FFFFFF"/>
                <w:lang w:val="hy-AM"/>
              </w:rPr>
              <w:t xml:space="preserve">«Բանկերի վերակառուցման մասին» օրենքի (այսուհետ՝ նախագիծ) </w:t>
            </w:r>
            <w:r w:rsidRPr="00C51A40">
              <w:rPr>
                <w:color w:val="000000" w:themeColor="text1"/>
                <w:sz w:val="24"/>
                <w:szCs w:val="24"/>
                <w:lang w:val="hy-AM"/>
              </w:rPr>
              <w:t xml:space="preserve">1-ին հոդվածի 2-րդ մասի համաձայն՝ ՀՀ տարածքում գործող օտարերկրյա բանկերի մասնաճյուղերի վերակառուցման գործընթացի </w:t>
            </w:r>
            <w:r w:rsidRPr="00C51A40">
              <w:rPr>
                <w:i/>
                <w:color w:val="000000" w:themeColor="text1"/>
                <w:sz w:val="24"/>
                <w:szCs w:val="24"/>
                <w:u w:val="single"/>
                <w:lang w:val="hy-AM"/>
              </w:rPr>
              <w:t>առանձնահատկությունները</w:t>
            </w:r>
            <w:r w:rsidRPr="00C51A40">
              <w:rPr>
                <w:color w:val="000000" w:themeColor="text1"/>
                <w:sz w:val="24"/>
                <w:szCs w:val="24"/>
                <w:lang w:val="hy-AM"/>
              </w:rPr>
              <w:t xml:space="preserve"> </w:t>
            </w:r>
            <w:r w:rsidRPr="00C51A40">
              <w:rPr>
                <w:i/>
                <w:color w:val="000000" w:themeColor="text1"/>
                <w:sz w:val="24"/>
                <w:szCs w:val="24"/>
                <w:lang w:val="hy-AM"/>
              </w:rPr>
              <w:t>կարող են սահմանվել</w:t>
            </w:r>
            <w:r w:rsidRPr="00C51A40">
              <w:rPr>
                <w:color w:val="000000" w:themeColor="text1"/>
                <w:sz w:val="24"/>
                <w:szCs w:val="24"/>
                <w:lang w:val="hy-AM"/>
              </w:rPr>
              <w:t xml:space="preserve"> </w:t>
            </w:r>
            <w:r w:rsidRPr="00C51A40">
              <w:rPr>
                <w:i/>
                <w:color w:val="000000" w:themeColor="text1"/>
                <w:sz w:val="24"/>
                <w:szCs w:val="24"/>
                <w:lang w:val="hy-AM"/>
              </w:rPr>
              <w:t xml:space="preserve">համագործակցության պայմանագրերով, հուշագրերով կամ այլ փաստաթղթերով, </w:t>
            </w:r>
            <w:r w:rsidRPr="00C51A40">
              <w:rPr>
                <w:color w:val="000000" w:themeColor="text1"/>
                <w:sz w:val="24"/>
                <w:szCs w:val="24"/>
                <w:lang w:val="hy-AM"/>
              </w:rPr>
              <w:t>մինչդեռ որոշակիացված չէ, թե ինչ առանձնահատկությունների մասին է խոսքը, որի պարագայում հնարավոր չէ գնահատել դրանց՝ համագործակցության պայմանագրերով, հուշագրերով կամ այլ փաստաթղթերի շրջանակներում կարգավորելու իրավաչափությունը:</w:t>
            </w:r>
          </w:p>
        </w:tc>
        <w:tc>
          <w:tcPr>
            <w:tcW w:w="5940" w:type="dxa"/>
          </w:tcPr>
          <w:p w14:paraId="30D2AAD3" w14:textId="677428B8" w:rsidR="00D80B18" w:rsidRPr="00C51A40" w:rsidRDefault="00D80B18" w:rsidP="004F1929">
            <w:pPr>
              <w:spacing w:line="360" w:lineRule="auto"/>
              <w:jc w:val="both"/>
              <w:rPr>
                <w:b/>
                <w:bCs/>
                <w:i/>
                <w:iCs/>
                <w:sz w:val="24"/>
                <w:szCs w:val="24"/>
                <w:lang w:val="hy-AM"/>
              </w:rPr>
            </w:pPr>
            <w:r w:rsidRPr="00C51A40">
              <w:rPr>
                <w:b/>
                <w:bCs/>
                <w:i/>
                <w:iCs/>
                <w:sz w:val="24"/>
                <w:szCs w:val="24"/>
                <w:lang w:val="hy-AM"/>
              </w:rPr>
              <w:t>Ընդունվել է ի գիտություն:</w:t>
            </w:r>
          </w:p>
          <w:p w14:paraId="3BF92521" w14:textId="53CD3D7F" w:rsidR="00D80B18" w:rsidRPr="00C51A40" w:rsidRDefault="00D80B18" w:rsidP="004F1929">
            <w:pPr>
              <w:spacing w:line="360" w:lineRule="auto"/>
              <w:jc w:val="both"/>
              <w:rPr>
                <w:sz w:val="24"/>
                <w:szCs w:val="24"/>
                <w:lang w:val="hy-AM"/>
              </w:rPr>
            </w:pPr>
            <w:r w:rsidRPr="00C51A40">
              <w:rPr>
                <w:sz w:val="24"/>
                <w:szCs w:val="24"/>
                <w:lang w:val="hy-AM"/>
              </w:rPr>
              <w:t xml:space="preserve">«Հայաստանի Հանրապետության կենտրոնական բանկի մասին» օրենքի 8-րդ հոդվածի համաձայն Կենտրոնական բանկը միջազգային ֆինանսական կազմակերպությունների և բանկերի, օտարերկրյա պետությունների ֆինանսական կազմակերպությունների, կենտրոնական և այլ բանկերի, ֆինանսական վերահսկողների ու կարգավորողների, ինչպես նաև նրանց միությունների հետ կարող է իր իրավասության շրջանակներում կնքել միջազգային պայմանագիր չհանդիսացող ոլորտային համագործակցության </w:t>
            </w:r>
            <w:r w:rsidRPr="00C51A40">
              <w:rPr>
                <w:sz w:val="24"/>
                <w:szCs w:val="24"/>
                <w:lang w:val="hy-AM"/>
              </w:rPr>
              <w:lastRenderedPageBreak/>
              <w:t xml:space="preserve">պայմանագրեր, համաձայնագրեր, հուշագրեր և այլ փաստաթղթեր։ ՀՀ օրենսդրությունը հնարավորություն  է տալիս օտարերկրյա բանկերին ՀՀ տարածքում գործունեություն իրականացնել մասնաճյուղերի միջոցով։ Միջազգային պրակտիկայում տարբեր երկրներում արդեն իսկ օրենսդրությամբ ներդրված են բանկերի վերակառուցման կառուցակարգերը։ Դրանք երկրից կախված կարող են որոշակի առանձնահատկություններ ունենալ, հետևաբար օտարերկրյա բանկերի ՀՀ տարածքում մասնաճյուղերի վերակառուցման համար պետք է սահմանվեն վերակառուցման գործընթաց սկսելու, գործընթացի իրականացման, տեղեկությունների փոխանակման համարժեք առանձնահատուկ կարգավորումներ։ Ընդ որում երկրից կախված, այդ առանձնահատկությունները կկարգավորվեն յուրաքանչյուր երկրի հետ կնքված </w:t>
            </w:r>
            <w:r w:rsidRPr="00C51A40">
              <w:rPr>
                <w:sz w:val="24"/>
                <w:szCs w:val="24"/>
                <w:lang w:val="hy-AM"/>
              </w:rPr>
              <w:lastRenderedPageBreak/>
              <w:t>համագործակցության պայմանագրերով և հուշագրերով՝ հիմնվելով ինչպես տվյալ երկրի, այնպես էլ Հայաստանի Հանրապետության օրենսդրական պահանջների վրա։</w:t>
            </w:r>
          </w:p>
        </w:tc>
      </w:tr>
      <w:tr w:rsidR="00D80B18" w:rsidRPr="00D75282" w14:paraId="664E644C" w14:textId="77777777" w:rsidTr="00651D6E">
        <w:tc>
          <w:tcPr>
            <w:tcW w:w="8275" w:type="dxa"/>
          </w:tcPr>
          <w:p w14:paraId="308906D7" w14:textId="0FD849E4" w:rsidR="00D80B18" w:rsidRPr="00C51A40" w:rsidRDefault="00D80B18" w:rsidP="004F1929">
            <w:pPr>
              <w:pStyle w:val="ListParagraph"/>
              <w:numPr>
                <w:ilvl w:val="0"/>
                <w:numId w:val="3"/>
              </w:numPr>
              <w:spacing w:line="360" w:lineRule="auto"/>
              <w:ind w:left="0" w:right="72" w:firstLine="150"/>
              <w:jc w:val="both"/>
              <w:rPr>
                <w:b/>
                <w:color w:val="000000" w:themeColor="text1"/>
                <w:sz w:val="24"/>
                <w:szCs w:val="24"/>
                <w:lang w:val="hy-AM"/>
              </w:rPr>
            </w:pPr>
            <w:r w:rsidRPr="00C51A40">
              <w:rPr>
                <w:color w:val="000000" w:themeColor="text1"/>
                <w:sz w:val="24"/>
                <w:szCs w:val="24"/>
                <w:lang w:val="hy-AM"/>
              </w:rPr>
              <w:lastRenderedPageBreak/>
              <w:t xml:space="preserve">Նախագծի 3-րդ հոդվածի 1-ին մասի 1-ին կետի համաձայն՝ </w:t>
            </w:r>
            <w:bookmarkStart w:id="3" w:name="_Hlk161930221"/>
            <w:r w:rsidRPr="00C51A40">
              <w:rPr>
                <w:i/>
                <w:color w:val="000000" w:themeColor="text1"/>
                <w:sz w:val="24"/>
                <w:szCs w:val="24"/>
                <w:lang w:val="hy-AM"/>
              </w:rPr>
              <w:t xml:space="preserve">բանկի վերակառուցման գործընթացում </w:t>
            </w:r>
            <w:r w:rsidRPr="00C51A40">
              <w:rPr>
                <w:i/>
                <w:color w:val="000000" w:themeColor="text1"/>
                <w:sz w:val="24"/>
                <w:szCs w:val="24"/>
                <w:u w:val="single"/>
                <w:lang w:val="hy-AM"/>
              </w:rPr>
              <w:t xml:space="preserve">վնասները </w:t>
            </w:r>
            <w:bookmarkEnd w:id="3"/>
            <w:r w:rsidRPr="00C51A40">
              <w:rPr>
                <w:i/>
                <w:color w:val="000000" w:themeColor="text1"/>
                <w:sz w:val="24"/>
                <w:szCs w:val="24"/>
                <w:u w:val="single"/>
                <w:lang w:val="hy-AM"/>
              </w:rPr>
              <w:t>կրում են</w:t>
            </w:r>
            <w:r w:rsidRPr="00C51A40">
              <w:rPr>
                <w:i/>
                <w:color w:val="000000" w:themeColor="text1"/>
                <w:sz w:val="24"/>
                <w:szCs w:val="24"/>
                <w:lang w:val="hy-AM"/>
              </w:rPr>
              <w:t xml:space="preserve"> բանկի բաժնետերերը և փայատերերը և պարտատերերը</w:t>
            </w:r>
            <w:r w:rsidRPr="00C51A40">
              <w:rPr>
                <w:color w:val="000000" w:themeColor="text1"/>
                <w:sz w:val="24"/>
                <w:szCs w:val="24"/>
                <w:lang w:val="hy-AM"/>
              </w:rPr>
              <w:t>, սակայն, գտնում ենք, որ առաջարկվող կարգավորումը խնդրահարույց է այն տեսանկյունից, որ հաշվի չի առնվել այն հանգամանքը, թե ում կողմից և մեղքով է վնասը պատճառվել, ինչը առանցքային նշանակություն ունի վնասի հատուցման հարաբերություններում կարգավորումներ նախատեսելու համար:</w:t>
            </w:r>
          </w:p>
        </w:tc>
        <w:tc>
          <w:tcPr>
            <w:tcW w:w="5940" w:type="dxa"/>
          </w:tcPr>
          <w:p w14:paraId="1F830944" w14:textId="6856EDA2" w:rsidR="00D80B18" w:rsidRPr="00C51A40" w:rsidRDefault="00D80B18" w:rsidP="004F1929">
            <w:pPr>
              <w:spacing w:line="360" w:lineRule="auto"/>
              <w:jc w:val="both"/>
              <w:rPr>
                <w:b/>
                <w:bCs/>
                <w:i/>
                <w:iCs/>
                <w:sz w:val="24"/>
                <w:szCs w:val="24"/>
                <w:lang w:val="hy-AM"/>
              </w:rPr>
            </w:pPr>
            <w:r w:rsidRPr="00C51A40">
              <w:rPr>
                <w:b/>
                <w:bCs/>
                <w:i/>
                <w:iCs/>
                <w:sz w:val="24"/>
                <w:szCs w:val="24"/>
                <w:lang w:val="hy-AM"/>
              </w:rPr>
              <w:t>Չի ընդունվել:</w:t>
            </w:r>
          </w:p>
          <w:p w14:paraId="53EC90B0" w14:textId="52847C16" w:rsidR="00D80B18" w:rsidRPr="00C51A40" w:rsidRDefault="00D80B18" w:rsidP="004F1929">
            <w:pPr>
              <w:spacing w:line="360" w:lineRule="auto"/>
              <w:jc w:val="both"/>
              <w:rPr>
                <w:sz w:val="24"/>
                <w:szCs w:val="24"/>
                <w:lang w:val="hy-AM"/>
              </w:rPr>
            </w:pPr>
            <w:r w:rsidRPr="00C51A40">
              <w:rPr>
                <w:sz w:val="24"/>
                <w:szCs w:val="24"/>
                <w:lang w:val="hy-AM"/>
              </w:rPr>
              <w:t xml:space="preserve">Բանկի մասնակիցներն ու փայատերերը, ներդրում կատարելով բանկում, գիտակցված են ստանձնում նաև ֆինանսական կազմակերպության ձախողման ռիսկերը։ Հարկ է նշել, որ կազմակերպության գործունեության արդյունավետությունը և անընդհատությունը հիմնականում կախված է բանկի ղեկավարների, ի դեմս բարձրագույն ղեկավարության՝ մասնակիցների ընդհանուր ժողովի որոշումներից։ Այդ պատճառով, միջազգայնորեն ընդունված սկզբունքների համաձայն, բանկի բաժնետերերն առաջինն են, ովքեր ձախողման դեպքում կրում են վնասները։ Հարկ ենք համարում շեշտադրել, որ </w:t>
            </w:r>
            <w:r w:rsidRPr="00C51A40">
              <w:rPr>
                <w:sz w:val="24"/>
                <w:szCs w:val="24"/>
                <w:lang w:val="hy-AM"/>
              </w:rPr>
              <w:lastRenderedPageBreak/>
              <w:t xml:space="preserve">վերակառուցման նպատակներից մեկը ֆինանսական կայունության ապահովումն է: Վերակառուցումը գործում է որպես առաջնահերթ կանխարգելիչ միջոց, որի նպատակը բանկի ձախողումը կանխելը և արդյունքում ամբողջ ֆինանսական համակարգի կայունության և բնականոն գործունեության վրա բացասական ազդեցությունը նվազեցնելն է։ </w:t>
            </w:r>
          </w:p>
          <w:p w14:paraId="13D8269F" w14:textId="3F99452A" w:rsidR="00D80B18" w:rsidRPr="00C51A40" w:rsidRDefault="00D80B18" w:rsidP="004F1929">
            <w:pPr>
              <w:spacing w:line="360" w:lineRule="auto"/>
              <w:jc w:val="both"/>
              <w:rPr>
                <w:sz w:val="24"/>
                <w:szCs w:val="24"/>
                <w:lang w:val="hy-AM"/>
              </w:rPr>
            </w:pPr>
            <w:r w:rsidRPr="00C51A40">
              <w:rPr>
                <w:sz w:val="24"/>
                <w:szCs w:val="24"/>
                <w:lang w:val="hy-AM"/>
              </w:rPr>
              <w:t xml:space="preserve">Միևնույն ժամանակ, օրենքով սահմանված է սկզբունք՝ NCWOL (No creditor worse off than in liquidation), որն անմիջականորեն բխում է «Բանկերի վերականգնման և վերակառուցման դիրեկտիվից» (Bank Recovery and Resolution Directive (BRRD)), ինչպես նաև Ֆինանսական կայունության խորհրդի (FSB) կողմից հաստատված «Key Attributes of Effective Resolution Regimes for Financial Institutions» միջազգային ստանդարտից, համաձայն որի՝ «եթե բանկի վերակառուցման </w:t>
            </w:r>
            <w:r w:rsidRPr="00C51A40">
              <w:rPr>
                <w:sz w:val="24"/>
                <w:szCs w:val="24"/>
                <w:lang w:val="hy-AM"/>
              </w:rPr>
              <w:lastRenderedPageBreak/>
              <w:t>արդյունքում վերակառուցվող բանկի որևէ մասնակից կամ պարտատեր կրի ավելի մեծ վնաս, քան կկրեր վերակառուցվող բանկի՝ օրենսդրությամբ սահմանված կարգով լուծարման դեպքում, ապա վնասը փոխհատուցվում է սույն օրենքով սահմանված կարգով»:</w:t>
            </w:r>
          </w:p>
        </w:tc>
      </w:tr>
      <w:tr w:rsidR="00D80B18" w:rsidRPr="00D75282" w14:paraId="5F3A32AC" w14:textId="77777777" w:rsidTr="00651D6E">
        <w:tc>
          <w:tcPr>
            <w:tcW w:w="8275" w:type="dxa"/>
          </w:tcPr>
          <w:p w14:paraId="221D6B5E" w14:textId="77777777" w:rsidR="00D80B18" w:rsidRPr="00C51A40" w:rsidRDefault="00D80B18" w:rsidP="004F1929">
            <w:pPr>
              <w:pStyle w:val="ListParagraph"/>
              <w:numPr>
                <w:ilvl w:val="0"/>
                <w:numId w:val="3"/>
              </w:numPr>
              <w:spacing w:line="360" w:lineRule="auto"/>
              <w:ind w:left="0" w:right="72" w:firstLine="150"/>
              <w:jc w:val="both"/>
              <w:rPr>
                <w:rFonts w:cs="Arial"/>
                <w:color w:val="000000" w:themeColor="text1"/>
                <w:sz w:val="24"/>
                <w:szCs w:val="24"/>
                <w:lang w:val="hy-AM"/>
              </w:rPr>
            </w:pPr>
            <w:r w:rsidRPr="00C51A40">
              <w:rPr>
                <w:color w:val="000000" w:themeColor="text1"/>
                <w:sz w:val="24"/>
                <w:szCs w:val="24"/>
                <w:lang w:val="hy-AM"/>
              </w:rPr>
              <w:lastRenderedPageBreak/>
              <w:t xml:space="preserve">Նախագծի 3-րդ հոդվածի 3-րդ մասի համաձայն՝ բանկի վերակառուցման ոչ իրավաչափության ճանաչումը </w:t>
            </w:r>
            <w:r w:rsidRPr="00C51A40">
              <w:rPr>
                <w:i/>
                <w:color w:val="000000" w:themeColor="text1"/>
                <w:sz w:val="24"/>
                <w:szCs w:val="24"/>
                <w:u w:val="single"/>
                <w:lang w:val="hy-AM"/>
              </w:rPr>
              <w:t>չի կարող հանգեցնել բանկի</w:t>
            </w:r>
            <w:r w:rsidRPr="00C51A40">
              <w:rPr>
                <w:color w:val="000000" w:themeColor="text1"/>
                <w:sz w:val="24"/>
                <w:szCs w:val="24"/>
                <w:lang w:val="hy-AM"/>
              </w:rPr>
              <w:t xml:space="preserve">՝ մինչև վերակառուցման իրականացումն ընկած ժամանակահատվածի </w:t>
            </w:r>
            <w:r w:rsidRPr="00C51A40">
              <w:rPr>
                <w:i/>
                <w:color w:val="000000" w:themeColor="text1"/>
                <w:sz w:val="24"/>
                <w:szCs w:val="24"/>
                <w:u w:val="single"/>
                <w:lang w:val="hy-AM"/>
              </w:rPr>
              <w:t>իրավական կարգավիճակի վերականգնմանը</w:t>
            </w:r>
            <w:r w:rsidRPr="00C51A40">
              <w:rPr>
                <w:color w:val="000000" w:themeColor="text1"/>
                <w:sz w:val="24"/>
                <w:szCs w:val="24"/>
                <w:lang w:val="hy-AM"/>
              </w:rPr>
              <w:t xml:space="preserve">: Բանկի վերակառուցման գործընթացում Կենտրոնական բանկի կողմից ընդունված որևէ որոշման ոչ իրավաչափ ճանաչման դեպքում դատարանի որոշմամբ բողոք ներկայացրած անձին կարող է տրամադրվել փոխհատուցում՝ Վերակառուցման հիմնադրամի կողմից: (...) Փոխհատուցման չափի վերաբերյալ համաձայնության չգալու դեպքում փոխհատուցման չափը սահմանում է դատարանը: </w:t>
            </w:r>
          </w:p>
          <w:p w14:paraId="5DACAF5E" w14:textId="77777777" w:rsidR="00D80B18" w:rsidRPr="00C51A40" w:rsidRDefault="00D80B18" w:rsidP="004F1929">
            <w:pPr>
              <w:pStyle w:val="ListParagraph"/>
              <w:spacing w:line="360" w:lineRule="auto"/>
              <w:ind w:left="150" w:right="72"/>
              <w:jc w:val="both"/>
              <w:rPr>
                <w:rFonts w:cs="Arial"/>
                <w:color w:val="000000" w:themeColor="text1"/>
                <w:sz w:val="24"/>
                <w:szCs w:val="24"/>
                <w:lang w:val="hy-AM"/>
              </w:rPr>
            </w:pPr>
            <w:r w:rsidRPr="00C51A40">
              <w:rPr>
                <w:rFonts w:cs="Arial"/>
                <w:color w:val="000000" w:themeColor="text1"/>
                <w:sz w:val="24"/>
                <w:szCs w:val="24"/>
                <w:lang w:val="hy-AM"/>
              </w:rPr>
              <w:t>Ս</w:t>
            </w:r>
            <w:r w:rsidRPr="00C51A40">
              <w:rPr>
                <w:color w:val="000000" w:themeColor="text1"/>
                <w:sz w:val="24"/>
                <w:szCs w:val="24"/>
                <w:lang w:val="hy-AM"/>
              </w:rPr>
              <w:t xml:space="preserve">ակայն, գտնում ենք, որ առաջարկվող կարգավորումների պարագայում անձի դատական պաշտպանության մեխանիզմները </w:t>
            </w:r>
            <w:r w:rsidRPr="00C51A40">
              <w:rPr>
                <w:color w:val="000000" w:themeColor="text1"/>
                <w:sz w:val="24"/>
                <w:szCs w:val="24"/>
                <w:lang w:val="hy-AM"/>
              </w:rPr>
              <w:lastRenderedPageBreak/>
              <w:t>դառնում են ոչ արդյունավետ՝ հաշվի առնելով, որ կարող են լինել դեպքեր, երբ իրավական կարգավիճակի վերականգնմանը խոչընդոտող օբյեկտիվ հանգամանքներ առկա չլինեն: Բացի այդ, սույն նախագծով փոխհատուցման չափի որոշման հստակ մեխանիզմներ նկարագրված չեն, որի պարագայում դատարանի կողմից փոխհատուցման չափ որոշելու վերաբերյալ կարգավորումը ևս խնդրահարույց է:</w:t>
            </w:r>
          </w:p>
          <w:p w14:paraId="3C7E868C" w14:textId="77777777" w:rsidR="00D80B18" w:rsidRPr="00C51A40" w:rsidRDefault="00D80B18" w:rsidP="004F1929">
            <w:pPr>
              <w:spacing w:line="360" w:lineRule="auto"/>
              <w:ind w:right="72" w:firstLine="720"/>
              <w:jc w:val="both"/>
              <w:rPr>
                <w:b/>
                <w:color w:val="000000" w:themeColor="text1"/>
                <w:sz w:val="24"/>
                <w:szCs w:val="24"/>
                <w:lang w:val="hy-AM"/>
              </w:rPr>
            </w:pPr>
          </w:p>
        </w:tc>
        <w:tc>
          <w:tcPr>
            <w:tcW w:w="5940" w:type="dxa"/>
          </w:tcPr>
          <w:p w14:paraId="49B84E10" w14:textId="28851CCF" w:rsidR="00D80B18" w:rsidRPr="00C51A40" w:rsidRDefault="00D80B18" w:rsidP="004F1929">
            <w:pPr>
              <w:spacing w:line="360" w:lineRule="auto"/>
              <w:jc w:val="both"/>
              <w:rPr>
                <w:b/>
                <w:bCs/>
                <w:i/>
                <w:iCs/>
                <w:sz w:val="24"/>
                <w:szCs w:val="24"/>
                <w:lang w:val="hy-AM"/>
              </w:rPr>
            </w:pPr>
            <w:r w:rsidRPr="00C51A40">
              <w:rPr>
                <w:b/>
                <w:bCs/>
                <w:i/>
                <w:iCs/>
                <w:sz w:val="24"/>
                <w:szCs w:val="24"/>
                <w:lang w:val="hy-AM"/>
              </w:rPr>
              <w:lastRenderedPageBreak/>
              <w:t>Ընդունվել է ի գիտություն:</w:t>
            </w:r>
          </w:p>
          <w:p w14:paraId="077F8D9D" w14:textId="59B0D8BC" w:rsidR="00D80B18" w:rsidRPr="00C51A40" w:rsidRDefault="00D80B18" w:rsidP="004F1929">
            <w:pPr>
              <w:spacing w:line="360" w:lineRule="auto"/>
              <w:jc w:val="both"/>
              <w:rPr>
                <w:sz w:val="24"/>
                <w:szCs w:val="24"/>
                <w:lang w:val="hy-AM"/>
              </w:rPr>
            </w:pPr>
            <w:r w:rsidRPr="00C51A40">
              <w:rPr>
                <w:sz w:val="24"/>
                <w:szCs w:val="24"/>
                <w:lang w:val="hy-AM"/>
              </w:rPr>
              <w:t xml:space="preserve">Բանկերի վերակառուցումը նպատակ ունի արձագանքել ինչպես կոնկրետ բանկում, այնպես էլ ֆինանսական համակարգում ճգնաժամային իրավիճակին։  Հետևաբար, բանկի վերակառուցման միջոցով ապահովվում է ֆինանսական համակարգի կայունությունը, ինչպես նաև բանկի կողմից կրիտիկական գործառնությունների անընդհատությունը։ </w:t>
            </w:r>
          </w:p>
          <w:p w14:paraId="64E16B46" w14:textId="0881162E" w:rsidR="00D80B18" w:rsidRPr="00C51A40" w:rsidRDefault="00D80B18" w:rsidP="004F1929">
            <w:pPr>
              <w:spacing w:line="360" w:lineRule="auto"/>
              <w:jc w:val="both"/>
              <w:rPr>
                <w:sz w:val="24"/>
                <w:szCs w:val="24"/>
                <w:lang w:val="hy-AM"/>
              </w:rPr>
            </w:pPr>
            <w:r w:rsidRPr="00C51A40">
              <w:rPr>
                <w:sz w:val="24"/>
                <w:szCs w:val="24"/>
                <w:lang w:val="hy-AM"/>
              </w:rPr>
              <w:t xml:space="preserve">Բանկի վերակառուցման մասին որոշումը կայացնում է վերակառուցման լիազոր մարմինը՝ Կենտրոնական բանկը՝ հիմք ընդունելով </w:t>
            </w:r>
            <w:r w:rsidRPr="00C51A40">
              <w:rPr>
                <w:sz w:val="24"/>
                <w:szCs w:val="24"/>
                <w:lang w:val="hy-AM"/>
              </w:rPr>
              <w:lastRenderedPageBreak/>
              <w:t xml:space="preserve">վերակառուցման հիմքերը։ Ընդ որում, բանկը վերակառուցելու մասին Կենտրոնական բանկի որոշումը պետք է հնարավորինս շուտ իրականացվի, որպեսզի ապահովի վերը նշված նպատակներին հասնելը։  Ինչպես Նախագծով, այնպես էլ միջազգային փորձում չի սահմանափակվում դատական պաշտպանության իրավունքը։ Սակայն բողոքարկումը չի կարող կասեցնել կենտրոնական բանկի որոշման կատարումը։ Այս մոտեցման հիմքում դրված է այն սկզբունքը, որ գործողությունները չկասեցնելը հիմնավորվում է հանրային շահով (իսկ հանրային շահը տվյալ դեպքում ֆինանսական կայունության ապահովումն է) և որ որևէ մարմին չպետք է կասկածի տակ դնի լիազոր մարմնի վարչական որոշումը։ Այս սկզբունքը ճանաչվել է  Եվրոպական միության արդարադատության դատարանի կողմից՝ </w:t>
            </w:r>
            <w:r w:rsidRPr="00C51A40">
              <w:rPr>
                <w:sz w:val="24"/>
                <w:szCs w:val="24"/>
                <w:lang w:val="hy-AM"/>
              </w:rPr>
              <w:lastRenderedPageBreak/>
              <w:t>BancoInternational do Funchal, S.A (Bnif) և Banco Espirito Santo S.A (BES) գործերով։</w:t>
            </w:r>
          </w:p>
          <w:p w14:paraId="53EA5D09" w14:textId="38A016EF" w:rsidR="00D80B18" w:rsidRPr="00C51A40" w:rsidRDefault="00D80B18" w:rsidP="004F1929">
            <w:pPr>
              <w:spacing w:line="360" w:lineRule="auto"/>
              <w:jc w:val="both"/>
              <w:rPr>
                <w:sz w:val="24"/>
                <w:szCs w:val="24"/>
                <w:lang w:val="hy-AM"/>
              </w:rPr>
            </w:pPr>
            <w:r w:rsidRPr="00C51A40">
              <w:rPr>
                <w:sz w:val="24"/>
                <w:szCs w:val="24"/>
                <w:lang w:val="hy-AM"/>
              </w:rPr>
              <w:t xml:space="preserve">Միևնույն ժամանակ, դրույթը չի բացառում բողոքարկման հնարավորությունը, այլ բացառում է բողոքարկման արդյունքում Կենտրոնական բանկի գործողությունների ընթացքը կասեցնելու հնարավորությունը։ Այս մոտեցման էությունը ևս բխում է միջազգային պրակտիկայից և նպատակ ունի ապահովել բանկի վերակառուցման և ֆինանսական համակարգի անխափան գործունեությունը և կայունությունը, ինչպես նաև բուն վերակառուցման գործընթացն արագ ու անխափան իրականացնելը։   </w:t>
            </w:r>
          </w:p>
          <w:p w14:paraId="5CFC89AA" w14:textId="71B9DBF6" w:rsidR="00D80B18" w:rsidRPr="00C51A40" w:rsidRDefault="00D80B18" w:rsidP="004F1929">
            <w:pPr>
              <w:spacing w:line="360" w:lineRule="auto"/>
              <w:jc w:val="both"/>
              <w:rPr>
                <w:sz w:val="24"/>
                <w:szCs w:val="24"/>
                <w:lang w:val="hy-AM"/>
              </w:rPr>
            </w:pPr>
          </w:p>
        </w:tc>
      </w:tr>
      <w:tr w:rsidR="00D80B18" w:rsidRPr="00D75282" w14:paraId="2C360A18" w14:textId="77777777" w:rsidTr="00651D6E">
        <w:tc>
          <w:tcPr>
            <w:tcW w:w="8275" w:type="dxa"/>
          </w:tcPr>
          <w:p w14:paraId="035F4528" w14:textId="46F293F8" w:rsidR="00D80B18" w:rsidRPr="00C51A40" w:rsidRDefault="00D80B18" w:rsidP="004F1929">
            <w:pPr>
              <w:pStyle w:val="ListParagraph"/>
              <w:numPr>
                <w:ilvl w:val="0"/>
                <w:numId w:val="3"/>
              </w:numPr>
              <w:spacing w:line="360" w:lineRule="auto"/>
              <w:ind w:left="0" w:right="72" w:firstLine="150"/>
              <w:jc w:val="both"/>
              <w:rPr>
                <w:b/>
                <w:color w:val="000000" w:themeColor="text1"/>
                <w:sz w:val="24"/>
                <w:szCs w:val="24"/>
                <w:lang w:val="hy-AM"/>
              </w:rPr>
            </w:pPr>
            <w:r w:rsidRPr="00C51A40">
              <w:rPr>
                <w:rFonts w:cs="Times New Roman"/>
                <w:color w:val="000000" w:themeColor="text1"/>
                <w:sz w:val="24"/>
                <w:szCs w:val="24"/>
                <w:lang w:val="hy-AM"/>
              </w:rPr>
              <w:lastRenderedPageBreak/>
              <w:t xml:space="preserve">Նախագծի 4-րդ հոդվածի 3-րդ մասի համաձայն՝ Կենտրոնական բանկը բանկի վերակառուցման համար իրականացնում է սույն օրենքով և դրա հիման վրա ընդունված </w:t>
            </w:r>
            <w:r w:rsidRPr="00C51A40">
              <w:rPr>
                <w:rFonts w:cs="Times New Roman"/>
                <w:i/>
                <w:color w:val="000000" w:themeColor="text1"/>
                <w:sz w:val="24"/>
                <w:szCs w:val="24"/>
                <w:u w:val="single"/>
                <w:lang w:val="hy-AM"/>
              </w:rPr>
              <w:t>այլ իրավական ակտերով սահմանված իրավասությունները</w:t>
            </w:r>
            <w:r w:rsidRPr="00C51A40">
              <w:rPr>
                <w:rFonts w:cs="Times New Roman"/>
                <w:color w:val="000000" w:themeColor="text1"/>
                <w:sz w:val="24"/>
                <w:szCs w:val="24"/>
                <w:lang w:val="hy-AM"/>
              </w:rPr>
              <w:t>, ինչը չի բխում Սահմանադրության 6-րդ հոդվածի 1-</w:t>
            </w:r>
            <w:r w:rsidRPr="00C51A40">
              <w:rPr>
                <w:rFonts w:cs="Times New Roman"/>
                <w:color w:val="000000" w:themeColor="text1"/>
                <w:sz w:val="24"/>
                <w:szCs w:val="24"/>
                <w:lang w:val="hy-AM"/>
              </w:rPr>
              <w:lastRenderedPageBreak/>
              <w:t xml:space="preserve">ին մասից, ըստ որի՝ պետական մարմիններն ու պաշտոնատար անձինք իրավասու են կատարելու միայն այնպիսի գործողություններ, որոնց համար լիազորված են </w:t>
            </w:r>
            <w:r w:rsidRPr="00C51A40">
              <w:rPr>
                <w:rFonts w:cs="Times New Roman"/>
                <w:i/>
                <w:color w:val="000000" w:themeColor="text1"/>
                <w:sz w:val="24"/>
                <w:szCs w:val="24"/>
                <w:u w:val="single"/>
                <w:lang w:val="hy-AM"/>
              </w:rPr>
              <w:t>Սահմանադրությամբ կամ օրենքներով:</w:t>
            </w:r>
          </w:p>
        </w:tc>
        <w:tc>
          <w:tcPr>
            <w:tcW w:w="5940" w:type="dxa"/>
          </w:tcPr>
          <w:p w14:paraId="17ECC143" w14:textId="4E8747B5" w:rsidR="00D80B18" w:rsidRPr="00C51A40" w:rsidRDefault="00D80B18" w:rsidP="004F1929">
            <w:pPr>
              <w:pStyle w:val="CommentText"/>
              <w:spacing w:line="360" w:lineRule="auto"/>
              <w:rPr>
                <w:rFonts w:ascii="GHEA Grapalat" w:hAnsi="GHEA Grapalat"/>
                <w:b/>
                <w:bCs/>
                <w:i/>
                <w:iCs/>
                <w:sz w:val="24"/>
                <w:szCs w:val="24"/>
                <w:lang w:val="hy-AM"/>
              </w:rPr>
            </w:pPr>
            <w:r w:rsidRPr="00C51A40">
              <w:rPr>
                <w:rFonts w:ascii="GHEA Grapalat" w:hAnsi="GHEA Grapalat"/>
                <w:b/>
                <w:bCs/>
                <w:i/>
                <w:iCs/>
                <w:sz w:val="24"/>
                <w:szCs w:val="24"/>
                <w:lang w:val="hy-AM"/>
              </w:rPr>
              <w:lastRenderedPageBreak/>
              <w:t xml:space="preserve">Ընդունվել է ի գիտություն։ </w:t>
            </w:r>
          </w:p>
          <w:p w14:paraId="78ECB704" w14:textId="730A3DC7" w:rsidR="00D80B18" w:rsidRPr="00C51A40" w:rsidRDefault="00D80B18" w:rsidP="004F1929">
            <w:pPr>
              <w:spacing w:line="360" w:lineRule="auto"/>
              <w:jc w:val="both"/>
              <w:rPr>
                <w:sz w:val="24"/>
                <w:szCs w:val="24"/>
                <w:lang w:val="hy-AM"/>
              </w:rPr>
            </w:pPr>
            <w:r w:rsidRPr="00C51A40">
              <w:rPr>
                <w:sz w:val="24"/>
                <w:szCs w:val="24"/>
                <w:lang w:val="hy-AM"/>
              </w:rPr>
              <w:t>Նախագիծը խմբագրվել է։</w:t>
            </w:r>
          </w:p>
        </w:tc>
      </w:tr>
      <w:tr w:rsidR="00D80B18" w:rsidRPr="00D75282" w14:paraId="48E5A5B4" w14:textId="77777777" w:rsidTr="00651D6E">
        <w:tc>
          <w:tcPr>
            <w:tcW w:w="8275" w:type="dxa"/>
          </w:tcPr>
          <w:p w14:paraId="18C63C3E" w14:textId="0E11E45D" w:rsidR="00D80B18" w:rsidRPr="00C51A40" w:rsidRDefault="00D80B18" w:rsidP="004F1929">
            <w:pPr>
              <w:pStyle w:val="ListParagraph"/>
              <w:numPr>
                <w:ilvl w:val="0"/>
                <w:numId w:val="3"/>
              </w:numPr>
              <w:spacing w:line="360" w:lineRule="auto"/>
              <w:ind w:left="0" w:right="72" w:firstLine="150"/>
              <w:jc w:val="both"/>
              <w:rPr>
                <w:rFonts w:cs="Times New Roman"/>
                <w:i/>
                <w:color w:val="000000" w:themeColor="text1"/>
                <w:sz w:val="24"/>
                <w:szCs w:val="24"/>
                <w:u w:val="single"/>
                <w:lang w:val="hy-AM"/>
              </w:rPr>
            </w:pPr>
            <w:r w:rsidRPr="00C51A40">
              <w:rPr>
                <w:rFonts w:cs="Arial"/>
                <w:color w:val="000000" w:themeColor="text1"/>
                <w:sz w:val="24"/>
                <w:szCs w:val="24"/>
                <w:lang w:val="hy-AM"/>
              </w:rPr>
              <w:t>Նախագծի</w:t>
            </w:r>
            <w:r w:rsidRPr="00C51A40">
              <w:rPr>
                <w:color w:val="000000" w:themeColor="text1"/>
                <w:sz w:val="24"/>
                <w:szCs w:val="24"/>
                <w:lang w:val="hy-AM"/>
              </w:rPr>
              <w:t xml:space="preserve"> 4-</w:t>
            </w:r>
            <w:r w:rsidRPr="00C51A40">
              <w:rPr>
                <w:rFonts w:cs="Arial"/>
                <w:color w:val="000000" w:themeColor="text1"/>
                <w:sz w:val="24"/>
                <w:szCs w:val="24"/>
                <w:lang w:val="hy-AM"/>
              </w:rPr>
              <w:t>րդ</w:t>
            </w:r>
            <w:r w:rsidRPr="00C51A40">
              <w:rPr>
                <w:color w:val="000000" w:themeColor="text1"/>
                <w:sz w:val="24"/>
                <w:szCs w:val="24"/>
                <w:lang w:val="hy-AM"/>
              </w:rPr>
              <w:t xml:space="preserve"> </w:t>
            </w:r>
            <w:r w:rsidRPr="00C51A40">
              <w:rPr>
                <w:rFonts w:cs="Arial"/>
                <w:color w:val="000000" w:themeColor="text1"/>
                <w:sz w:val="24"/>
                <w:szCs w:val="24"/>
                <w:lang w:val="hy-AM"/>
              </w:rPr>
              <w:t>հոդվածի</w:t>
            </w:r>
            <w:r w:rsidRPr="00C51A40">
              <w:rPr>
                <w:color w:val="000000" w:themeColor="text1"/>
                <w:sz w:val="24"/>
                <w:szCs w:val="24"/>
                <w:lang w:val="hy-AM"/>
              </w:rPr>
              <w:t xml:space="preserve"> 3-</w:t>
            </w:r>
            <w:r w:rsidRPr="00C51A40">
              <w:rPr>
                <w:rFonts w:cs="Arial"/>
                <w:color w:val="000000" w:themeColor="text1"/>
                <w:sz w:val="24"/>
                <w:szCs w:val="24"/>
                <w:lang w:val="hy-AM"/>
              </w:rPr>
              <w:t>րդ</w:t>
            </w:r>
            <w:r w:rsidRPr="00C51A40">
              <w:rPr>
                <w:color w:val="000000" w:themeColor="text1"/>
                <w:sz w:val="24"/>
                <w:szCs w:val="24"/>
                <w:lang w:val="hy-AM"/>
              </w:rPr>
              <w:t xml:space="preserve"> </w:t>
            </w:r>
            <w:r w:rsidRPr="00C51A40">
              <w:rPr>
                <w:rFonts w:cs="Arial"/>
                <w:color w:val="000000" w:themeColor="text1"/>
                <w:sz w:val="24"/>
                <w:szCs w:val="24"/>
                <w:lang w:val="hy-AM"/>
              </w:rPr>
              <w:t>մասի</w:t>
            </w:r>
            <w:r w:rsidRPr="00C51A40">
              <w:rPr>
                <w:color w:val="000000" w:themeColor="text1"/>
                <w:sz w:val="24"/>
                <w:szCs w:val="24"/>
                <w:lang w:val="hy-AM"/>
              </w:rPr>
              <w:t xml:space="preserve"> 8-</w:t>
            </w:r>
            <w:r w:rsidRPr="00C51A40">
              <w:rPr>
                <w:rFonts w:cs="Arial"/>
                <w:color w:val="000000" w:themeColor="text1"/>
                <w:sz w:val="24"/>
                <w:szCs w:val="24"/>
                <w:lang w:val="hy-AM"/>
              </w:rPr>
              <w:t>րդ</w:t>
            </w:r>
            <w:r w:rsidRPr="00C51A40">
              <w:rPr>
                <w:color w:val="000000" w:themeColor="text1"/>
                <w:sz w:val="24"/>
                <w:szCs w:val="24"/>
                <w:lang w:val="hy-AM"/>
              </w:rPr>
              <w:t xml:space="preserve"> </w:t>
            </w:r>
            <w:r w:rsidRPr="00C51A40">
              <w:rPr>
                <w:rFonts w:cs="Arial"/>
                <w:color w:val="000000" w:themeColor="text1"/>
                <w:sz w:val="24"/>
                <w:szCs w:val="24"/>
                <w:lang w:val="hy-AM"/>
              </w:rPr>
              <w:t>կետի</w:t>
            </w:r>
            <w:r w:rsidRPr="00C51A40">
              <w:rPr>
                <w:color w:val="000000" w:themeColor="text1"/>
                <w:sz w:val="24"/>
                <w:szCs w:val="24"/>
                <w:lang w:val="hy-AM"/>
              </w:rPr>
              <w:t xml:space="preserve"> </w:t>
            </w:r>
            <w:r w:rsidRPr="00C51A40">
              <w:rPr>
                <w:rFonts w:cs="Arial"/>
                <w:color w:val="000000" w:themeColor="text1"/>
                <w:sz w:val="24"/>
                <w:szCs w:val="24"/>
                <w:lang w:val="hy-AM"/>
              </w:rPr>
              <w:t>համաձայն`</w:t>
            </w:r>
            <w:r w:rsidRPr="00C51A40">
              <w:rPr>
                <w:color w:val="000000" w:themeColor="text1"/>
                <w:sz w:val="24"/>
                <w:szCs w:val="24"/>
                <w:lang w:val="hy-AM"/>
              </w:rPr>
              <w:t xml:space="preserve"> </w:t>
            </w:r>
            <w:r w:rsidRPr="00C51A40">
              <w:rPr>
                <w:rFonts w:cs="Arial"/>
                <w:color w:val="000000" w:themeColor="text1"/>
                <w:sz w:val="24"/>
                <w:szCs w:val="24"/>
                <w:lang w:val="hy-AM"/>
              </w:rPr>
              <w:t>Կենտրոնական</w:t>
            </w:r>
            <w:r w:rsidRPr="00C51A40">
              <w:rPr>
                <w:color w:val="000000" w:themeColor="text1"/>
                <w:sz w:val="24"/>
                <w:szCs w:val="24"/>
                <w:lang w:val="hy-AM"/>
              </w:rPr>
              <w:t xml:space="preserve"> </w:t>
            </w:r>
            <w:r w:rsidRPr="00C51A40">
              <w:rPr>
                <w:rFonts w:cs="Arial"/>
                <w:color w:val="000000" w:themeColor="text1"/>
                <w:sz w:val="24"/>
                <w:szCs w:val="24"/>
                <w:lang w:val="hy-AM"/>
              </w:rPr>
              <w:t>բանկը</w:t>
            </w:r>
            <w:r w:rsidRPr="00C51A40">
              <w:rPr>
                <w:color w:val="000000" w:themeColor="text1"/>
                <w:sz w:val="24"/>
                <w:szCs w:val="24"/>
                <w:lang w:val="hy-AM"/>
              </w:rPr>
              <w:t xml:space="preserve"> </w:t>
            </w:r>
            <w:r w:rsidRPr="00C51A40">
              <w:rPr>
                <w:rFonts w:cs="Arial"/>
                <w:color w:val="000000" w:themeColor="text1"/>
                <w:sz w:val="24"/>
                <w:szCs w:val="24"/>
                <w:lang w:val="hy-AM"/>
              </w:rPr>
              <w:t>կարող</w:t>
            </w:r>
            <w:r w:rsidRPr="00C51A40">
              <w:rPr>
                <w:color w:val="000000" w:themeColor="text1"/>
                <w:sz w:val="24"/>
                <w:szCs w:val="24"/>
                <w:lang w:val="hy-AM"/>
              </w:rPr>
              <w:t xml:space="preserve"> </w:t>
            </w:r>
            <w:r w:rsidRPr="00C51A40">
              <w:rPr>
                <w:rFonts w:cs="Arial"/>
                <w:color w:val="000000" w:themeColor="text1"/>
                <w:sz w:val="24"/>
                <w:szCs w:val="24"/>
                <w:lang w:val="hy-AM"/>
              </w:rPr>
              <w:t>է</w:t>
            </w:r>
            <w:r w:rsidRPr="00C51A40">
              <w:rPr>
                <w:color w:val="000000" w:themeColor="text1"/>
                <w:sz w:val="24"/>
                <w:szCs w:val="24"/>
                <w:lang w:val="hy-AM"/>
              </w:rPr>
              <w:t xml:space="preserve"> </w:t>
            </w:r>
            <w:r w:rsidRPr="00C51A40">
              <w:rPr>
                <w:rFonts w:cs="Arial"/>
                <w:color w:val="000000" w:themeColor="text1"/>
                <w:sz w:val="24"/>
                <w:szCs w:val="24"/>
                <w:lang w:val="hy-AM"/>
              </w:rPr>
              <w:t>վերակառուցվող</w:t>
            </w:r>
            <w:r w:rsidRPr="00C51A40">
              <w:rPr>
                <w:color w:val="000000" w:themeColor="text1"/>
                <w:sz w:val="24"/>
                <w:szCs w:val="24"/>
                <w:lang w:val="hy-AM"/>
              </w:rPr>
              <w:t xml:space="preserve"> </w:t>
            </w:r>
            <w:r w:rsidRPr="00C51A40">
              <w:rPr>
                <w:rFonts w:cs="Arial"/>
                <w:color w:val="000000" w:themeColor="text1"/>
                <w:sz w:val="24"/>
                <w:szCs w:val="24"/>
                <w:lang w:val="hy-AM"/>
              </w:rPr>
              <w:t>բանկի</w:t>
            </w:r>
            <w:r w:rsidRPr="00C51A40">
              <w:rPr>
                <w:color w:val="000000" w:themeColor="text1"/>
                <w:sz w:val="24"/>
                <w:szCs w:val="24"/>
                <w:lang w:val="hy-AM"/>
              </w:rPr>
              <w:t xml:space="preserve"> </w:t>
            </w:r>
            <w:r w:rsidRPr="00C51A40">
              <w:rPr>
                <w:rFonts w:cs="Arial"/>
                <w:color w:val="000000" w:themeColor="text1"/>
                <w:sz w:val="24"/>
                <w:szCs w:val="24"/>
                <w:lang w:val="hy-AM"/>
              </w:rPr>
              <w:t>ղեկավարներին</w:t>
            </w:r>
            <w:r w:rsidRPr="00C51A40">
              <w:rPr>
                <w:color w:val="000000" w:themeColor="text1"/>
                <w:sz w:val="24"/>
                <w:szCs w:val="24"/>
                <w:lang w:val="hy-AM"/>
              </w:rPr>
              <w:t xml:space="preserve"> </w:t>
            </w:r>
            <w:r w:rsidRPr="00C51A40">
              <w:rPr>
                <w:rFonts w:cs="Arial"/>
                <w:color w:val="000000" w:themeColor="text1"/>
                <w:sz w:val="24"/>
                <w:szCs w:val="24"/>
                <w:lang w:val="hy-AM"/>
              </w:rPr>
              <w:t>և</w:t>
            </w:r>
            <w:r w:rsidRPr="00C51A40">
              <w:rPr>
                <w:color w:val="000000" w:themeColor="text1"/>
                <w:sz w:val="24"/>
                <w:szCs w:val="24"/>
                <w:lang w:val="hy-AM"/>
              </w:rPr>
              <w:t xml:space="preserve"> </w:t>
            </w:r>
            <w:r w:rsidRPr="00C51A40">
              <w:rPr>
                <w:rFonts w:cs="Arial"/>
                <w:color w:val="000000" w:themeColor="text1"/>
                <w:sz w:val="24"/>
                <w:szCs w:val="24"/>
                <w:lang w:val="hy-AM"/>
              </w:rPr>
              <w:t>աշխատակիցներին</w:t>
            </w:r>
            <w:r w:rsidRPr="00C51A40">
              <w:rPr>
                <w:color w:val="000000" w:themeColor="text1"/>
                <w:sz w:val="24"/>
                <w:szCs w:val="24"/>
                <w:lang w:val="hy-AM"/>
              </w:rPr>
              <w:t xml:space="preserve"> </w:t>
            </w:r>
            <w:r w:rsidRPr="00C51A40">
              <w:rPr>
                <w:rFonts w:cs="Arial"/>
                <w:color w:val="000000" w:themeColor="text1"/>
                <w:sz w:val="24"/>
                <w:szCs w:val="24"/>
                <w:lang w:val="hy-AM"/>
              </w:rPr>
              <w:t>ազատել</w:t>
            </w:r>
            <w:r w:rsidRPr="00C51A40">
              <w:rPr>
                <w:color w:val="000000" w:themeColor="text1"/>
                <w:sz w:val="24"/>
                <w:szCs w:val="24"/>
                <w:lang w:val="hy-AM"/>
              </w:rPr>
              <w:t xml:space="preserve"> </w:t>
            </w:r>
            <w:r w:rsidRPr="00C51A40">
              <w:rPr>
                <w:rFonts w:cs="Arial"/>
                <w:color w:val="000000" w:themeColor="text1"/>
                <w:sz w:val="24"/>
                <w:szCs w:val="24"/>
                <w:lang w:val="hy-AM"/>
              </w:rPr>
              <w:t>աշխատանքից</w:t>
            </w:r>
            <w:r w:rsidRPr="00C51A40">
              <w:rPr>
                <w:color w:val="000000" w:themeColor="text1"/>
                <w:sz w:val="24"/>
                <w:szCs w:val="24"/>
                <w:lang w:val="hy-AM"/>
              </w:rPr>
              <w:t xml:space="preserve"> </w:t>
            </w:r>
            <w:r w:rsidRPr="00C51A40">
              <w:rPr>
                <w:rFonts w:cs="Arial"/>
                <w:color w:val="000000" w:themeColor="text1"/>
                <w:sz w:val="24"/>
                <w:szCs w:val="24"/>
                <w:lang w:val="hy-AM"/>
              </w:rPr>
              <w:t>և</w:t>
            </w:r>
            <w:r w:rsidRPr="00C51A40">
              <w:rPr>
                <w:color w:val="000000" w:themeColor="text1"/>
                <w:sz w:val="24"/>
                <w:szCs w:val="24"/>
                <w:lang w:val="hy-AM"/>
              </w:rPr>
              <w:t xml:space="preserve"> </w:t>
            </w:r>
            <w:r w:rsidRPr="00C51A40">
              <w:rPr>
                <w:rFonts w:cs="Arial"/>
                <w:color w:val="000000" w:themeColor="text1"/>
                <w:sz w:val="24"/>
                <w:szCs w:val="24"/>
                <w:lang w:val="hy-AM"/>
              </w:rPr>
              <w:t>միակողմանիորեն</w:t>
            </w:r>
            <w:r w:rsidRPr="00C51A40">
              <w:rPr>
                <w:color w:val="000000" w:themeColor="text1"/>
                <w:sz w:val="24"/>
                <w:szCs w:val="24"/>
                <w:lang w:val="hy-AM"/>
              </w:rPr>
              <w:t xml:space="preserve"> </w:t>
            </w:r>
            <w:r w:rsidRPr="00C51A40">
              <w:rPr>
                <w:rFonts w:cs="Arial"/>
                <w:color w:val="000000" w:themeColor="text1"/>
                <w:sz w:val="24"/>
                <w:szCs w:val="24"/>
                <w:lang w:val="hy-AM"/>
              </w:rPr>
              <w:t>դադարեցնել</w:t>
            </w:r>
            <w:r w:rsidRPr="00C51A40">
              <w:rPr>
                <w:color w:val="000000" w:themeColor="text1"/>
                <w:sz w:val="24"/>
                <w:szCs w:val="24"/>
                <w:lang w:val="hy-AM"/>
              </w:rPr>
              <w:t xml:space="preserve"> </w:t>
            </w:r>
            <w:r w:rsidRPr="00C51A40">
              <w:rPr>
                <w:rFonts w:cs="Arial"/>
                <w:color w:val="000000" w:themeColor="text1"/>
                <w:sz w:val="24"/>
                <w:szCs w:val="24"/>
                <w:lang w:val="hy-AM"/>
              </w:rPr>
              <w:t>նրանց</w:t>
            </w:r>
            <w:r w:rsidRPr="00C51A40">
              <w:rPr>
                <w:color w:val="000000" w:themeColor="text1"/>
                <w:sz w:val="24"/>
                <w:szCs w:val="24"/>
                <w:lang w:val="hy-AM"/>
              </w:rPr>
              <w:t xml:space="preserve"> </w:t>
            </w:r>
            <w:r w:rsidRPr="00C51A40">
              <w:rPr>
                <w:rFonts w:cs="Arial"/>
                <w:color w:val="000000" w:themeColor="text1"/>
                <w:sz w:val="24"/>
                <w:szCs w:val="24"/>
                <w:lang w:val="hy-AM"/>
              </w:rPr>
              <w:t>աշխատավարձի</w:t>
            </w:r>
            <w:r w:rsidRPr="00C51A40">
              <w:rPr>
                <w:color w:val="000000" w:themeColor="text1"/>
                <w:sz w:val="24"/>
                <w:szCs w:val="24"/>
                <w:lang w:val="hy-AM"/>
              </w:rPr>
              <w:t xml:space="preserve">  </w:t>
            </w:r>
            <w:r w:rsidRPr="00C51A40">
              <w:rPr>
                <w:rFonts w:cs="Arial"/>
                <w:color w:val="000000" w:themeColor="text1"/>
                <w:sz w:val="24"/>
                <w:szCs w:val="24"/>
                <w:lang w:val="hy-AM"/>
              </w:rPr>
              <w:t>վճարումը։</w:t>
            </w:r>
            <w:r w:rsidRPr="00C51A40">
              <w:rPr>
                <w:color w:val="000000" w:themeColor="text1"/>
                <w:sz w:val="24"/>
                <w:szCs w:val="24"/>
                <w:lang w:val="hy-AM"/>
              </w:rPr>
              <w:t xml:space="preserve"> </w:t>
            </w:r>
            <w:r w:rsidRPr="00C51A40">
              <w:rPr>
                <w:rFonts w:cs="Arial"/>
                <w:color w:val="000000" w:themeColor="text1"/>
                <w:sz w:val="24"/>
                <w:szCs w:val="24"/>
                <w:lang w:val="hy-AM"/>
              </w:rPr>
              <w:t>Համապատասխանաբար, առաջարկվում է  փոփոխություն կատարել նաև Աշխատանքային օրենսգրքի 113-րդ հոդվածում՝ վերոնշյալ պարագայում աշխատանքային պայմանագրի լուծման հնարավորություն նախատեսելով: Մինչդեռ, գտնում</w:t>
            </w:r>
            <w:r w:rsidRPr="00C51A40">
              <w:rPr>
                <w:color w:val="000000" w:themeColor="text1"/>
                <w:sz w:val="24"/>
                <w:szCs w:val="24"/>
                <w:lang w:val="hy-AM"/>
              </w:rPr>
              <w:t xml:space="preserve"> </w:t>
            </w:r>
            <w:r w:rsidRPr="00C51A40">
              <w:rPr>
                <w:rFonts w:cs="Arial"/>
                <w:color w:val="000000" w:themeColor="text1"/>
                <w:sz w:val="24"/>
                <w:szCs w:val="24"/>
                <w:lang w:val="hy-AM"/>
              </w:rPr>
              <w:t>ենք</w:t>
            </w:r>
            <w:r w:rsidRPr="00C51A40">
              <w:rPr>
                <w:color w:val="000000" w:themeColor="text1"/>
                <w:sz w:val="24"/>
                <w:szCs w:val="24"/>
                <w:lang w:val="hy-AM"/>
              </w:rPr>
              <w:t xml:space="preserve">, որ վերոնշյալ կարգավորումը </w:t>
            </w:r>
            <w:r w:rsidRPr="00C51A40">
              <w:rPr>
                <w:rFonts w:cs="Arial"/>
                <w:color w:val="000000" w:themeColor="text1"/>
                <w:sz w:val="24"/>
                <w:szCs w:val="24"/>
                <w:lang w:val="hy-AM"/>
              </w:rPr>
              <w:t>չի</w:t>
            </w:r>
            <w:r w:rsidRPr="00C51A40">
              <w:rPr>
                <w:color w:val="000000" w:themeColor="text1"/>
                <w:sz w:val="24"/>
                <w:szCs w:val="24"/>
                <w:lang w:val="hy-AM"/>
              </w:rPr>
              <w:t xml:space="preserve"> </w:t>
            </w:r>
            <w:r w:rsidRPr="00C51A40">
              <w:rPr>
                <w:rFonts w:cs="Arial"/>
                <w:color w:val="000000" w:themeColor="text1"/>
                <w:sz w:val="24"/>
                <w:szCs w:val="24"/>
                <w:lang w:val="hy-AM"/>
              </w:rPr>
              <w:t>կարող</w:t>
            </w:r>
            <w:r w:rsidRPr="00C51A40">
              <w:rPr>
                <w:color w:val="000000" w:themeColor="text1"/>
                <w:sz w:val="24"/>
                <w:szCs w:val="24"/>
                <w:lang w:val="hy-AM"/>
              </w:rPr>
              <w:t xml:space="preserve"> </w:t>
            </w:r>
            <w:r w:rsidRPr="00C51A40">
              <w:rPr>
                <w:rFonts w:cs="Arial"/>
                <w:color w:val="000000" w:themeColor="text1"/>
                <w:sz w:val="24"/>
                <w:szCs w:val="24"/>
                <w:lang w:val="hy-AM"/>
              </w:rPr>
              <w:t>պատշաճ</w:t>
            </w:r>
            <w:r w:rsidRPr="00C51A40">
              <w:rPr>
                <w:color w:val="000000" w:themeColor="text1"/>
                <w:sz w:val="24"/>
                <w:szCs w:val="24"/>
                <w:lang w:val="hy-AM"/>
              </w:rPr>
              <w:t xml:space="preserve"> </w:t>
            </w:r>
            <w:r w:rsidRPr="00C51A40">
              <w:rPr>
                <w:rFonts w:cs="Arial"/>
                <w:color w:val="000000" w:themeColor="text1"/>
                <w:sz w:val="24"/>
                <w:szCs w:val="24"/>
                <w:lang w:val="hy-AM"/>
              </w:rPr>
              <w:t>իրավական</w:t>
            </w:r>
            <w:r w:rsidRPr="00C51A40">
              <w:rPr>
                <w:color w:val="000000" w:themeColor="text1"/>
                <w:sz w:val="24"/>
                <w:szCs w:val="24"/>
                <w:lang w:val="hy-AM"/>
              </w:rPr>
              <w:t xml:space="preserve"> </w:t>
            </w:r>
            <w:r w:rsidRPr="00C51A40">
              <w:rPr>
                <w:rFonts w:cs="Arial"/>
                <w:color w:val="000000" w:themeColor="text1"/>
                <w:sz w:val="24"/>
                <w:szCs w:val="24"/>
                <w:lang w:val="hy-AM"/>
              </w:rPr>
              <w:t>հիմք</w:t>
            </w:r>
            <w:r w:rsidRPr="00C51A40">
              <w:rPr>
                <w:color w:val="000000" w:themeColor="text1"/>
                <w:sz w:val="24"/>
                <w:szCs w:val="24"/>
                <w:lang w:val="hy-AM"/>
              </w:rPr>
              <w:t xml:space="preserve"> </w:t>
            </w:r>
            <w:r w:rsidRPr="00C51A40">
              <w:rPr>
                <w:rFonts w:cs="Arial"/>
                <w:color w:val="000000" w:themeColor="text1"/>
                <w:sz w:val="24"/>
                <w:szCs w:val="24"/>
                <w:lang w:val="hy-AM"/>
              </w:rPr>
              <w:t>հանդիսանալ</w:t>
            </w:r>
            <w:r w:rsidRPr="00C51A40">
              <w:rPr>
                <w:color w:val="000000" w:themeColor="text1"/>
                <w:sz w:val="24"/>
                <w:szCs w:val="24"/>
                <w:lang w:val="hy-AM"/>
              </w:rPr>
              <w:t xml:space="preserve"> </w:t>
            </w:r>
            <w:r w:rsidRPr="00C51A40">
              <w:rPr>
                <w:rFonts w:cs="Arial"/>
                <w:color w:val="000000" w:themeColor="text1"/>
                <w:sz w:val="24"/>
                <w:szCs w:val="24"/>
                <w:lang w:val="hy-AM"/>
              </w:rPr>
              <w:t>անձին</w:t>
            </w:r>
            <w:r w:rsidRPr="00C51A40">
              <w:rPr>
                <w:color w:val="000000" w:themeColor="text1"/>
                <w:sz w:val="24"/>
                <w:szCs w:val="24"/>
                <w:lang w:val="hy-AM"/>
              </w:rPr>
              <w:t xml:space="preserve">  </w:t>
            </w:r>
            <w:r w:rsidRPr="00C51A40">
              <w:rPr>
                <w:rFonts w:cs="Arial"/>
                <w:color w:val="000000" w:themeColor="text1"/>
                <w:sz w:val="24"/>
                <w:szCs w:val="24"/>
                <w:lang w:val="hy-AM"/>
              </w:rPr>
              <w:t>աշխատանքից</w:t>
            </w:r>
            <w:r w:rsidRPr="00C51A40">
              <w:rPr>
                <w:color w:val="000000" w:themeColor="text1"/>
                <w:sz w:val="24"/>
                <w:szCs w:val="24"/>
                <w:lang w:val="hy-AM"/>
              </w:rPr>
              <w:t xml:space="preserve"> </w:t>
            </w:r>
            <w:r w:rsidRPr="00C51A40">
              <w:rPr>
                <w:rFonts w:cs="Arial"/>
                <w:color w:val="000000" w:themeColor="text1"/>
                <w:sz w:val="24"/>
                <w:szCs w:val="24"/>
                <w:lang w:val="hy-AM"/>
              </w:rPr>
              <w:t>հեռացնելու</w:t>
            </w:r>
            <w:r w:rsidRPr="00C51A40">
              <w:rPr>
                <w:color w:val="000000" w:themeColor="text1"/>
                <w:sz w:val="24"/>
                <w:szCs w:val="24"/>
                <w:lang w:val="hy-AM"/>
              </w:rPr>
              <w:t xml:space="preserve"> </w:t>
            </w:r>
            <w:r w:rsidRPr="00C51A40">
              <w:rPr>
                <w:rFonts w:cs="Arial"/>
                <w:color w:val="000000" w:themeColor="text1"/>
                <w:sz w:val="24"/>
                <w:szCs w:val="24"/>
                <w:lang w:val="hy-AM"/>
              </w:rPr>
              <w:t>համար</w:t>
            </w:r>
            <w:r w:rsidRPr="00C51A40">
              <w:rPr>
                <w:color w:val="000000" w:themeColor="text1"/>
                <w:sz w:val="24"/>
                <w:szCs w:val="24"/>
                <w:lang w:val="hy-AM"/>
              </w:rPr>
              <w:t xml:space="preserve">՝ </w:t>
            </w:r>
            <w:r w:rsidRPr="00C51A40">
              <w:rPr>
                <w:rFonts w:cs="Arial"/>
                <w:color w:val="000000" w:themeColor="text1"/>
                <w:sz w:val="24"/>
                <w:szCs w:val="24"/>
                <w:lang w:val="hy-AM"/>
              </w:rPr>
              <w:t>հաշվի</w:t>
            </w:r>
            <w:r w:rsidRPr="00C51A40">
              <w:rPr>
                <w:color w:val="000000" w:themeColor="text1"/>
                <w:sz w:val="24"/>
                <w:szCs w:val="24"/>
                <w:lang w:val="hy-AM"/>
              </w:rPr>
              <w:t xml:space="preserve"> </w:t>
            </w:r>
            <w:r w:rsidRPr="00C51A40">
              <w:rPr>
                <w:rFonts w:cs="Arial"/>
                <w:color w:val="000000" w:themeColor="text1"/>
                <w:sz w:val="24"/>
                <w:szCs w:val="24"/>
                <w:lang w:val="hy-AM"/>
              </w:rPr>
              <w:t>առնելով</w:t>
            </w:r>
            <w:r w:rsidRPr="00C51A40">
              <w:rPr>
                <w:color w:val="000000" w:themeColor="text1"/>
                <w:sz w:val="24"/>
                <w:szCs w:val="24"/>
                <w:lang w:val="hy-AM"/>
              </w:rPr>
              <w:t xml:space="preserve"> </w:t>
            </w:r>
            <w:r w:rsidRPr="00C51A40">
              <w:rPr>
                <w:rFonts w:cs="Arial"/>
                <w:color w:val="000000" w:themeColor="text1"/>
                <w:sz w:val="24"/>
                <w:szCs w:val="24"/>
                <w:lang w:val="hy-AM"/>
              </w:rPr>
              <w:t xml:space="preserve">ԱՄԿ </w:t>
            </w:r>
            <w:r w:rsidRPr="00C51A40">
              <w:rPr>
                <w:rFonts w:cs="Arial"/>
                <w:color w:val="000000" w:themeColor="text1"/>
                <w:sz w:val="24"/>
                <w:szCs w:val="24"/>
                <w:shd w:val="clear" w:color="auto" w:fill="FFFFFF"/>
                <w:lang w:val="hy-AM"/>
              </w:rPr>
              <w:t>«Գործատուի նախաձեռնությամբ աշխատանքային հարաբերությունների դադարեցման մասին» թիվ 158 կոնվենցիայի</w:t>
            </w:r>
            <w:r w:rsidRPr="00C51A40">
              <w:rPr>
                <w:rFonts w:cs="Arial"/>
                <w:color w:val="000000" w:themeColor="text1"/>
                <w:sz w:val="24"/>
                <w:szCs w:val="24"/>
                <w:lang w:val="hy-AM"/>
              </w:rPr>
              <w:t xml:space="preserve"> </w:t>
            </w:r>
            <w:r w:rsidRPr="00C51A40">
              <w:rPr>
                <w:color w:val="000000" w:themeColor="text1"/>
                <w:sz w:val="24"/>
                <w:szCs w:val="24"/>
                <w:lang w:val="hy-AM"/>
              </w:rPr>
              <w:t>4-</w:t>
            </w:r>
            <w:r w:rsidRPr="00C51A40">
              <w:rPr>
                <w:rFonts w:cs="Arial"/>
                <w:color w:val="000000" w:themeColor="text1"/>
                <w:sz w:val="24"/>
                <w:szCs w:val="24"/>
                <w:lang w:val="hy-AM"/>
              </w:rPr>
              <w:t>րդ</w:t>
            </w:r>
            <w:r w:rsidRPr="00C51A40">
              <w:rPr>
                <w:color w:val="000000" w:themeColor="text1"/>
                <w:sz w:val="24"/>
                <w:szCs w:val="24"/>
                <w:lang w:val="hy-AM"/>
              </w:rPr>
              <w:t xml:space="preserve"> </w:t>
            </w:r>
            <w:r w:rsidRPr="00C51A40">
              <w:rPr>
                <w:rFonts w:cs="Arial"/>
                <w:color w:val="000000" w:themeColor="text1"/>
                <w:sz w:val="24"/>
                <w:szCs w:val="24"/>
                <w:lang w:val="hy-AM"/>
              </w:rPr>
              <w:t>հոդվածը</w:t>
            </w:r>
            <w:r w:rsidRPr="00C51A40">
              <w:rPr>
                <w:color w:val="000000" w:themeColor="text1"/>
                <w:sz w:val="24"/>
                <w:szCs w:val="24"/>
                <w:lang w:val="hy-AM"/>
              </w:rPr>
              <w:t xml:space="preserve"> </w:t>
            </w:r>
            <w:r w:rsidRPr="00C51A40">
              <w:rPr>
                <w:rFonts w:cs="Arial"/>
                <w:color w:val="000000" w:themeColor="text1"/>
                <w:sz w:val="24"/>
                <w:szCs w:val="24"/>
                <w:lang w:val="hy-AM"/>
              </w:rPr>
              <w:t>և</w:t>
            </w:r>
            <w:r w:rsidRPr="00C51A40">
              <w:rPr>
                <w:color w:val="000000" w:themeColor="text1"/>
                <w:sz w:val="24"/>
                <w:szCs w:val="24"/>
                <w:lang w:val="hy-AM"/>
              </w:rPr>
              <w:t xml:space="preserve"> 5-</w:t>
            </w:r>
            <w:r w:rsidRPr="00C51A40">
              <w:rPr>
                <w:rFonts w:cs="Arial"/>
                <w:color w:val="000000" w:themeColor="text1"/>
                <w:sz w:val="24"/>
                <w:szCs w:val="24"/>
                <w:lang w:val="hy-AM"/>
              </w:rPr>
              <w:t>րդ</w:t>
            </w:r>
            <w:r w:rsidRPr="00C51A40">
              <w:rPr>
                <w:color w:val="000000" w:themeColor="text1"/>
                <w:sz w:val="24"/>
                <w:szCs w:val="24"/>
                <w:lang w:val="hy-AM"/>
              </w:rPr>
              <w:t xml:space="preserve"> </w:t>
            </w:r>
            <w:r w:rsidRPr="00C51A40">
              <w:rPr>
                <w:rFonts w:cs="Arial"/>
                <w:color w:val="000000" w:themeColor="text1"/>
                <w:sz w:val="24"/>
                <w:szCs w:val="24"/>
                <w:lang w:val="hy-AM"/>
              </w:rPr>
              <w:t>հոդվածի</w:t>
            </w:r>
            <w:r w:rsidRPr="00C51A40">
              <w:rPr>
                <w:color w:val="000000" w:themeColor="text1"/>
                <w:sz w:val="24"/>
                <w:szCs w:val="24"/>
                <w:lang w:val="hy-AM"/>
              </w:rPr>
              <w:t xml:space="preserve"> 1-</w:t>
            </w:r>
            <w:r w:rsidRPr="00C51A40">
              <w:rPr>
                <w:rFonts w:cs="Arial"/>
                <w:color w:val="000000" w:themeColor="text1"/>
                <w:sz w:val="24"/>
                <w:szCs w:val="24"/>
                <w:lang w:val="hy-AM"/>
              </w:rPr>
              <w:t>ին</w:t>
            </w:r>
            <w:r w:rsidRPr="00C51A40">
              <w:rPr>
                <w:color w:val="000000" w:themeColor="text1"/>
                <w:sz w:val="24"/>
                <w:szCs w:val="24"/>
                <w:lang w:val="hy-AM"/>
              </w:rPr>
              <w:t xml:space="preserve"> </w:t>
            </w:r>
            <w:r w:rsidRPr="00C51A40">
              <w:rPr>
                <w:rFonts w:cs="Arial"/>
                <w:color w:val="000000" w:themeColor="text1"/>
                <w:sz w:val="24"/>
                <w:szCs w:val="24"/>
                <w:lang w:val="hy-AM"/>
              </w:rPr>
              <w:t>մասը</w:t>
            </w:r>
            <w:r w:rsidRPr="00C51A40">
              <w:rPr>
                <w:color w:val="000000" w:themeColor="text1"/>
                <w:sz w:val="24"/>
                <w:szCs w:val="24"/>
                <w:lang w:val="hy-AM"/>
              </w:rPr>
              <w:t xml:space="preserve">, </w:t>
            </w:r>
            <w:r w:rsidRPr="00C51A40">
              <w:rPr>
                <w:rFonts w:cs="Arial"/>
                <w:color w:val="000000" w:themeColor="text1"/>
                <w:sz w:val="24"/>
                <w:szCs w:val="24"/>
                <w:lang w:val="hy-AM"/>
              </w:rPr>
              <w:t>ինչպես</w:t>
            </w:r>
            <w:r w:rsidRPr="00C51A40">
              <w:rPr>
                <w:color w:val="000000" w:themeColor="text1"/>
                <w:sz w:val="24"/>
                <w:szCs w:val="24"/>
                <w:lang w:val="hy-AM"/>
              </w:rPr>
              <w:t xml:space="preserve"> </w:t>
            </w:r>
            <w:r w:rsidRPr="00C51A40">
              <w:rPr>
                <w:rFonts w:cs="Arial"/>
                <w:color w:val="000000" w:themeColor="text1"/>
                <w:sz w:val="24"/>
                <w:szCs w:val="24"/>
                <w:lang w:val="hy-AM"/>
              </w:rPr>
              <w:t>նաև</w:t>
            </w:r>
            <w:r w:rsidRPr="00C51A40">
              <w:rPr>
                <w:color w:val="000000" w:themeColor="text1"/>
                <w:sz w:val="24"/>
                <w:szCs w:val="24"/>
                <w:lang w:val="hy-AM"/>
              </w:rPr>
              <w:t xml:space="preserve">  1996 </w:t>
            </w:r>
            <w:r w:rsidRPr="00C51A40">
              <w:rPr>
                <w:rFonts w:cs="Arial"/>
                <w:color w:val="000000" w:themeColor="text1"/>
                <w:sz w:val="24"/>
                <w:szCs w:val="24"/>
                <w:lang w:val="hy-AM"/>
              </w:rPr>
              <w:t>թվականի</w:t>
            </w:r>
            <w:r w:rsidRPr="00C51A40">
              <w:rPr>
                <w:color w:val="000000" w:themeColor="text1"/>
                <w:sz w:val="24"/>
                <w:szCs w:val="24"/>
                <w:lang w:val="hy-AM"/>
              </w:rPr>
              <w:t xml:space="preserve"> վերանայված </w:t>
            </w:r>
            <w:r w:rsidRPr="00C51A40">
              <w:rPr>
                <w:rFonts w:cs="Arial"/>
                <w:color w:val="000000" w:themeColor="text1"/>
                <w:sz w:val="24"/>
                <w:szCs w:val="24"/>
                <w:lang w:val="hy-AM"/>
              </w:rPr>
              <w:t>Եվրոպական</w:t>
            </w:r>
            <w:r w:rsidRPr="00C51A40">
              <w:rPr>
                <w:color w:val="000000" w:themeColor="text1"/>
                <w:sz w:val="24"/>
                <w:szCs w:val="24"/>
                <w:lang w:val="hy-AM"/>
              </w:rPr>
              <w:t xml:space="preserve"> </w:t>
            </w:r>
            <w:r w:rsidRPr="00C51A40">
              <w:rPr>
                <w:rFonts w:cs="Arial"/>
                <w:color w:val="000000" w:themeColor="text1"/>
                <w:sz w:val="24"/>
                <w:szCs w:val="24"/>
                <w:lang w:val="hy-AM"/>
              </w:rPr>
              <w:t>սոցիալական</w:t>
            </w:r>
            <w:r w:rsidRPr="00C51A40">
              <w:rPr>
                <w:color w:val="000000" w:themeColor="text1"/>
                <w:sz w:val="24"/>
                <w:szCs w:val="24"/>
                <w:lang w:val="hy-AM"/>
              </w:rPr>
              <w:t xml:space="preserve"> </w:t>
            </w:r>
            <w:r w:rsidRPr="00C51A40">
              <w:rPr>
                <w:rFonts w:cs="Arial"/>
                <w:color w:val="000000" w:themeColor="text1"/>
                <w:sz w:val="24"/>
                <w:szCs w:val="24"/>
                <w:lang w:val="hy-AM"/>
              </w:rPr>
              <w:t>խարտիայի</w:t>
            </w:r>
            <w:r w:rsidRPr="00C51A40">
              <w:rPr>
                <w:color w:val="000000" w:themeColor="text1"/>
                <w:sz w:val="24"/>
                <w:szCs w:val="24"/>
                <w:lang w:val="hy-AM"/>
              </w:rPr>
              <w:t xml:space="preserve"> 24-</w:t>
            </w:r>
            <w:r w:rsidRPr="00C51A40">
              <w:rPr>
                <w:rFonts w:cs="Arial"/>
                <w:color w:val="000000" w:themeColor="text1"/>
                <w:sz w:val="24"/>
                <w:szCs w:val="24"/>
                <w:lang w:val="hy-AM"/>
              </w:rPr>
              <w:t>րդ</w:t>
            </w:r>
            <w:r w:rsidRPr="00C51A40">
              <w:rPr>
                <w:color w:val="000000" w:themeColor="text1"/>
                <w:sz w:val="24"/>
                <w:szCs w:val="24"/>
                <w:lang w:val="hy-AM"/>
              </w:rPr>
              <w:t xml:space="preserve"> </w:t>
            </w:r>
            <w:r w:rsidRPr="00C51A40">
              <w:rPr>
                <w:rFonts w:cs="Arial"/>
                <w:color w:val="000000" w:themeColor="text1"/>
                <w:sz w:val="24"/>
                <w:szCs w:val="24"/>
                <w:lang w:val="hy-AM"/>
              </w:rPr>
              <w:t>հոդվածը</w:t>
            </w:r>
            <w:r w:rsidRPr="00C51A40">
              <w:rPr>
                <w:color w:val="000000" w:themeColor="text1"/>
                <w:sz w:val="24"/>
                <w:szCs w:val="24"/>
                <w:lang w:val="hy-AM"/>
              </w:rPr>
              <w:t>:</w:t>
            </w:r>
          </w:p>
        </w:tc>
        <w:tc>
          <w:tcPr>
            <w:tcW w:w="5940" w:type="dxa"/>
          </w:tcPr>
          <w:p w14:paraId="6310C619" w14:textId="77777777" w:rsidR="00D80B18" w:rsidRPr="00C51A40" w:rsidRDefault="00D80B18" w:rsidP="004F1929">
            <w:pPr>
              <w:pStyle w:val="CommentText"/>
              <w:spacing w:line="360" w:lineRule="auto"/>
              <w:rPr>
                <w:rFonts w:ascii="GHEA Grapalat" w:hAnsi="GHEA Grapalat"/>
                <w:b/>
                <w:bCs/>
                <w:i/>
                <w:iCs/>
                <w:sz w:val="24"/>
                <w:szCs w:val="24"/>
                <w:lang w:val="hy-AM"/>
              </w:rPr>
            </w:pPr>
            <w:r w:rsidRPr="00C51A40">
              <w:rPr>
                <w:rFonts w:ascii="GHEA Grapalat" w:hAnsi="GHEA Grapalat"/>
                <w:b/>
                <w:bCs/>
                <w:i/>
                <w:iCs/>
                <w:sz w:val="24"/>
                <w:szCs w:val="24"/>
                <w:lang w:val="hy-AM"/>
              </w:rPr>
              <w:t xml:space="preserve">Չի ընդունվել։ </w:t>
            </w:r>
          </w:p>
          <w:p w14:paraId="0801D218" w14:textId="2B5EF955" w:rsidR="00D80B18" w:rsidRPr="00C51A40" w:rsidRDefault="00D80B18" w:rsidP="004F1929">
            <w:pPr>
              <w:pStyle w:val="CommentText"/>
              <w:spacing w:line="360" w:lineRule="auto"/>
              <w:jc w:val="both"/>
              <w:rPr>
                <w:rFonts w:ascii="GHEA Grapalat" w:hAnsi="GHEA Grapalat"/>
                <w:b/>
                <w:bCs/>
                <w:sz w:val="24"/>
                <w:szCs w:val="24"/>
                <w:lang w:val="hy-AM"/>
              </w:rPr>
            </w:pPr>
            <w:r w:rsidRPr="00C51A40">
              <w:rPr>
                <w:rFonts w:ascii="GHEA Grapalat" w:hAnsi="GHEA Grapalat" w:cs="Arial"/>
                <w:color w:val="000000" w:themeColor="text1"/>
                <w:kern w:val="2"/>
                <w:sz w:val="24"/>
                <w:szCs w:val="24"/>
                <w:lang w:val="hy-AM"/>
                <w14:ligatures w14:val="standardContextual"/>
              </w:rPr>
              <w:t xml:space="preserve">«Բանկերի,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ՀՀ օրենքի 10-րդ հոդվածի 1-ին մասի «ժա» կետի համաձայն ժամանակավոր ադմինիստրացիան  բանկի անունից կնքում է ծրագրից բխող պայմանագրեր, կարող է բանկի ղեկավարներին և աշխատակիցներին ազատել աշխատանքից և միակողմանիորեն դադարեցնել նրանց աշխատավարձի վճարումը։ Այսինքն, գործող կարգավորման ներքո նման իրավասություն օրենքով տրված է ադմինիստրացիային։ Հաշվի </w:t>
            </w:r>
            <w:r w:rsidRPr="00C51A40">
              <w:rPr>
                <w:rFonts w:ascii="GHEA Grapalat" w:hAnsi="GHEA Grapalat" w:cs="Arial"/>
                <w:color w:val="000000" w:themeColor="text1"/>
                <w:kern w:val="2"/>
                <w:sz w:val="24"/>
                <w:szCs w:val="24"/>
                <w:lang w:val="hy-AM"/>
                <w14:ligatures w14:val="standardContextual"/>
              </w:rPr>
              <w:lastRenderedPageBreak/>
              <w:t>առնելով այն հանգամանքը, որ վերակառուցումն, ըստ էության, նույնպես ուղղված է բանկի ֆինանսական վիճակի վերականգնմանը, համարժեք իրավասություն նախատեսված է նաև բանկերի վերակառուցման ժամանակ։ Ընդ որում, այս դեպքում աշխատանքային օրենսգրքում, ի թիվս լուծարման և գրանցումից դուրս գալու հիմքերի, որպես իրավական հիմք նախատեսվել է նաև բանկի վերակառուցումը</w:t>
            </w:r>
            <w:r w:rsidRPr="00C51A40">
              <w:rPr>
                <w:rFonts w:ascii="GHEA Grapalat" w:hAnsi="GHEA Grapalat" w:cs="Arial"/>
                <w:bCs/>
                <w:lang w:val="hy-AM"/>
              </w:rPr>
              <w:t xml:space="preserve">։ </w:t>
            </w:r>
          </w:p>
        </w:tc>
      </w:tr>
      <w:tr w:rsidR="00D80B18" w:rsidRPr="00D75282" w14:paraId="6ED79A8E" w14:textId="77777777" w:rsidTr="00651D6E">
        <w:tc>
          <w:tcPr>
            <w:tcW w:w="8275" w:type="dxa"/>
          </w:tcPr>
          <w:p w14:paraId="2B5C7416" w14:textId="77777777" w:rsidR="00D80B18" w:rsidRPr="00C51A40" w:rsidRDefault="00D80B18" w:rsidP="004F1929">
            <w:pPr>
              <w:pStyle w:val="ListParagraph"/>
              <w:numPr>
                <w:ilvl w:val="0"/>
                <w:numId w:val="3"/>
              </w:numPr>
              <w:spacing w:line="360" w:lineRule="auto"/>
              <w:ind w:left="0" w:right="72" w:firstLine="150"/>
              <w:jc w:val="both"/>
              <w:rPr>
                <w:rFonts w:cs="Arial"/>
                <w:color w:val="000000" w:themeColor="text1"/>
                <w:sz w:val="24"/>
                <w:szCs w:val="24"/>
                <w:lang w:val="hy-AM"/>
              </w:rPr>
            </w:pPr>
            <w:r w:rsidRPr="00C51A40">
              <w:rPr>
                <w:color w:val="000000" w:themeColor="text1"/>
                <w:sz w:val="24"/>
                <w:szCs w:val="24"/>
                <w:lang w:val="hy-AM"/>
              </w:rPr>
              <w:lastRenderedPageBreak/>
              <w:t xml:space="preserve">Նախագծի 4-րդ հոդվածի 6-րդ մասի համաձայն՝ </w:t>
            </w:r>
            <w:r w:rsidRPr="00C51A40">
              <w:rPr>
                <w:rFonts w:cs="Arial"/>
                <w:color w:val="000000" w:themeColor="text1"/>
                <w:sz w:val="24"/>
                <w:szCs w:val="24"/>
                <w:lang w:val="hy-AM"/>
              </w:rPr>
              <w:t>նույն</w:t>
            </w:r>
            <w:r w:rsidRPr="00C51A40">
              <w:rPr>
                <w:color w:val="000000" w:themeColor="text1"/>
                <w:sz w:val="24"/>
                <w:szCs w:val="24"/>
                <w:lang w:val="hy-AM"/>
              </w:rPr>
              <w:t xml:space="preserve"> հոդվածի 4-րդ մասով սահմանված </w:t>
            </w:r>
            <w:r w:rsidRPr="00C51A40">
              <w:rPr>
                <w:i/>
                <w:color w:val="000000" w:themeColor="text1"/>
                <w:sz w:val="24"/>
                <w:szCs w:val="24"/>
                <w:u w:val="single"/>
                <w:lang w:val="hy-AM"/>
              </w:rPr>
              <w:t>կասեցման դեպքում</w:t>
            </w:r>
            <w:r w:rsidRPr="00C51A40">
              <w:rPr>
                <w:color w:val="000000" w:themeColor="text1"/>
                <w:sz w:val="24"/>
                <w:szCs w:val="24"/>
                <w:lang w:val="hy-AM"/>
              </w:rPr>
              <w:t xml:space="preserve"> </w:t>
            </w:r>
            <w:r w:rsidRPr="00C51A40">
              <w:rPr>
                <w:i/>
                <w:color w:val="000000" w:themeColor="text1"/>
                <w:sz w:val="24"/>
                <w:szCs w:val="24"/>
                <w:u w:val="single"/>
                <w:lang w:val="hy-AM"/>
              </w:rPr>
              <w:t>չեն հաշվարկվում</w:t>
            </w:r>
            <w:r w:rsidRPr="00C51A40">
              <w:rPr>
                <w:color w:val="000000" w:themeColor="text1"/>
                <w:sz w:val="24"/>
                <w:szCs w:val="24"/>
                <w:lang w:val="hy-AM"/>
              </w:rPr>
              <w:t>, վճարվում, գանձվում կամ բռնագանձվում պարտավորությունները չկատարելու կամ ոչ պատշաճ կատարելու համար օրենքով կամ պայմանագրով նախատեսված տույժերն ու տուգանքները:</w:t>
            </w:r>
            <w:r w:rsidRPr="00C51A40">
              <w:rPr>
                <w:rFonts w:ascii="Calibri" w:hAnsi="Calibri" w:cs="Calibri"/>
                <w:color w:val="000000" w:themeColor="text1"/>
                <w:sz w:val="24"/>
                <w:szCs w:val="24"/>
                <w:lang w:val="hy-AM"/>
              </w:rPr>
              <w:t> </w:t>
            </w:r>
            <w:r w:rsidRPr="00C51A40">
              <w:rPr>
                <w:color w:val="000000" w:themeColor="text1"/>
                <w:sz w:val="24"/>
                <w:szCs w:val="24"/>
                <w:lang w:val="hy-AM"/>
              </w:rPr>
              <w:t xml:space="preserve">Սակայն գտնում ենք, որ տվյալ հարցերը պայմանագրային հարաբերություններից բխող հարցերը են և գտնվում են քաղաքացիաիրավական կարգավորման դաշտում, որի պարագայում սույն նախագծով նման </w:t>
            </w:r>
            <w:r w:rsidRPr="00C51A40">
              <w:rPr>
                <w:color w:val="000000" w:themeColor="text1"/>
                <w:sz w:val="24"/>
                <w:szCs w:val="24"/>
                <w:lang w:val="hy-AM"/>
              </w:rPr>
              <w:lastRenderedPageBreak/>
              <w:t>դրույթների ամրագրումը հակասում է վերոնշյալ հարաբերությունների էությանը:</w:t>
            </w:r>
          </w:p>
          <w:p w14:paraId="14DE36E1" w14:textId="77777777" w:rsidR="00D80B18" w:rsidRPr="00C51A40" w:rsidRDefault="00D80B18" w:rsidP="004F1929">
            <w:pPr>
              <w:pStyle w:val="ListParagraph"/>
              <w:spacing w:line="360" w:lineRule="auto"/>
              <w:ind w:left="150" w:right="72"/>
              <w:jc w:val="both"/>
              <w:rPr>
                <w:rFonts w:cs="Arial"/>
                <w:color w:val="000000" w:themeColor="text1"/>
                <w:sz w:val="24"/>
                <w:szCs w:val="24"/>
                <w:lang w:val="hy-AM"/>
              </w:rPr>
            </w:pPr>
            <w:r w:rsidRPr="00C51A40">
              <w:rPr>
                <w:rFonts w:cs="Arial"/>
                <w:color w:val="000000" w:themeColor="text1"/>
                <w:sz w:val="24"/>
                <w:szCs w:val="24"/>
                <w:lang w:val="hy-AM"/>
              </w:rPr>
              <w:t>Նույն</w:t>
            </w:r>
            <w:r w:rsidRPr="00C51A40">
              <w:rPr>
                <w:color w:val="000000" w:themeColor="text1"/>
                <w:sz w:val="24"/>
                <w:szCs w:val="24"/>
                <w:lang w:val="hy-AM"/>
              </w:rPr>
              <w:t xml:space="preserve"> դիտարկումը վերաբերում է նաև 4-րդ հոդվածի 7-րդ մասով սահմանված կարգավորմանը:</w:t>
            </w:r>
          </w:p>
          <w:p w14:paraId="7E819BC5" w14:textId="55C1E942" w:rsidR="00D80B18" w:rsidRPr="00C51A40" w:rsidRDefault="00D80B18" w:rsidP="004F1929">
            <w:pPr>
              <w:pStyle w:val="ListParagraph"/>
              <w:spacing w:line="360" w:lineRule="auto"/>
              <w:ind w:left="150" w:right="72"/>
              <w:jc w:val="both"/>
              <w:rPr>
                <w:rFonts w:cs="Arial"/>
                <w:color w:val="000000" w:themeColor="text1"/>
                <w:sz w:val="24"/>
                <w:szCs w:val="24"/>
                <w:lang w:val="hy-AM"/>
              </w:rPr>
            </w:pPr>
          </w:p>
        </w:tc>
        <w:tc>
          <w:tcPr>
            <w:tcW w:w="5940" w:type="dxa"/>
          </w:tcPr>
          <w:p w14:paraId="0BC0DB01" w14:textId="7777777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lastRenderedPageBreak/>
              <w:t>Չի ընդունվել:</w:t>
            </w:r>
          </w:p>
          <w:p w14:paraId="7E114102" w14:textId="1394D210" w:rsidR="00D80B18" w:rsidRPr="00C51A40" w:rsidRDefault="00D80B18" w:rsidP="004F1929">
            <w:pPr>
              <w:pStyle w:val="CommentText"/>
              <w:spacing w:line="360" w:lineRule="auto"/>
              <w:jc w:val="both"/>
              <w:rPr>
                <w:rFonts w:ascii="GHEA Grapalat" w:hAnsi="GHEA Grapalat"/>
                <w:b/>
                <w:bCs/>
                <w:sz w:val="24"/>
                <w:szCs w:val="24"/>
                <w:lang w:val="hy-AM"/>
              </w:rPr>
            </w:pPr>
            <w:r w:rsidRPr="00C51A40">
              <w:rPr>
                <w:rFonts w:ascii="GHEA Grapalat" w:hAnsi="GHEA Grapalat"/>
                <w:sz w:val="24"/>
                <w:szCs w:val="24"/>
                <w:lang w:val="hy-AM"/>
              </w:rPr>
              <w:t>Այս դրույթի սահմանման նպատակն է վերակառուցման լիազոր մարմնի գործողությունների հետևանքով պայմանագրային կողմերի համար որևէ հավելյալ պարտավորություններ կամ նվազ բարենպաստ պայմաններ չստեղծելը:</w:t>
            </w:r>
          </w:p>
          <w:p w14:paraId="4D41C2B6" w14:textId="76F7E32F" w:rsidR="00D80B18" w:rsidRPr="00C51A40" w:rsidRDefault="00D80B18" w:rsidP="004F1929">
            <w:pPr>
              <w:pStyle w:val="CommentText"/>
              <w:spacing w:line="360" w:lineRule="auto"/>
              <w:rPr>
                <w:rFonts w:ascii="GHEA Grapalat" w:hAnsi="GHEA Grapalat"/>
                <w:b/>
                <w:bCs/>
                <w:sz w:val="24"/>
                <w:szCs w:val="24"/>
                <w:lang w:val="hy-AM"/>
              </w:rPr>
            </w:pPr>
          </w:p>
        </w:tc>
      </w:tr>
      <w:tr w:rsidR="00D80B18" w:rsidRPr="00D75282" w14:paraId="54A05C47" w14:textId="77777777" w:rsidTr="00651D6E">
        <w:tc>
          <w:tcPr>
            <w:tcW w:w="8275" w:type="dxa"/>
          </w:tcPr>
          <w:p w14:paraId="1598E151" w14:textId="2D98DD4E" w:rsidR="00D80B18" w:rsidRPr="00C51A40" w:rsidRDefault="00D80B18" w:rsidP="004F1929">
            <w:pPr>
              <w:pStyle w:val="ListParagraph"/>
              <w:numPr>
                <w:ilvl w:val="0"/>
                <w:numId w:val="3"/>
              </w:numPr>
              <w:spacing w:line="360" w:lineRule="auto"/>
              <w:ind w:left="0" w:right="72" w:firstLine="150"/>
              <w:jc w:val="both"/>
              <w:rPr>
                <w:color w:val="000000" w:themeColor="text1"/>
                <w:sz w:val="24"/>
                <w:szCs w:val="24"/>
                <w:lang w:val="hy-AM"/>
              </w:rPr>
            </w:pPr>
            <w:r w:rsidRPr="00C51A40">
              <w:rPr>
                <w:color w:val="000000" w:themeColor="text1"/>
                <w:sz w:val="24"/>
                <w:szCs w:val="24"/>
                <w:lang w:val="hy-AM"/>
              </w:rPr>
              <w:t>Նախագծի 4-րդ հոդվածի 9-րդ մասով սահմանվում են մի շարք գործարքի տեսակներ, որոնք դատարանի որոշմամբ կարող են անվավեր ճանաչվել, սակայն գտնում ենք, որ առաջարկվող կարգավորման սահմանումը հիմնավորված չէ այն տեսանկյունից, որ եթե առկա է որևէ գործարքի անվավերության հիմք (ՀՀ քաղաքացիական օրենսգրքով արդեն իսկ ամրագրված են)՝ այն օրենսդրությամբ սահմանված կարգով կարող է անվավեր ճանաչվել, իսկ եթե առաջարկվում է սահմանել անվավերության նոր հիմքեր, ապա, գտնում ենք, որ դրանք իրավաչափ կարող են դիտարկվել անվավերության հատկանիշներ պարունակելու պարագայում:</w:t>
            </w:r>
          </w:p>
        </w:tc>
        <w:tc>
          <w:tcPr>
            <w:tcW w:w="5940" w:type="dxa"/>
          </w:tcPr>
          <w:p w14:paraId="71C35288" w14:textId="7777777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t xml:space="preserve">Ընդունվել է ի գիտություն։ </w:t>
            </w:r>
          </w:p>
          <w:p w14:paraId="61184641" w14:textId="77777777"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 xml:space="preserve">Կարգավորումը առկա է նաև գործող օրենսդրությամբ, մասնավորապես՝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օրենքով։  </w:t>
            </w:r>
          </w:p>
          <w:p w14:paraId="2508909B" w14:textId="356E0618"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 xml:space="preserve">Հարկ ենք համարում նշել նաև, որ սույն  կարգավորումը նպատակ է հետապնդում  նվազեցնելու չարաշահումների և զեղծարարությունների ռիսկը՝ ապահովելով զեղծարար գործարքների և չարաշահումների  </w:t>
            </w:r>
            <w:r w:rsidRPr="00C51A40">
              <w:rPr>
                <w:rFonts w:ascii="GHEA Grapalat" w:hAnsi="GHEA Grapalat"/>
                <w:sz w:val="24"/>
                <w:szCs w:val="24"/>
                <w:lang w:val="hy-AM"/>
              </w:rPr>
              <w:lastRenderedPageBreak/>
              <w:t>բացահայտման դեպքում դրանք անվավեր ճանաչելու իրավասությունը:</w:t>
            </w:r>
          </w:p>
        </w:tc>
      </w:tr>
      <w:tr w:rsidR="00D80B18" w:rsidRPr="00D75282" w14:paraId="59884C9B" w14:textId="77777777" w:rsidTr="00651D6E">
        <w:tc>
          <w:tcPr>
            <w:tcW w:w="8275" w:type="dxa"/>
          </w:tcPr>
          <w:p w14:paraId="7FD1551E" w14:textId="6BB8138E" w:rsidR="00D80B18" w:rsidRPr="00C51A40" w:rsidRDefault="00D80B18" w:rsidP="004F1929">
            <w:pPr>
              <w:pStyle w:val="ListParagraph"/>
              <w:numPr>
                <w:ilvl w:val="0"/>
                <w:numId w:val="3"/>
              </w:numPr>
              <w:spacing w:line="360" w:lineRule="auto"/>
              <w:ind w:left="0" w:right="72" w:firstLine="150"/>
              <w:jc w:val="both"/>
              <w:rPr>
                <w:i/>
                <w:color w:val="000000" w:themeColor="text1"/>
                <w:sz w:val="24"/>
                <w:szCs w:val="24"/>
                <w:lang w:val="hy-AM"/>
              </w:rPr>
            </w:pPr>
            <w:r w:rsidRPr="00C51A40">
              <w:rPr>
                <w:bCs/>
                <w:color w:val="000000" w:themeColor="text1"/>
                <w:sz w:val="24"/>
                <w:szCs w:val="24"/>
                <w:lang w:val="hy-AM"/>
              </w:rPr>
              <w:lastRenderedPageBreak/>
              <w:t>Նախագծի 10-րդ հոդվածի 1-ին մասի համաձայն՝</w:t>
            </w:r>
            <w:r w:rsidRPr="00C51A40">
              <w:rPr>
                <w:color w:val="000000" w:themeColor="text1"/>
                <w:sz w:val="24"/>
                <w:szCs w:val="24"/>
                <w:lang w:val="hy-AM"/>
              </w:rPr>
              <w:t xml:space="preserve"> </w:t>
            </w:r>
            <w:r w:rsidRPr="00C51A40">
              <w:rPr>
                <w:bCs/>
                <w:color w:val="000000" w:themeColor="text1"/>
                <w:sz w:val="24"/>
                <w:szCs w:val="24"/>
                <w:lang w:val="hy-AM"/>
              </w:rPr>
              <w:t xml:space="preserve">մինչև վերակառուցման մասին որոշում կայացնելը բանկի ակտիվները և պարտավորությունները գնահատվում են անկախ գնահատողի կողմից: Նույն հոդվածի 2-րդ մասով սահմանվում է՝ </w:t>
            </w:r>
            <w:bookmarkStart w:id="4" w:name="_Hlk198627958"/>
            <w:r w:rsidRPr="00C51A40">
              <w:rPr>
                <w:bCs/>
                <w:color w:val="000000" w:themeColor="text1"/>
                <w:sz w:val="24"/>
                <w:szCs w:val="24"/>
                <w:lang w:val="hy-AM"/>
              </w:rPr>
              <w:t xml:space="preserve">անկախ գնահատումն </w:t>
            </w:r>
            <w:r w:rsidRPr="00C51A40">
              <w:rPr>
                <w:bCs/>
                <w:i/>
                <w:color w:val="000000" w:themeColor="text1"/>
                <w:sz w:val="24"/>
                <w:szCs w:val="24"/>
                <w:u w:val="single"/>
                <w:lang w:val="hy-AM"/>
              </w:rPr>
              <w:t>իրականացնելու</w:t>
            </w:r>
            <w:r w:rsidRPr="00C51A40">
              <w:rPr>
                <w:bCs/>
                <w:color w:val="000000" w:themeColor="text1"/>
                <w:sz w:val="24"/>
                <w:szCs w:val="24"/>
                <w:lang w:val="hy-AM"/>
              </w:rPr>
              <w:t xml:space="preserve"> </w:t>
            </w:r>
            <w:r w:rsidRPr="00C51A40">
              <w:rPr>
                <w:bCs/>
                <w:i/>
                <w:color w:val="000000" w:themeColor="text1"/>
                <w:sz w:val="24"/>
                <w:szCs w:val="24"/>
                <w:u w:val="single"/>
                <w:lang w:val="hy-AM"/>
              </w:rPr>
              <w:t>անհնարինության</w:t>
            </w:r>
            <w:r w:rsidRPr="00C51A40">
              <w:rPr>
                <w:bCs/>
                <w:color w:val="000000" w:themeColor="text1"/>
                <w:sz w:val="24"/>
                <w:szCs w:val="24"/>
                <w:lang w:val="hy-AM"/>
              </w:rPr>
              <w:t xml:space="preserve"> </w:t>
            </w:r>
            <w:bookmarkEnd w:id="4"/>
            <w:r w:rsidRPr="00C51A40">
              <w:rPr>
                <w:bCs/>
                <w:color w:val="000000" w:themeColor="text1"/>
                <w:sz w:val="24"/>
                <w:szCs w:val="24"/>
                <w:lang w:val="hy-AM"/>
              </w:rPr>
              <w:t xml:space="preserve">(…) դեպքում անկախ գնահատողը կարող է իրականացնել բանկի ակտիվների և պարտավորությունների </w:t>
            </w:r>
            <w:r w:rsidRPr="00C51A40">
              <w:rPr>
                <w:bCs/>
                <w:i/>
                <w:color w:val="000000" w:themeColor="text1"/>
                <w:sz w:val="24"/>
                <w:szCs w:val="24"/>
                <w:u w:val="single"/>
                <w:lang w:val="hy-AM"/>
              </w:rPr>
              <w:t>միջանկյալ գնահատում</w:t>
            </w:r>
            <w:r w:rsidRPr="00C51A40">
              <w:rPr>
                <w:bCs/>
                <w:color w:val="000000" w:themeColor="text1"/>
                <w:sz w:val="24"/>
                <w:szCs w:val="24"/>
                <w:lang w:val="hy-AM"/>
              </w:rPr>
              <w:t xml:space="preserve">: Սակայն, որոշակիացված չեն այն հիմքերը, որոնք կարող են գնահատվել որպես գնահատումն իրականացնելու անհնարինության դեպք: Բացի այդ, պարզ չէ </w:t>
            </w:r>
            <w:r w:rsidRPr="00C51A40">
              <w:rPr>
                <w:rFonts w:cs="Arial"/>
                <w:bCs/>
                <w:color w:val="000000" w:themeColor="text1"/>
                <w:sz w:val="24"/>
                <w:szCs w:val="24"/>
                <w:lang w:val="hy-AM"/>
              </w:rPr>
              <w:t>գնահատման</w:t>
            </w:r>
            <w:r w:rsidRPr="00C51A40">
              <w:rPr>
                <w:bCs/>
                <w:color w:val="000000" w:themeColor="text1"/>
                <w:sz w:val="24"/>
                <w:szCs w:val="24"/>
                <w:lang w:val="hy-AM"/>
              </w:rPr>
              <w:t xml:space="preserve"> և միջանկյալ գնահատման տարբերությունը: Այսպիսով, գտնում ենք, բանկի վերակառուցման գործընթաց սկսելու համար առանցքային նշանակություն ունի բանկի ակտիվների և պարտավորությունների պատշաճ, օրենսդրությամբ սահմանված կարգով ձևավորված ամբողջական գնահատման առկայությունը:</w:t>
            </w:r>
          </w:p>
        </w:tc>
        <w:tc>
          <w:tcPr>
            <w:tcW w:w="5940" w:type="dxa"/>
          </w:tcPr>
          <w:p w14:paraId="7D619336" w14:textId="7777777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t>Ընդունվել է ի գիտություն:</w:t>
            </w:r>
          </w:p>
          <w:p w14:paraId="159F76E5" w14:textId="21A0E4C4" w:rsidR="00222B9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 xml:space="preserve">Նախագծի 10-րդ հոդվածի 2-րդ մասով սահմանված են անհնարինության դեպքերը, որոնց պարագայում կարող է իրականացվել միջանկյալ գնահատում: Միևնույն ժամանակ ցանկը ամբողջական չէ՝ հաշվի առնելով, որ դեպքը տեղի ունենալու պարագայում կարող են ի հայտ գալ այնպիսի հանգամանքներ, որոնք նույնպես անհնար կդարձնեն անկախ վերջնական գնահատումը։ Անկախ վերջնական գնահատումը իրականացվում է միայն անկախ գնահատողի կողմից և ամբողջական տվյալների հիման վրա, որը ժամանակատար գործընթաց է։ Իսկ նախագծով նախատեսված է միջանկյալ գնահատում, որի հիմնական նպատակը վերակառուցման գործընթացը չերկարաձգելն է։ Ընդ որում, միջանկյալ գնահատում կարող է </w:t>
            </w:r>
            <w:r w:rsidRPr="00C51A40">
              <w:rPr>
                <w:rFonts w:ascii="GHEA Grapalat" w:hAnsi="GHEA Grapalat"/>
                <w:sz w:val="24"/>
                <w:szCs w:val="24"/>
                <w:lang w:val="hy-AM"/>
              </w:rPr>
              <w:lastRenderedPageBreak/>
              <w:t>իրականացնել և՛ անկախ գնահատողը, և՛ Կենտրոնական բանկը՝ օգտագործելով միայն էական տվյալներ։</w:t>
            </w:r>
          </w:p>
          <w:p w14:paraId="1CBB53BD" w14:textId="6D6594C1" w:rsidR="00D80B18" w:rsidRPr="00C51A40" w:rsidRDefault="00D80B18" w:rsidP="004F1929">
            <w:pPr>
              <w:pStyle w:val="CommentText"/>
              <w:spacing w:line="360" w:lineRule="auto"/>
              <w:jc w:val="both"/>
              <w:rPr>
                <w:rFonts w:ascii="GHEA Grapalat" w:hAnsi="GHEA Grapalat"/>
                <w:sz w:val="24"/>
                <w:szCs w:val="24"/>
                <w:lang w:val="hy-AM"/>
              </w:rPr>
            </w:pPr>
          </w:p>
        </w:tc>
      </w:tr>
      <w:tr w:rsidR="00D80B18" w:rsidRPr="00D75282" w14:paraId="2EE47B64" w14:textId="77777777" w:rsidTr="00651D6E">
        <w:tc>
          <w:tcPr>
            <w:tcW w:w="8275" w:type="dxa"/>
          </w:tcPr>
          <w:p w14:paraId="76D749C3" w14:textId="77777777" w:rsidR="00D80B18" w:rsidRPr="00C51A40" w:rsidRDefault="00D80B18" w:rsidP="004F1929">
            <w:pPr>
              <w:pStyle w:val="ListParagraph"/>
              <w:numPr>
                <w:ilvl w:val="0"/>
                <w:numId w:val="3"/>
              </w:numPr>
              <w:spacing w:line="360" w:lineRule="auto"/>
              <w:ind w:left="0" w:right="72" w:firstLine="150"/>
              <w:jc w:val="both"/>
              <w:rPr>
                <w:bCs/>
                <w:color w:val="000000" w:themeColor="text1"/>
                <w:sz w:val="24"/>
                <w:szCs w:val="24"/>
                <w:lang w:val="hy-AM"/>
              </w:rPr>
            </w:pPr>
            <w:r w:rsidRPr="00C51A40">
              <w:rPr>
                <w:rFonts w:cs="Times New Roman"/>
                <w:bCs/>
                <w:color w:val="000000" w:themeColor="text1"/>
                <w:sz w:val="24"/>
                <w:szCs w:val="24"/>
                <w:lang w:val="hy-AM"/>
              </w:rPr>
              <w:lastRenderedPageBreak/>
              <w:t xml:space="preserve">Նախագծի 13-րդ հոդվածի 1-ին մասով սահմանված են բանկերի </w:t>
            </w:r>
            <w:r w:rsidRPr="00C51A40">
              <w:rPr>
                <w:rFonts w:cs="Times New Roman"/>
                <w:bCs/>
                <w:i/>
                <w:color w:val="000000" w:themeColor="text1"/>
                <w:sz w:val="24"/>
                <w:szCs w:val="24"/>
                <w:u w:val="single"/>
                <w:lang w:val="hy-AM"/>
              </w:rPr>
              <w:t xml:space="preserve">վերակառուցման </w:t>
            </w:r>
            <w:r w:rsidRPr="00C51A40">
              <w:rPr>
                <w:bCs/>
                <w:i/>
                <w:color w:val="000000" w:themeColor="text1"/>
                <w:sz w:val="24"/>
                <w:szCs w:val="24"/>
                <w:u w:val="single"/>
                <w:lang w:val="hy-AM"/>
              </w:rPr>
              <w:t>գործիքները</w:t>
            </w:r>
            <w:r w:rsidRPr="00C51A40">
              <w:rPr>
                <w:bCs/>
                <w:color w:val="000000" w:themeColor="text1"/>
                <w:sz w:val="24"/>
                <w:szCs w:val="24"/>
                <w:lang w:val="hy-AM"/>
              </w:rPr>
              <w:t xml:space="preserve"> (բանկի վաճառք, կամուրջ բանկի ստեղծում, ակտիվների առանձնացում, ներքին աջակցություն), սակայն, նախագծում որոշակիացված չեն այն </w:t>
            </w:r>
            <w:r w:rsidRPr="00C51A40">
              <w:rPr>
                <w:bCs/>
                <w:i/>
                <w:color w:val="000000" w:themeColor="text1"/>
                <w:sz w:val="24"/>
                <w:szCs w:val="24"/>
                <w:u w:val="single"/>
                <w:lang w:val="hy-AM"/>
              </w:rPr>
              <w:t>դեպքերը</w:t>
            </w:r>
            <w:r w:rsidRPr="00C51A40">
              <w:rPr>
                <w:bCs/>
                <w:color w:val="000000" w:themeColor="text1"/>
                <w:sz w:val="24"/>
                <w:szCs w:val="24"/>
                <w:lang w:val="hy-AM"/>
              </w:rPr>
              <w:t>, որոնց առկայության պարագայում պետք է ընտրվի նշված գործիքներից որևէ մեկը:</w:t>
            </w:r>
          </w:p>
          <w:p w14:paraId="18C2CFE5" w14:textId="77777777" w:rsidR="00D80B18" w:rsidRPr="00C51A40" w:rsidRDefault="00D80B18" w:rsidP="004F1929">
            <w:pPr>
              <w:pStyle w:val="ListParagraph"/>
              <w:spacing w:line="360" w:lineRule="auto"/>
              <w:jc w:val="both"/>
              <w:rPr>
                <w:bCs/>
                <w:color w:val="000000" w:themeColor="text1"/>
                <w:sz w:val="24"/>
                <w:szCs w:val="24"/>
                <w:lang w:val="hy-AM"/>
              </w:rPr>
            </w:pPr>
          </w:p>
        </w:tc>
        <w:tc>
          <w:tcPr>
            <w:tcW w:w="5940" w:type="dxa"/>
          </w:tcPr>
          <w:p w14:paraId="74B2AA31" w14:textId="7777777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t>Չի ընդունվել:</w:t>
            </w:r>
          </w:p>
          <w:p w14:paraId="05380A92" w14:textId="0BD5527C"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cs="Arial"/>
                <w:sz w:val="24"/>
                <w:szCs w:val="24"/>
                <w:lang w:val="hy-AM"/>
              </w:rPr>
              <w:t>Հաշվի առնելով յուրաքանչյուր բանկի առանձնահատոկությունները</w:t>
            </w:r>
            <w:r w:rsidRPr="00C51A40">
              <w:rPr>
                <w:rFonts w:ascii="GHEA Grapalat" w:eastAsia="MS Gothic" w:hAnsi="GHEA Grapalat" w:cs="MS Gothic"/>
                <w:sz w:val="24"/>
                <w:szCs w:val="24"/>
                <w:lang w:val="hy-AM"/>
              </w:rPr>
              <w:t xml:space="preserve">, վերջիններիս </w:t>
            </w:r>
            <w:r w:rsidRPr="00C51A40">
              <w:rPr>
                <w:rFonts w:ascii="GHEA Grapalat" w:hAnsi="GHEA Grapalat" w:cs="Arial"/>
                <w:sz w:val="24"/>
                <w:szCs w:val="24"/>
                <w:lang w:val="hy-AM"/>
              </w:rPr>
              <w:t>ձախողման պատճառների բազմազանությունը, տվյալ պահին տիրող  ներքին և արտաքին միջավայրը՝ գործնականում օրենքով հնարավոր չէ նկարագրել սահմանված գործիքների կիրառման բոլոր հավանական տարբերակները</w:t>
            </w:r>
            <w:r w:rsidRPr="00C51A40">
              <w:rPr>
                <w:rFonts w:ascii="GHEA Grapalat" w:hAnsi="GHEA Grapalat"/>
                <w:sz w:val="24"/>
                <w:szCs w:val="24"/>
                <w:lang w:val="hy-AM"/>
              </w:rPr>
              <w:t xml:space="preserve">: Ուստի՝ օրենքով սահմանվում են բոլոր այն գործիքները, որոնք կարող են կիրառվել բանկը վերակառուցելու համար և նկարագրվում են յուրաքանչյուր գործիքի կիրառման առանձնահատկությունները։ </w:t>
            </w:r>
          </w:p>
          <w:p w14:paraId="51FA44C0" w14:textId="1862EEE7"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lastRenderedPageBreak/>
              <w:t xml:space="preserve">Միևնույն ժամանակ, օրենքով սահմանված է, որ բոլոր բանկերի համար մշակվելու են Վերակառուցման ծրագրեր, որտեղ  Վերակառուցման Լիազոր մարմնի կողմից նկարագրված է լինելու </w:t>
            </w:r>
            <w:r w:rsidRPr="00C51A40">
              <w:rPr>
                <w:rFonts w:ascii="GHEA Grapalat" w:hAnsi="GHEA Grapalat" w:cs="Arial"/>
                <w:sz w:val="24"/>
                <w:szCs w:val="24"/>
                <w:lang w:val="hy-AM"/>
              </w:rPr>
              <w:t>տվյալ բանկի համար կիրառելի գործիքակազմը</w:t>
            </w:r>
            <w:r w:rsidRPr="00C51A40">
              <w:rPr>
                <w:rFonts w:ascii="GHEA Grapalat" w:hAnsi="GHEA Grapalat"/>
                <w:sz w:val="24"/>
                <w:szCs w:val="24"/>
                <w:lang w:val="hy-AM"/>
              </w:rPr>
              <w:t>:</w:t>
            </w:r>
          </w:p>
          <w:p w14:paraId="04AE544B" w14:textId="36824534" w:rsidR="00D80B18" w:rsidRPr="00C51A40" w:rsidRDefault="00D80B18" w:rsidP="004F1929">
            <w:pPr>
              <w:pStyle w:val="CommentText"/>
              <w:spacing w:line="360" w:lineRule="auto"/>
              <w:jc w:val="both"/>
              <w:rPr>
                <w:rFonts w:ascii="GHEA Grapalat" w:hAnsi="GHEA Grapalat"/>
                <w:sz w:val="24"/>
                <w:szCs w:val="24"/>
                <w:lang w:val="hy-AM"/>
              </w:rPr>
            </w:pPr>
          </w:p>
        </w:tc>
      </w:tr>
      <w:tr w:rsidR="00D80B18" w:rsidRPr="00D75282" w14:paraId="1A28D9AE" w14:textId="77777777" w:rsidTr="00651D6E">
        <w:tc>
          <w:tcPr>
            <w:tcW w:w="8275" w:type="dxa"/>
          </w:tcPr>
          <w:p w14:paraId="61F3146E" w14:textId="77777777" w:rsidR="00D80B18" w:rsidRPr="00C51A40" w:rsidRDefault="00D80B18" w:rsidP="004F1929">
            <w:pPr>
              <w:pStyle w:val="ListParagraph"/>
              <w:numPr>
                <w:ilvl w:val="0"/>
                <w:numId w:val="3"/>
              </w:numPr>
              <w:spacing w:line="360" w:lineRule="auto"/>
              <w:ind w:left="0" w:right="72" w:firstLine="150"/>
              <w:jc w:val="both"/>
              <w:rPr>
                <w:rFonts w:cs="Times New Roman"/>
                <w:bCs/>
                <w:color w:val="000000" w:themeColor="text1"/>
                <w:sz w:val="24"/>
                <w:szCs w:val="24"/>
                <w:lang w:val="hy-AM"/>
              </w:rPr>
            </w:pPr>
            <w:r w:rsidRPr="00C51A40">
              <w:rPr>
                <w:rFonts w:cs="Times New Roman"/>
                <w:bCs/>
                <w:color w:val="000000" w:themeColor="text1"/>
                <w:sz w:val="24"/>
                <w:szCs w:val="24"/>
                <w:lang w:val="hy-AM"/>
              </w:rPr>
              <w:lastRenderedPageBreak/>
              <w:t xml:space="preserve">Նախագծի 14-րդ հոդվածով որպես վերակառուցման գործիք նախատեսվում է </w:t>
            </w:r>
            <w:r w:rsidRPr="00C51A40">
              <w:rPr>
                <w:rFonts w:cs="Times New Roman"/>
                <w:bCs/>
                <w:i/>
                <w:color w:val="000000" w:themeColor="text1"/>
                <w:sz w:val="24"/>
                <w:szCs w:val="24"/>
                <w:u w:val="single"/>
                <w:lang w:val="hy-AM"/>
              </w:rPr>
              <w:t>բանկի վաճառքը,</w:t>
            </w:r>
            <w:r w:rsidRPr="00C51A40">
              <w:rPr>
                <w:rFonts w:cs="Times New Roman"/>
                <w:bCs/>
                <w:color w:val="000000" w:themeColor="text1"/>
                <w:sz w:val="24"/>
                <w:szCs w:val="24"/>
                <w:lang w:val="hy-AM"/>
              </w:rPr>
              <w:t xml:space="preserve"> սակայն անհասկանալ է, թե առաջարկվող տարբերակով սեփականության վաճառքի մասով սահմանված կարգավորումները Սահմանադրության 60-րդ հոդվածով սահմանված որ կարգավորումների շրջանակներում են դիտարկվել:</w:t>
            </w:r>
          </w:p>
          <w:p w14:paraId="59AE7800" w14:textId="2D2FA179" w:rsidR="00D80B18" w:rsidRPr="00C51A40" w:rsidRDefault="00D80B18" w:rsidP="004F1929">
            <w:pPr>
              <w:pStyle w:val="ListParagraph"/>
              <w:spacing w:line="360" w:lineRule="auto"/>
              <w:ind w:left="0" w:firstLine="630"/>
              <w:jc w:val="both"/>
              <w:rPr>
                <w:bCs/>
                <w:color w:val="000000" w:themeColor="text1"/>
                <w:sz w:val="24"/>
                <w:szCs w:val="24"/>
                <w:lang w:val="hy-AM"/>
              </w:rPr>
            </w:pPr>
            <w:r w:rsidRPr="00C51A40">
              <w:rPr>
                <w:bCs/>
                <w:color w:val="000000" w:themeColor="text1"/>
                <w:sz w:val="24"/>
                <w:szCs w:val="24"/>
                <w:lang w:val="hy-AM"/>
              </w:rPr>
              <w:t xml:space="preserve">Այս համատեքստում անհասկանալ է նաև նախագծի 15-րդ հոդվածի 2-րդ մասով նախատեսված կարգավորումը, որով նախատեսվում է՝ Կենտրոնական բանկը կարող է վերակառուցվող բանկի </w:t>
            </w:r>
            <w:r w:rsidRPr="00C51A40">
              <w:rPr>
                <w:bCs/>
                <w:i/>
                <w:color w:val="000000" w:themeColor="text1"/>
                <w:sz w:val="24"/>
                <w:szCs w:val="24"/>
                <w:u w:val="single"/>
                <w:lang w:val="hy-AM"/>
              </w:rPr>
              <w:t xml:space="preserve">ակտիվները, իրավունքները կամ պարտավորությունները </w:t>
            </w:r>
            <w:r w:rsidRPr="00C51A40">
              <w:rPr>
                <w:bCs/>
                <w:color w:val="000000" w:themeColor="text1"/>
                <w:sz w:val="24"/>
                <w:szCs w:val="24"/>
                <w:lang w:val="hy-AM"/>
              </w:rPr>
              <w:t xml:space="preserve">կամ բաժնային գործիքները </w:t>
            </w:r>
            <w:r w:rsidRPr="00C51A40">
              <w:rPr>
                <w:bCs/>
                <w:i/>
                <w:color w:val="000000" w:themeColor="text1"/>
                <w:sz w:val="24"/>
                <w:szCs w:val="24"/>
                <w:u w:val="single"/>
                <w:lang w:val="hy-AM"/>
              </w:rPr>
              <w:t>փոխանցել</w:t>
            </w:r>
            <w:r w:rsidRPr="00C51A40">
              <w:rPr>
                <w:bCs/>
                <w:i/>
                <w:color w:val="000000" w:themeColor="text1"/>
                <w:sz w:val="24"/>
                <w:szCs w:val="24"/>
                <w:lang w:val="hy-AM"/>
              </w:rPr>
              <w:t xml:space="preserve"> </w:t>
            </w:r>
            <w:r w:rsidRPr="00C51A40">
              <w:rPr>
                <w:rFonts w:cs="Arial"/>
                <w:bCs/>
                <w:i/>
                <w:color w:val="000000" w:themeColor="text1"/>
                <w:sz w:val="24"/>
                <w:szCs w:val="24"/>
                <w:u w:val="single"/>
                <w:lang w:val="hy-AM"/>
              </w:rPr>
              <w:t>կամուրջ</w:t>
            </w:r>
            <w:r w:rsidRPr="00C51A40">
              <w:rPr>
                <w:bCs/>
                <w:i/>
                <w:color w:val="000000" w:themeColor="text1"/>
                <w:sz w:val="24"/>
                <w:szCs w:val="24"/>
                <w:u w:val="single"/>
                <w:lang w:val="hy-AM"/>
              </w:rPr>
              <w:t xml:space="preserve"> բանկին:</w:t>
            </w:r>
          </w:p>
        </w:tc>
        <w:tc>
          <w:tcPr>
            <w:tcW w:w="5940" w:type="dxa"/>
          </w:tcPr>
          <w:p w14:paraId="73FA2916" w14:textId="7777777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t>Ընդունվել է ի գիտություն:</w:t>
            </w:r>
          </w:p>
          <w:p w14:paraId="64E0158B" w14:textId="67499162"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 xml:space="preserve">Նախագծում սեփականության վաճառքին վերաբերող կարգավորումները դիտարկվել են Սահմանադրության 60-րդ հոդվածի 3-րդ կետի շրջանակներում: Օրենքի նախագծով սահմանված  Վերակառուցման նպատակներից են ֆինանսական կայունության ապահովումը և պետական միջոցների պաշտպանությունը, որոնք էլ անմիջականորեն բխում են հանրության շահերից: Սեփականության վաճառքին վերաբերող կարգավորումների  </w:t>
            </w:r>
            <w:r w:rsidRPr="00C51A40">
              <w:rPr>
                <w:rFonts w:ascii="GHEA Grapalat" w:hAnsi="GHEA Grapalat"/>
                <w:sz w:val="24"/>
                <w:szCs w:val="24"/>
                <w:lang w:val="hy-AM"/>
              </w:rPr>
              <w:lastRenderedPageBreak/>
              <w:t>Սահմանադրության հետ համապատասխանությունն ապահովելու և իրավական հիմքերն ամրապնդելու համար փաթեթում ներառվել է նաև «</w:t>
            </w:r>
            <w:r w:rsidRPr="00C51A40">
              <w:rPr>
                <w:rFonts w:ascii="GHEA Grapalat" w:hAnsi="GHEA Grapalat" w:cs="Arial"/>
                <w:sz w:val="24"/>
                <w:szCs w:val="24"/>
                <w:lang w:val="hy-AM"/>
              </w:rPr>
              <w:t>Հանրության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գերակա</w:t>
            </w:r>
            <w:r w:rsidRPr="00C51A40">
              <w:rPr>
                <w:rFonts w:ascii="GHEA Grapalat" w:hAnsi="GHEA Grapalat"/>
                <w:sz w:val="24"/>
                <w:szCs w:val="24"/>
                <w:lang w:val="hy-AM"/>
              </w:rPr>
              <w:t xml:space="preserve"> </w:t>
            </w:r>
            <w:r w:rsidRPr="00C51A40">
              <w:rPr>
                <w:rFonts w:ascii="GHEA Grapalat" w:hAnsi="GHEA Grapalat" w:cs="Arial"/>
                <w:sz w:val="24"/>
                <w:szCs w:val="24"/>
                <w:lang w:val="hy-AM"/>
              </w:rPr>
              <w:t>շահերի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ապահովման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նպատակով</w:t>
            </w:r>
            <w:r w:rsidRPr="00C51A40">
              <w:rPr>
                <w:rFonts w:ascii="GHEA Grapalat" w:hAnsi="GHEA Grapalat"/>
                <w:sz w:val="24"/>
                <w:szCs w:val="24"/>
                <w:lang w:val="hy-AM"/>
              </w:rPr>
              <w:t xml:space="preserve"> </w:t>
            </w:r>
            <w:r w:rsidRPr="00C51A40">
              <w:rPr>
                <w:rFonts w:ascii="GHEA Grapalat" w:hAnsi="GHEA Grapalat" w:cs="Arial"/>
                <w:sz w:val="24"/>
                <w:szCs w:val="24"/>
                <w:lang w:val="hy-AM"/>
              </w:rPr>
              <w:t>սեփականության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օտարման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մասին</w:t>
            </w:r>
            <w:r w:rsidRPr="00C51A40">
              <w:rPr>
                <w:rFonts w:ascii="GHEA Grapalat" w:hAnsi="GHEA Grapalat"/>
                <w:sz w:val="24"/>
                <w:szCs w:val="24"/>
                <w:lang w:val="hy-AM"/>
              </w:rPr>
              <w:t xml:space="preserve">» օրենքում լրացումներ կատարելու նախագիծ։ </w:t>
            </w:r>
          </w:p>
          <w:p w14:paraId="2A88949C" w14:textId="17363E83"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2025 թ.-ի օգոստոսի 31-ի դրությամբ բանկերում ֆիզիկական անձանց բանկային և ավանդային  հաշիվները քանակը կազմել է մոտ 8 միլիոն, որոնք ծավալային կազմել են՝</w:t>
            </w:r>
          </w:p>
          <w:p w14:paraId="35AC6735" w14:textId="40B961D4" w:rsidR="00D80B18" w:rsidRPr="00C51A40" w:rsidRDefault="00D80B18" w:rsidP="004F1929">
            <w:pPr>
              <w:pStyle w:val="CommentText"/>
              <w:numPr>
                <w:ilvl w:val="0"/>
                <w:numId w:val="20"/>
              </w:numPr>
              <w:spacing w:line="360" w:lineRule="auto"/>
              <w:jc w:val="both"/>
              <w:rPr>
                <w:rFonts w:ascii="GHEA Grapalat" w:hAnsi="GHEA Grapalat"/>
                <w:sz w:val="24"/>
                <w:szCs w:val="24"/>
                <w:lang w:val="hy-AM"/>
              </w:rPr>
            </w:pPr>
            <w:r w:rsidRPr="00C51A40">
              <w:rPr>
                <w:rFonts w:ascii="GHEA Grapalat" w:hAnsi="GHEA Grapalat"/>
                <w:sz w:val="24"/>
                <w:szCs w:val="24"/>
                <w:lang w:val="hy-AM"/>
              </w:rPr>
              <w:t>Ոչ ռեզիդենտների դեպքում – 850 մլրդ դրամ</w:t>
            </w:r>
          </w:p>
          <w:p w14:paraId="1EA36847" w14:textId="77777777" w:rsidR="00D80B18" w:rsidRPr="00C51A40" w:rsidRDefault="00D80B18" w:rsidP="004F1929">
            <w:pPr>
              <w:pStyle w:val="CommentText"/>
              <w:numPr>
                <w:ilvl w:val="0"/>
                <w:numId w:val="20"/>
              </w:numPr>
              <w:spacing w:line="360" w:lineRule="auto"/>
              <w:jc w:val="both"/>
              <w:rPr>
                <w:rFonts w:ascii="GHEA Grapalat" w:hAnsi="GHEA Grapalat"/>
                <w:sz w:val="24"/>
                <w:szCs w:val="24"/>
                <w:lang w:val="hy-AM"/>
              </w:rPr>
            </w:pPr>
            <w:r w:rsidRPr="00C51A40">
              <w:rPr>
                <w:rFonts w:ascii="GHEA Grapalat" w:hAnsi="GHEA Grapalat"/>
                <w:sz w:val="24"/>
                <w:szCs w:val="24"/>
                <w:lang w:val="hy-AM"/>
              </w:rPr>
              <w:t>Ռեզիդենտների դեպքում– 3 տրիլիոն դրամ</w:t>
            </w:r>
            <w:r w:rsidR="0076783C" w:rsidRPr="00C51A40">
              <w:rPr>
                <w:rFonts w:ascii="GHEA Grapalat" w:hAnsi="GHEA Grapalat"/>
                <w:sz w:val="24"/>
                <w:szCs w:val="24"/>
                <w:lang w:val="hy-AM"/>
              </w:rPr>
              <w:t>։</w:t>
            </w:r>
          </w:p>
          <w:p w14:paraId="153E82B3" w14:textId="68591CC7" w:rsidR="0076783C" w:rsidRPr="00C51A40" w:rsidRDefault="0076783C" w:rsidP="0076783C">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 xml:space="preserve">27/10/2025 թվականի ֆինանսատնտեսական կոմիտե նիստին քննարկվել է բաժնետերերի սեփականության պաշտպանության հարցը և Արդարադատության նախարարության հետ </w:t>
            </w:r>
            <w:r w:rsidRPr="00C51A40">
              <w:rPr>
                <w:rFonts w:ascii="GHEA Grapalat" w:hAnsi="GHEA Grapalat"/>
                <w:sz w:val="24"/>
                <w:szCs w:val="24"/>
                <w:lang w:val="hy-AM"/>
              </w:rPr>
              <w:lastRenderedPageBreak/>
              <w:t xml:space="preserve">քննարկումների արդյունքում խմբագրվել է Նախագիծը այնպես, որ ապահովվի սեփականության իրավունքի պաշտպանության նվազագույն երաշխիքները։ </w:t>
            </w:r>
          </w:p>
        </w:tc>
      </w:tr>
      <w:tr w:rsidR="00D80B18" w:rsidRPr="00D75282" w14:paraId="48D567F3" w14:textId="77777777" w:rsidTr="00651D6E">
        <w:tc>
          <w:tcPr>
            <w:tcW w:w="8275" w:type="dxa"/>
          </w:tcPr>
          <w:p w14:paraId="0BAEAB22" w14:textId="50B38E8D" w:rsidR="00D80B18" w:rsidRPr="00C51A40" w:rsidRDefault="00D80B18" w:rsidP="004F1929">
            <w:pPr>
              <w:pStyle w:val="ListParagraph"/>
              <w:numPr>
                <w:ilvl w:val="0"/>
                <w:numId w:val="3"/>
              </w:numPr>
              <w:spacing w:line="360" w:lineRule="auto"/>
              <w:ind w:left="0" w:right="72" w:firstLine="150"/>
              <w:jc w:val="both"/>
              <w:rPr>
                <w:bCs/>
                <w:color w:val="000000" w:themeColor="text1"/>
                <w:sz w:val="24"/>
                <w:szCs w:val="24"/>
                <w:lang w:val="hy-AM"/>
              </w:rPr>
            </w:pPr>
            <w:r w:rsidRPr="00C51A40">
              <w:rPr>
                <w:bCs/>
                <w:color w:val="000000" w:themeColor="text1"/>
                <w:sz w:val="24"/>
                <w:szCs w:val="24"/>
                <w:lang w:val="hy-AM"/>
              </w:rPr>
              <w:lastRenderedPageBreak/>
              <w:t xml:space="preserve">Նախագծի 28-րդ հոդվածի 1-ին մասով սահմանվում է՝ օրենքով և դրա հիման վրա ընդունված նորմատիվ իրավական ակտերով սահմանված </w:t>
            </w:r>
            <w:r w:rsidRPr="00C51A40">
              <w:rPr>
                <w:bCs/>
                <w:i/>
                <w:color w:val="000000" w:themeColor="text1"/>
                <w:sz w:val="24"/>
                <w:szCs w:val="24"/>
                <w:u w:val="single"/>
                <w:lang w:val="hy-AM"/>
              </w:rPr>
              <w:t>պահանջները խախտելու դեպքում</w:t>
            </w:r>
            <w:r w:rsidRPr="00C51A40">
              <w:rPr>
                <w:bCs/>
                <w:color w:val="000000" w:themeColor="text1"/>
                <w:sz w:val="24"/>
                <w:szCs w:val="24"/>
                <w:lang w:val="hy-AM"/>
              </w:rPr>
              <w:t xml:space="preserve"> Կենտրոնական բանկը բանկի նկատմամբ կարող է կիրառել «Բանկերի և բանկային գործունեության մասին» օրենքի համաձայն </w:t>
            </w:r>
            <w:r w:rsidRPr="00C51A40">
              <w:rPr>
                <w:bCs/>
                <w:i/>
                <w:color w:val="000000" w:themeColor="text1"/>
                <w:sz w:val="24"/>
                <w:szCs w:val="24"/>
                <w:u w:val="single"/>
                <w:lang w:val="hy-AM"/>
              </w:rPr>
              <w:t>պատժամիջոցներ</w:t>
            </w:r>
            <w:r w:rsidRPr="00C51A40">
              <w:rPr>
                <w:bCs/>
                <w:color w:val="000000" w:themeColor="text1"/>
                <w:sz w:val="24"/>
                <w:szCs w:val="24"/>
                <w:lang w:val="hy-AM"/>
              </w:rPr>
              <w:t xml:space="preserve">: Սակայն, գտնում ենք, որ առաջարկվող կարգավորումը խնդրահարույց է այն տեսանկյունից, թե պահանջների խախտման </w:t>
            </w:r>
            <w:r w:rsidRPr="00C51A40">
              <w:rPr>
                <w:bCs/>
                <w:i/>
                <w:color w:val="000000" w:themeColor="text1"/>
                <w:sz w:val="24"/>
                <w:szCs w:val="24"/>
                <w:u w:val="single"/>
                <w:lang w:val="hy-AM"/>
              </w:rPr>
              <w:t>յուրաքանչյուր</w:t>
            </w:r>
            <w:r w:rsidRPr="00C51A40">
              <w:rPr>
                <w:bCs/>
                <w:color w:val="000000" w:themeColor="text1"/>
                <w:sz w:val="24"/>
                <w:szCs w:val="24"/>
                <w:lang w:val="hy-AM"/>
              </w:rPr>
              <w:t xml:space="preserve"> դեպք ինչպես է համադրվելու «Բանկերի և բանկային գործունեության մասին» օրենքի 7-րդ գլխով սահմանված կիրառվող պատժամիջոցների հետ: Արդյունքում, առաջարկվող կարգավորումը չի համապատասխանում իրավական որոշակության և իրավունքների սահմանափակման համաչափության սահմանադրաիրավական կարգավորումներին:</w:t>
            </w:r>
          </w:p>
        </w:tc>
        <w:tc>
          <w:tcPr>
            <w:tcW w:w="5940" w:type="dxa"/>
          </w:tcPr>
          <w:p w14:paraId="36EC0DE6" w14:textId="12D7629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t xml:space="preserve">Ընդունվել է ի գիտություն։ </w:t>
            </w:r>
          </w:p>
          <w:p w14:paraId="46E7E1FC" w14:textId="39017F22"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Բանկերի և բանկային գործունեության մասին օրենքի 60-րդ հոդվածի 1-ին մասի «բ» կետի համաձայն բանկի նկատմամբ կարող է պատժամիջոց կիրառվել, եթե խախտվել են սույն օրենքի, բանկային գործունեությունը կարգավորող այլ օրենքների, դրանց հիման վրա ընդունված այլ նորմատիվ իրավական ակտերի, ինչպես նաև բանկի ներքին իրավական ակտերի</w:t>
            </w:r>
            <w:r w:rsidRPr="00C51A40">
              <w:rPr>
                <w:rFonts w:ascii="Calibri" w:hAnsi="Calibri" w:cs="Calibri"/>
                <w:sz w:val="24"/>
                <w:szCs w:val="24"/>
                <w:lang w:val="hy-AM"/>
              </w:rPr>
              <w:t> </w:t>
            </w:r>
            <w:r w:rsidRPr="00C51A40">
              <w:rPr>
                <w:rFonts w:ascii="GHEA Grapalat" w:hAnsi="GHEA Grapalat"/>
                <w:sz w:val="24"/>
                <w:szCs w:val="24"/>
                <w:lang w:val="hy-AM"/>
              </w:rPr>
              <w:t xml:space="preserve">պահանջները։ Միևնույն ժամանակ, բանկային գործունեությունը կարգավորվում է  նաև «Բանկերի վերակառուցման մասին» օրենքով, որն էլ  իր հերթին սահմանում է, որ դրա պահանջները խախտելը բանկի կողմից հանգեցնում է պատասխանատվության։ </w:t>
            </w:r>
            <w:r w:rsidRPr="00C51A40">
              <w:rPr>
                <w:rFonts w:ascii="GHEA Grapalat" w:hAnsi="GHEA Grapalat"/>
                <w:sz w:val="24"/>
                <w:szCs w:val="24"/>
                <w:lang w:val="hy-AM"/>
              </w:rPr>
              <w:lastRenderedPageBreak/>
              <w:t xml:space="preserve">Հետևաբար բոլոր այն դեպքերում, երբ կխախտվեն «Բանկի վերակառուցման մասին» օրենքի պահանջները, համապատասխանաբար կկիրառվեն «Բանկերի և բանկային գործունեության մասին» ՀՀ օրենքով սահմանված պատժամիջոցները, ինչպես որ կիրառվում են ներկայումս օրենսդրության որևէ  պահանջի դեպքում։ </w:t>
            </w:r>
          </w:p>
        </w:tc>
      </w:tr>
      <w:tr w:rsidR="00D80B18" w:rsidRPr="00C51A40" w14:paraId="386165D8" w14:textId="77777777" w:rsidTr="00651D6E">
        <w:tc>
          <w:tcPr>
            <w:tcW w:w="8275" w:type="dxa"/>
          </w:tcPr>
          <w:p w14:paraId="23FBCB5C" w14:textId="77777777" w:rsidR="00D80B18" w:rsidRPr="00C51A40" w:rsidRDefault="00D80B18" w:rsidP="004F1929">
            <w:pPr>
              <w:pStyle w:val="ListParagraph"/>
              <w:numPr>
                <w:ilvl w:val="0"/>
                <w:numId w:val="3"/>
              </w:numPr>
              <w:spacing w:line="360" w:lineRule="auto"/>
              <w:ind w:left="0" w:right="72" w:firstLine="150"/>
              <w:jc w:val="both"/>
              <w:rPr>
                <w:rFonts w:cs="Times New Roman"/>
                <w:color w:val="000000" w:themeColor="text1"/>
                <w:sz w:val="24"/>
                <w:szCs w:val="24"/>
                <w:lang w:val="hy-AM"/>
              </w:rPr>
            </w:pPr>
            <w:r w:rsidRPr="00C51A40">
              <w:rPr>
                <w:rFonts w:cs="Times New Roman"/>
                <w:color w:val="000000" w:themeColor="text1"/>
                <w:sz w:val="24"/>
                <w:szCs w:val="24"/>
                <w:lang w:val="hy-AM"/>
              </w:rPr>
              <w:lastRenderedPageBreak/>
              <w:t>Նախագծի 9-րդ հոդվածի 2-րդ մասի համաձայն՝ հատուկ ղեկավար նշանակվում է կենտրոնական բանկի խորհրդի նորմատիվ իրավական ակտով, ինչը համադրելի չէ «Նորմատիվ իրավական ակտերի մասին» օրենքի 2-րդ հոդվածի 1-ին մասի 1-ին կետի հետ:</w:t>
            </w:r>
          </w:p>
          <w:p w14:paraId="5AB98714" w14:textId="499C13E2" w:rsidR="00D80B18" w:rsidRPr="00C51A40" w:rsidRDefault="00D80B18" w:rsidP="004F1929">
            <w:pPr>
              <w:spacing w:line="360" w:lineRule="auto"/>
              <w:ind w:right="72"/>
              <w:jc w:val="both"/>
              <w:rPr>
                <w:bCs/>
                <w:color w:val="000000" w:themeColor="text1"/>
                <w:sz w:val="24"/>
                <w:szCs w:val="24"/>
                <w:lang w:val="hy-AM"/>
              </w:rPr>
            </w:pPr>
          </w:p>
        </w:tc>
        <w:tc>
          <w:tcPr>
            <w:tcW w:w="5940" w:type="dxa"/>
          </w:tcPr>
          <w:p w14:paraId="60BF2C26" w14:textId="5E143431"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t>Ընդունվել է:</w:t>
            </w:r>
          </w:p>
          <w:p w14:paraId="1A7FEADA" w14:textId="210D9BE0"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Դրույթը վերաբերում է հատուկ ղեկավարի համար սահմանվող չափանիշներին, որոնք սահմանվում են Կենտրոնական բանկի խորհրդի նորմատիվ իրավական ակտով։ Միևնույն ժամանակ, տարընկալումներից խուսափելու համար դրույթը մասամբ խմբագրվել է։</w:t>
            </w:r>
          </w:p>
        </w:tc>
      </w:tr>
      <w:tr w:rsidR="00D80B18" w:rsidRPr="00D75282" w14:paraId="74FCF4A3" w14:textId="77777777" w:rsidTr="00651D6E">
        <w:tc>
          <w:tcPr>
            <w:tcW w:w="8275" w:type="dxa"/>
          </w:tcPr>
          <w:p w14:paraId="231B5CBC" w14:textId="187A50FC" w:rsidR="00D80B18" w:rsidRPr="00C51A40" w:rsidRDefault="00D80B18" w:rsidP="004F1929">
            <w:pPr>
              <w:pStyle w:val="ListParagraph"/>
              <w:numPr>
                <w:ilvl w:val="0"/>
                <w:numId w:val="3"/>
              </w:numPr>
              <w:spacing w:line="360" w:lineRule="auto"/>
              <w:ind w:left="0" w:right="72" w:firstLine="150"/>
              <w:jc w:val="both"/>
              <w:rPr>
                <w:rFonts w:cs="Times New Roman"/>
                <w:bCs/>
                <w:color w:val="000000" w:themeColor="text1"/>
                <w:sz w:val="24"/>
                <w:szCs w:val="24"/>
                <w:lang w:val="hy-AM"/>
              </w:rPr>
            </w:pPr>
            <w:r w:rsidRPr="00C51A40">
              <w:rPr>
                <w:rFonts w:cs="Times New Roman"/>
                <w:bCs/>
                <w:color w:val="000000" w:themeColor="text1"/>
                <w:sz w:val="24"/>
                <w:szCs w:val="24"/>
                <w:lang w:val="hy-AM"/>
              </w:rPr>
              <w:t xml:space="preserve">Նախագծի 7-րդ հոդվածի 4-րդ մասի առաջին նախադասության համաձայն՝ Կենտրոնական բանկի խորհրդի որոշմամբ բանկը կարող է </w:t>
            </w:r>
            <w:r w:rsidRPr="00C51A40">
              <w:rPr>
                <w:rFonts w:cs="Times New Roman"/>
                <w:bCs/>
                <w:i/>
                <w:color w:val="000000" w:themeColor="text1"/>
                <w:sz w:val="24"/>
                <w:szCs w:val="24"/>
                <w:u w:val="single"/>
                <w:lang w:val="hy-AM"/>
              </w:rPr>
              <w:lastRenderedPageBreak/>
              <w:t>վերակառուցվել</w:t>
            </w:r>
            <w:r w:rsidRPr="00C51A40">
              <w:rPr>
                <w:rFonts w:cs="Times New Roman"/>
                <w:bCs/>
                <w:color w:val="000000" w:themeColor="text1"/>
                <w:sz w:val="24"/>
                <w:szCs w:val="24"/>
                <w:lang w:val="hy-AM"/>
              </w:rPr>
              <w:t xml:space="preserve"> կամ </w:t>
            </w:r>
            <w:r w:rsidRPr="00C51A40">
              <w:rPr>
                <w:rFonts w:cs="Times New Roman"/>
                <w:bCs/>
                <w:i/>
                <w:color w:val="000000" w:themeColor="text1"/>
                <w:sz w:val="24"/>
                <w:szCs w:val="24"/>
                <w:u w:val="single"/>
                <w:lang w:val="hy-AM"/>
              </w:rPr>
              <w:t>լուծարվել</w:t>
            </w:r>
            <w:r w:rsidRPr="00C51A40">
              <w:rPr>
                <w:rFonts w:cs="Times New Roman"/>
                <w:bCs/>
                <w:color w:val="000000" w:themeColor="text1"/>
                <w:sz w:val="24"/>
                <w:szCs w:val="24"/>
                <w:lang w:val="hy-AM"/>
              </w:rPr>
              <w:t>, մինչդեռ հաջորդիվ ներկայացված հիմքերը վերաբերում են բացառապես բանկի վերակառուցմանը, իսկ լուծարման հիմքերը բացակայում են:</w:t>
            </w:r>
          </w:p>
        </w:tc>
        <w:tc>
          <w:tcPr>
            <w:tcW w:w="5940" w:type="dxa"/>
          </w:tcPr>
          <w:p w14:paraId="4F0ED367" w14:textId="224CEFEC"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lastRenderedPageBreak/>
              <w:t>Ընդունվել է:</w:t>
            </w:r>
          </w:p>
          <w:p w14:paraId="6C4FBA90" w14:textId="16F5E226"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lastRenderedPageBreak/>
              <w:t>Լուծարման գործընթացի և լուծարման հիմքերին վերաբերող իրավակարգավորումները սահմանվում են «Բանկերի,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և ապահովագրական ընկերությունների սնանկության մասին» օրենքով:</w:t>
            </w:r>
          </w:p>
          <w:p w14:paraId="6BC162EC" w14:textId="42F3F8C4"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Միևնույն ժամանակ, «Բանկերի վերակառուցման մասին» օրենքի 7-րդ հոդվածում կատարվել են խմբագրական փոփոխություններ, որով տրվել է հղում Սնանկության օրենքին:</w:t>
            </w:r>
          </w:p>
        </w:tc>
      </w:tr>
      <w:tr w:rsidR="00D80B18" w:rsidRPr="00D75282" w14:paraId="6B3946D8" w14:textId="77777777" w:rsidTr="00651D6E">
        <w:tc>
          <w:tcPr>
            <w:tcW w:w="8275" w:type="dxa"/>
          </w:tcPr>
          <w:p w14:paraId="07746741" w14:textId="522D9E23" w:rsidR="00D80B18" w:rsidRPr="00C51A40" w:rsidRDefault="00D80B18" w:rsidP="004F1929">
            <w:pPr>
              <w:pStyle w:val="ListParagraph"/>
              <w:numPr>
                <w:ilvl w:val="0"/>
                <w:numId w:val="3"/>
              </w:numPr>
              <w:spacing w:line="360" w:lineRule="auto"/>
              <w:ind w:left="0" w:right="72" w:firstLine="150"/>
              <w:jc w:val="both"/>
              <w:rPr>
                <w:rFonts w:cs="Times New Roman"/>
                <w:bCs/>
                <w:color w:val="000000" w:themeColor="text1"/>
                <w:sz w:val="24"/>
                <w:szCs w:val="24"/>
                <w:lang w:val="hy-AM"/>
              </w:rPr>
            </w:pPr>
            <w:r w:rsidRPr="00C51A40">
              <w:rPr>
                <w:rFonts w:cs="Arial"/>
                <w:bCs/>
                <w:color w:val="000000" w:themeColor="text1"/>
                <w:sz w:val="24"/>
                <w:szCs w:val="24"/>
                <w:lang w:val="hy-AM"/>
              </w:rPr>
              <w:lastRenderedPageBreak/>
              <w:t>Նախագծով</w:t>
            </w:r>
            <w:r w:rsidRPr="00C51A40">
              <w:rPr>
                <w:bCs/>
                <w:color w:val="000000" w:themeColor="text1"/>
                <w:sz w:val="24"/>
                <w:szCs w:val="24"/>
                <w:lang w:val="hy-AM"/>
              </w:rPr>
              <w:t xml:space="preserve"> </w:t>
            </w:r>
            <w:r w:rsidRPr="00C51A40">
              <w:rPr>
                <w:rFonts w:cs="Arial"/>
                <w:bCs/>
                <w:color w:val="000000" w:themeColor="text1"/>
                <w:sz w:val="24"/>
                <w:szCs w:val="24"/>
                <w:lang w:val="hy-AM"/>
              </w:rPr>
              <w:t>նախատեսվում</w:t>
            </w:r>
            <w:r w:rsidRPr="00C51A40">
              <w:rPr>
                <w:bCs/>
                <w:color w:val="000000" w:themeColor="text1"/>
                <w:sz w:val="24"/>
                <w:szCs w:val="24"/>
                <w:lang w:val="hy-AM"/>
              </w:rPr>
              <w:t xml:space="preserve"> </w:t>
            </w:r>
            <w:r w:rsidRPr="00C51A40">
              <w:rPr>
                <w:rFonts w:cs="Arial"/>
                <w:bCs/>
                <w:color w:val="000000" w:themeColor="text1"/>
                <w:sz w:val="24"/>
                <w:szCs w:val="24"/>
                <w:lang w:val="hy-AM"/>
              </w:rPr>
              <w:t>է</w:t>
            </w:r>
            <w:r w:rsidRPr="00C51A40">
              <w:rPr>
                <w:bCs/>
                <w:color w:val="000000" w:themeColor="text1"/>
                <w:sz w:val="24"/>
                <w:szCs w:val="24"/>
                <w:lang w:val="hy-AM"/>
              </w:rPr>
              <w:t xml:space="preserve"> </w:t>
            </w:r>
            <w:r w:rsidRPr="00C51A40">
              <w:rPr>
                <w:rFonts w:cs="Arial"/>
                <w:bCs/>
                <w:color w:val="000000" w:themeColor="text1"/>
                <w:sz w:val="24"/>
                <w:szCs w:val="24"/>
                <w:lang w:val="hy-AM"/>
              </w:rPr>
              <w:t>մի</w:t>
            </w:r>
            <w:r w:rsidRPr="00C51A40">
              <w:rPr>
                <w:bCs/>
                <w:color w:val="000000" w:themeColor="text1"/>
                <w:sz w:val="24"/>
                <w:szCs w:val="24"/>
                <w:lang w:val="hy-AM"/>
              </w:rPr>
              <w:t xml:space="preserve"> </w:t>
            </w:r>
            <w:r w:rsidRPr="00C51A40">
              <w:rPr>
                <w:rFonts w:cs="Arial"/>
                <w:bCs/>
                <w:color w:val="000000" w:themeColor="text1"/>
                <w:sz w:val="24"/>
                <w:szCs w:val="24"/>
                <w:lang w:val="hy-AM"/>
              </w:rPr>
              <w:t>շարք</w:t>
            </w:r>
            <w:r w:rsidRPr="00C51A40">
              <w:rPr>
                <w:bCs/>
                <w:color w:val="000000" w:themeColor="text1"/>
                <w:sz w:val="24"/>
                <w:szCs w:val="24"/>
                <w:lang w:val="hy-AM"/>
              </w:rPr>
              <w:t xml:space="preserve"> </w:t>
            </w:r>
            <w:r w:rsidRPr="00C51A40">
              <w:rPr>
                <w:rFonts w:cs="Arial"/>
                <w:bCs/>
                <w:color w:val="000000" w:themeColor="text1"/>
                <w:sz w:val="24"/>
                <w:szCs w:val="24"/>
                <w:lang w:val="hy-AM"/>
              </w:rPr>
              <w:t>ակտերի</w:t>
            </w:r>
            <w:r w:rsidRPr="00C51A40">
              <w:rPr>
                <w:bCs/>
                <w:color w:val="000000" w:themeColor="text1"/>
                <w:sz w:val="24"/>
                <w:szCs w:val="24"/>
                <w:lang w:val="hy-AM"/>
              </w:rPr>
              <w:t xml:space="preserve"> </w:t>
            </w:r>
            <w:r w:rsidRPr="00C51A40">
              <w:rPr>
                <w:rFonts w:cs="Arial"/>
                <w:bCs/>
                <w:color w:val="000000" w:themeColor="text1"/>
                <w:sz w:val="24"/>
                <w:szCs w:val="24"/>
                <w:lang w:val="hy-AM"/>
              </w:rPr>
              <w:t>ընդունման</w:t>
            </w:r>
            <w:r w:rsidRPr="00C51A40">
              <w:rPr>
                <w:bCs/>
                <w:color w:val="000000" w:themeColor="text1"/>
                <w:sz w:val="24"/>
                <w:szCs w:val="24"/>
                <w:lang w:val="hy-AM"/>
              </w:rPr>
              <w:t xml:space="preserve"> </w:t>
            </w:r>
            <w:r w:rsidRPr="00C51A40">
              <w:rPr>
                <w:rFonts w:cs="Arial"/>
                <w:bCs/>
                <w:color w:val="000000" w:themeColor="text1"/>
                <w:sz w:val="24"/>
                <w:szCs w:val="24"/>
                <w:lang w:val="hy-AM"/>
              </w:rPr>
              <w:t>պահանջ</w:t>
            </w:r>
            <w:r w:rsidRPr="00C51A40">
              <w:rPr>
                <w:bCs/>
                <w:color w:val="000000" w:themeColor="text1"/>
                <w:sz w:val="24"/>
                <w:szCs w:val="24"/>
                <w:lang w:val="hy-AM"/>
              </w:rPr>
              <w:t xml:space="preserve"> (</w:t>
            </w:r>
            <w:r w:rsidRPr="00C51A40">
              <w:rPr>
                <w:rFonts w:cs="Arial"/>
                <w:bCs/>
                <w:color w:val="000000" w:themeColor="text1"/>
                <w:sz w:val="24"/>
                <w:szCs w:val="24"/>
                <w:lang w:val="hy-AM"/>
              </w:rPr>
              <w:t>օրինակ՝</w:t>
            </w:r>
            <w:r w:rsidRPr="00C51A40">
              <w:rPr>
                <w:bCs/>
                <w:color w:val="000000" w:themeColor="text1"/>
                <w:sz w:val="24"/>
                <w:szCs w:val="24"/>
                <w:lang w:val="hy-AM"/>
              </w:rPr>
              <w:t xml:space="preserve"> 10-</w:t>
            </w:r>
            <w:r w:rsidRPr="00C51A40">
              <w:rPr>
                <w:rFonts w:cs="Arial"/>
                <w:bCs/>
                <w:color w:val="000000" w:themeColor="text1"/>
                <w:sz w:val="24"/>
                <w:szCs w:val="24"/>
                <w:lang w:val="hy-AM"/>
              </w:rPr>
              <w:t>րդ</w:t>
            </w:r>
            <w:r w:rsidRPr="00C51A40">
              <w:rPr>
                <w:bCs/>
                <w:color w:val="000000" w:themeColor="text1"/>
                <w:sz w:val="24"/>
                <w:szCs w:val="24"/>
                <w:lang w:val="hy-AM"/>
              </w:rPr>
              <w:t xml:space="preserve"> </w:t>
            </w:r>
            <w:r w:rsidRPr="00C51A40">
              <w:rPr>
                <w:rFonts w:cs="Arial"/>
                <w:bCs/>
                <w:color w:val="000000" w:themeColor="text1"/>
                <w:sz w:val="24"/>
                <w:szCs w:val="24"/>
                <w:lang w:val="hy-AM"/>
              </w:rPr>
              <w:t>հոդվածի</w:t>
            </w:r>
            <w:r w:rsidRPr="00C51A40">
              <w:rPr>
                <w:bCs/>
                <w:color w:val="000000" w:themeColor="text1"/>
                <w:sz w:val="24"/>
                <w:szCs w:val="24"/>
                <w:lang w:val="hy-AM"/>
              </w:rPr>
              <w:t xml:space="preserve"> 7-</w:t>
            </w:r>
            <w:r w:rsidRPr="00C51A40">
              <w:rPr>
                <w:rFonts w:cs="Arial"/>
                <w:bCs/>
                <w:color w:val="000000" w:themeColor="text1"/>
                <w:sz w:val="24"/>
                <w:szCs w:val="24"/>
                <w:lang w:val="hy-AM"/>
              </w:rPr>
              <w:t>րդ</w:t>
            </w:r>
            <w:r w:rsidRPr="00C51A40">
              <w:rPr>
                <w:bCs/>
                <w:color w:val="000000" w:themeColor="text1"/>
                <w:sz w:val="24"/>
                <w:szCs w:val="24"/>
                <w:lang w:val="hy-AM"/>
              </w:rPr>
              <w:t xml:space="preserve"> </w:t>
            </w:r>
            <w:r w:rsidRPr="00C51A40">
              <w:rPr>
                <w:rFonts w:cs="Arial"/>
                <w:bCs/>
                <w:color w:val="000000" w:themeColor="text1"/>
                <w:sz w:val="24"/>
                <w:szCs w:val="24"/>
                <w:lang w:val="hy-AM"/>
              </w:rPr>
              <w:t>մաս</w:t>
            </w:r>
            <w:r w:rsidRPr="00C51A40">
              <w:rPr>
                <w:bCs/>
                <w:color w:val="000000" w:themeColor="text1"/>
                <w:sz w:val="24"/>
                <w:szCs w:val="24"/>
                <w:lang w:val="hy-AM"/>
              </w:rPr>
              <w:t>, 25-</w:t>
            </w:r>
            <w:r w:rsidRPr="00C51A40">
              <w:rPr>
                <w:rFonts w:cs="Arial"/>
                <w:bCs/>
                <w:color w:val="000000" w:themeColor="text1"/>
                <w:sz w:val="24"/>
                <w:szCs w:val="24"/>
                <w:lang w:val="hy-AM"/>
              </w:rPr>
              <w:t>րդ</w:t>
            </w:r>
            <w:r w:rsidRPr="00C51A40">
              <w:rPr>
                <w:bCs/>
                <w:color w:val="000000" w:themeColor="text1"/>
                <w:sz w:val="24"/>
                <w:szCs w:val="24"/>
                <w:lang w:val="hy-AM"/>
              </w:rPr>
              <w:t xml:space="preserve"> </w:t>
            </w:r>
            <w:r w:rsidRPr="00C51A40">
              <w:rPr>
                <w:rFonts w:cs="Arial"/>
                <w:bCs/>
                <w:color w:val="000000" w:themeColor="text1"/>
                <w:sz w:val="24"/>
                <w:szCs w:val="24"/>
                <w:lang w:val="hy-AM"/>
              </w:rPr>
              <w:t>հոդվածի</w:t>
            </w:r>
            <w:r w:rsidRPr="00C51A40">
              <w:rPr>
                <w:bCs/>
                <w:color w:val="000000" w:themeColor="text1"/>
                <w:sz w:val="24"/>
                <w:szCs w:val="24"/>
                <w:lang w:val="hy-AM"/>
              </w:rPr>
              <w:t xml:space="preserve"> 1-</w:t>
            </w:r>
            <w:r w:rsidRPr="00C51A40">
              <w:rPr>
                <w:rFonts w:cs="Arial"/>
                <w:bCs/>
                <w:color w:val="000000" w:themeColor="text1"/>
                <w:sz w:val="24"/>
                <w:szCs w:val="24"/>
                <w:lang w:val="hy-AM"/>
              </w:rPr>
              <w:t>ին</w:t>
            </w:r>
            <w:r w:rsidRPr="00C51A40">
              <w:rPr>
                <w:bCs/>
                <w:color w:val="000000" w:themeColor="text1"/>
                <w:sz w:val="24"/>
                <w:szCs w:val="24"/>
                <w:lang w:val="hy-AM"/>
              </w:rPr>
              <w:t xml:space="preserve"> </w:t>
            </w:r>
            <w:r w:rsidRPr="00C51A40">
              <w:rPr>
                <w:rFonts w:cs="Arial"/>
                <w:bCs/>
                <w:color w:val="000000" w:themeColor="text1"/>
                <w:sz w:val="24"/>
                <w:szCs w:val="24"/>
                <w:lang w:val="hy-AM"/>
              </w:rPr>
              <w:t>մաս</w:t>
            </w:r>
            <w:r w:rsidRPr="00C51A40">
              <w:rPr>
                <w:bCs/>
                <w:color w:val="000000" w:themeColor="text1"/>
                <w:sz w:val="24"/>
                <w:szCs w:val="24"/>
                <w:lang w:val="hy-AM"/>
              </w:rPr>
              <w:t xml:space="preserve">), </w:t>
            </w:r>
            <w:r w:rsidRPr="00C51A40">
              <w:rPr>
                <w:rFonts w:cs="Arial"/>
                <w:bCs/>
                <w:color w:val="000000" w:themeColor="text1"/>
                <w:sz w:val="24"/>
                <w:szCs w:val="24"/>
                <w:lang w:val="hy-AM"/>
              </w:rPr>
              <w:t>մինչդեռ</w:t>
            </w:r>
            <w:r w:rsidRPr="00C51A40">
              <w:rPr>
                <w:bCs/>
                <w:color w:val="000000" w:themeColor="text1"/>
                <w:sz w:val="24"/>
                <w:szCs w:val="24"/>
                <w:lang w:val="hy-AM"/>
              </w:rPr>
              <w:t xml:space="preserve"> </w:t>
            </w:r>
            <w:r w:rsidRPr="00C51A40">
              <w:rPr>
                <w:rFonts w:cs="Arial"/>
                <w:bCs/>
                <w:color w:val="000000" w:themeColor="text1"/>
                <w:sz w:val="24"/>
                <w:szCs w:val="24"/>
                <w:lang w:val="hy-AM"/>
              </w:rPr>
              <w:t>պարզ</w:t>
            </w:r>
            <w:r w:rsidRPr="00C51A40">
              <w:rPr>
                <w:bCs/>
                <w:color w:val="000000" w:themeColor="text1"/>
                <w:sz w:val="24"/>
                <w:szCs w:val="24"/>
                <w:lang w:val="hy-AM"/>
              </w:rPr>
              <w:t xml:space="preserve"> </w:t>
            </w:r>
            <w:r w:rsidRPr="00C51A40">
              <w:rPr>
                <w:rFonts w:cs="Arial"/>
                <w:bCs/>
                <w:color w:val="000000" w:themeColor="text1"/>
                <w:sz w:val="24"/>
                <w:szCs w:val="24"/>
                <w:lang w:val="hy-AM"/>
              </w:rPr>
              <w:t>չէ</w:t>
            </w:r>
            <w:r w:rsidRPr="00C51A40">
              <w:rPr>
                <w:bCs/>
                <w:color w:val="000000" w:themeColor="text1"/>
                <w:sz w:val="24"/>
                <w:szCs w:val="24"/>
                <w:lang w:val="hy-AM"/>
              </w:rPr>
              <w:t xml:space="preserve">, </w:t>
            </w:r>
            <w:r w:rsidRPr="00C51A40">
              <w:rPr>
                <w:rFonts w:cs="Arial"/>
                <w:bCs/>
                <w:color w:val="000000" w:themeColor="text1"/>
                <w:sz w:val="24"/>
                <w:szCs w:val="24"/>
                <w:lang w:val="hy-AM"/>
              </w:rPr>
              <w:t>թե</w:t>
            </w:r>
            <w:r w:rsidRPr="00C51A40">
              <w:rPr>
                <w:bCs/>
                <w:color w:val="000000" w:themeColor="text1"/>
                <w:sz w:val="24"/>
                <w:szCs w:val="24"/>
                <w:lang w:val="hy-AM"/>
              </w:rPr>
              <w:t xml:space="preserve"> </w:t>
            </w:r>
            <w:r w:rsidRPr="00C51A40">
              <w:rPr>
                <w:rFonts w:cs="Arial"/>
                <w:bCs/>
                <w:color w:val="000000" w:themeColor="text1"/>
                <w:sz w:val="24"/>
                <w:szCs w:val="24"/>
                <w:lang w:val="hy-AM"/>
              </w:rPr>
              <w:t>այդ</w:t>
            </w:r>
            <w:r w:rsidRPr="00C51A40">
              <w:rPr>
                <w:bCs/>
                <w:color w:val="000000" w:themeColor="text1"/>
                <w:sz w:val="24"/>
                <w:szCs w:val="24"/>
                <w:lang w:val="hy-AM"/>
              </w:rPr>
              <w:t xml:space="preserve"> </w:t>
            </w:r>
            <w:r w:rsidRPr="00C51A40">
              <w:rPr>
                <w:rFonts w:cs="Arial"/>
                <w:bCs/>
                <w:color w:val="000000" w:themeColor="text1"/>
                <w:sz w:val="24"/>
                <w:szCs w:val="24"/>
                <w:lang w:val="hy-AM"/>
              </w:rPr>
              <w:t>ակտերը</w:t>
            </w:r>
            <w:r w:rsidRPr="00C51A40">
              <w:rPr>
                <w:bCs/>
                <w:color w:val="000000" w:themeColor="text1"/>
                <w:sz w:val="24"/>
                <w:szCs w:val="24"/>
                <w:lang w:val="hy-AM"/>
              </w:rPr>
              <w:t xml:space="preserve"> </w:t>
            </w:r>
            <w:r w:rsidRPr="00C51A40">
              <w:rPr>
                <w:rFonts w:cs="Arial"/>
                <w:bCs/>
                <w:color w:val="000000" w:themeColor="text1"/>
                <w:sz w:val="24"/>
                <w:szCs w:val="24"/>
                <w:lang w:val="hy-AM"/>
              </w:rPr>
              <w:t>երբ</w:t>
            </w:r>
            <w:r w:rsidRPr="00C51A40">
              <w:rPr>
                <w:bCs/>
                <w:color w:val="000000" w:themeColor="text1"/>
                <w:sz w:val="24"/>
                <w:szCs w:val="24"/>
                <w:lang w:val="hy-AM"/>
              </w:rPr>
              <w:t xml:space="preserve"> </w:t>
            </w:r>
            <w:r w:rsidRPr="00C51A40">
              <w:rPr>
                <w:rFonts w:cs="Arial"/>
                <w:bCs/>
                <w:color w:val="000000" w:themeColor="text1"/>
                <w:sz w:val="24"/>
                <w:szCs w:val="24"/>
                <w:lang w:val="hy-AM"/>
              </w:rPr>
              <w:t>պետք</w:t>
            </w:r>
            <w:r w:rsidRPr="00C51A40">
              <w:rPr>
                <w:bCs/>
                <w:color w:val="000000" w:themeColor="text1"/>
                <w:sz w:val="24"/>
                <w:szCs w:val="24"/>
                <w:lang w:val="hy-AM"/>
              </w:rPr>
              <w:t xml:space="preserve"> </w:t>
            </w:r>
            <w:r w:rsidRPr="00C51A40">
              <w:rPr>
                <w:rFonts w:cs="Arial"/>
                <w:bCs/>
                <w:color w:val="000000" w:themeColor="text1"/>
                <w:sz w:val="24"/>
                <w:szCs w:val="24"/>
                <w:lang w:val="hy-AM"/>
              </w:rPr>
              <w:t>է</w:t>
            </w:r>
            <w:r w:rsidRPr="00C51A40">
              <w:rPr>
                <w:bCs/>
                <w:color w:val="000000" w:themeColor="text1"/>
                <w:sz w:val="24"/>
                <w:szCs w:val="24"/>
                <w:lang w:val="hy-AM"/>
              </w:rPr>
              <w:t xml:space="preserve"> </w:t>
            </w:r>
            <w:r w:rsidRPr="00C51A40">
              <w:rPr>
                <w:rFonts w:cs="Arial"/>
                <w:bCs/>
                <w:color w:val="000000" w:themeColor="text1"/>
                <w:sz w:val="24"/>
                <w:szCs w:val="24"/>
                <w:lang w:val="hy-AM"/>
              </w:rPr>
              <w:t>ընդունվեն</w:t>
            </w:r>
            <w:r w:rsidRPr="00C51A40">
              <w:rPr>
                <w:bCs/>
                <w:color w:val="000000" w:themeColor="text1"/>
                <w:sz w:val="24"/>
                <w:szCs w:val="24"/>
                <w:lang w:val="hy-AM"/>
              </w:rPr>
              <w:t xml:space="preserve">, </w:t>
            </w:r>
            <w:r w:rsidRPr="00C51A40">
              <w:rPr>
                <w:rFonts w:cs="Arial"/>
                <w:bCs/>
                <w:color w:val="000000" w:themeColor="text1"/>
                <w:sz w:val="24"/>
                <w:szCs w:val="24"/>
                <w:lang w:val="hy-AM"/>
              </w:rPr>
              <w:t>ինչը</w:t>
            </w:r>
            <w:r w:rsidRPr="00C51A40">
              <w:rPr>
                <w:bCs/>
                <w:color w:val="000000" w:themeColor="text1"/>
                <w:sz w:val="24"/>
                <w:szCs w:val="24"/>
                <w:lang w:val="hy-AM"/>
              </w:rPr>
              <w:t xml:space="preserve"> </w:t>
            </w:r>
            <w:r w:rsidRPr="00C51A40">
              <w:rPr>
                <w:rFonts w:cs="Arial"/>
                <w:bCs/>
                <w:color w:val="000000" w:themeColor="text1"/>
                <w:sz w:val="24"/>
                <w:szCs w:val="24"/>
                <w:lang w:val="hy-AM"/>
              </w:rPr>
              <w:t>չի</w:t>
            </w:r>
            <w:r w:rsidRPr="00C51A40">
              <w:rPr>
                <w:bCs/>
                <w:color w:val="000000" w:themeColor="text1"/>
                <w:sz w:val="24"/>
                <w:szCs w:val="24"/>
                <w:lang w:val="hy-AM"/>
              </w:rPr>
              <w:t xml:space="preserve"> </w:t>
            </w:r>
            <w:r w:rsidRPr="00C51A40">
              <w:rPr>
                <w:rFonts w:cs="Arial"/>
                <w:bCs/>
                <w:color w:val="000000" w:themeColor="text1"/>
                <w:sz w:val="24"/>
                <w:szCs w:val="24"/>
                <w:lang w:val="hy-AM"/>
              </w:rPr>
              <w:t>բխում</w:t>
            </w:r>
            <w:r w:rsidRPr="00C51A40">
              <w:rPr>
                <w:bCs/>
                <w:color w:val="000000" w:themeColor="text1"/>
                <w:sz w:val="24"/>
                <w:szCs w:val="24"/>
                <w:lang w:val="hy-AM"/>
              </w:rPr>
              <w:t xml:space="preserve"> «</w:t>
            </w:r>
            <w:r w:rsidRPr="00C51A40">
              <w:rPr>
                <w:rFonts w:cs="Arial"/>
                <w:bCs/>
                <w:color w:val="000000" w:themeColor="text1"/>
                <w:sz w:val="24"/>
                <w:szCs w:val="24"/>
                <w:lang w:val="hy-AM"/>
              </w:rPr>
              <w:t>Նորմատիվ</w:t>
            </w:r>
            <w:r w:rsidRPr="00C51A40">
              <w:rPr>
                <w:bCs/>
                <w:color w:val="000000" w:themeColor="text1"/>
                <w:sz w:val="24"/>
                <w:szCs w:val="24"/>
                <w:lang w:val="hy-AM"/>
              </w:rPr>
              <w:t xml:space="preserve"> </w:t>
            </w:r>
            <w:r w:rsidRPr="00C51A40">
              <w:rPr>
                <w:rFonts w:cs="Arial"/>
                <w:bCs/>
                <w:color w:val="000000" w:themeColor="text1"/>
                <w:sz w:val="24"/>
                <w:szCs w:val="24"/>
                <w:lang w:val="hy-AM"/>
              </w:rPr>
              <w:t>իրավական</w:t>
            </w:r>
            <w:r w:rsidRPr="00C51A40">
              <w:rPr>
                <w:bCs/>
                <w:color w:val="000000" w:themeColor="text1"/>
                <w:sz w:val="24"/>
                <w:szCs w:val="24"/>
                <w:lang w:val="hy-AM"/>
              </w:rPr>
              <w:t xml:space="preserve"> </w:t>
            </w:r>
            <w:r w:rsidRPr="00C51A40">
              <w:rPr>
                <w:rFonts w:cs="Arial"/>
                <w:bCs/>
                <w:color w:val="000000" w:themeColor="text1"/>
                <w:sz w:val="24"/>
                <w:szCs w:val="24"/>
                <w:lang w:val="hy-AM"/>
              </w:rPr>
              <w:t>ակտերի</w:t>
            </w:r>
            <w:r w:rsidRPr="00C51A40">
              <w:rPr>
                <w:bCs/>
                <w:color w:val="000000" w:themeColor="text1"/>
                <w:sz w:val="24"/>
                <w:szCs w:val="24"/>
                <w:lang w:val="hy-AM"/>
              </w:rPr>
              <w:t xml:space="preserve">» </w:t>
            </w:r>
            <w:r w:rsidRPr="00C51A40">
              <w:rPr>
                <w:rFonts w:cs="Arial"/>
                <w:bCs/>
                <w:color w:val="000000" w:themeColor="text1"/>
                <w:sz w:val="24"/>
                <w:szCs w:val="24"/>
                <w:lang w:val="hy-AM"/>
              </w:rPr>
              <w:t>մասին</w:t>
            </w:r>
            <w:r w:rsidRPr="00C51A40">
              <w:rPr>
                <w:bCs/>
                <w:color w:val="000000" w:themeColor="text1"/>
                <w:sz w:val="24"/>
                <w:szCs w:val="24"/>
                <w:lang w:val="hy-AM"/>
              </w:rPr>
              <w:t xml:space="preserve"> </w:t>
            </w:r>
            <w:r w:rsidRPr="00C51A40">
              <w:rPr>
                <w:rFonts w:cs="Arial"/>
                <w:bCs/>
                <w:color w:val="000000" w:themeColor="text1"/>
                <w:sz w:val="24"/>
                <w:szCs w:val="24"/>
                <w:lang w:val="hy-AM"/>
              </w:rPr>
              <w:t>օրենքի</w:t>
            </w:r>
            <w:r w:rsidRPr="00C51A40">
              <w:rPr>
                <w:bCs/>
                <w:color w:val="000000" w:themeColor="text1"/>
                <w:sz w:val="24"/>
                <w:szCs w:val="24"/>
                <w:lang w:val="hy-AM"/>
              </w:rPr>
              <w:t xml:space="preserve"> 13-</w:t>
            </w:r>
            <w:r w:rsidRPr="00C51A40">
              <w:rPr>
                <w:rFonts w:cs="Arial"/>
                <w:bCs/>
                <w:color w:val="000000" w:themeColor="text1"/>
                <w:sz w:val="24"/>
                <w:szCs w:val="24"/>
                <w:lang w:val="hy-AM"/>
              </w:rPr>
              <w:t>րդ</w:t>
            </w:r>
            <w:r w:rsidRPr="00C51A40">
              <w:rPr>
                <w:bCs/>
                <w:color w:val="000000" w:themeColor="text1"/>
                <w:sz w:val="24"/>
                <w:szCs w:val="24"/>
                <w:lang w:val="hy-AM"/>
              </w:rPr>
              <w:t xml:space="preserve"> </w:t>
            </w:r>
            <w:r w:rsidRPr="00C51A40">
              <w:rPr>
                <w:rFonts w:cs="Arial"/>
                <w:bCs/>
                <w:color w:val="000000" w:themeColor="text1"/>
                <w:sz w:val="24"/>
                <w:szCs w:val="24"/>
                <w:lang w:val="hy-AM"/>
              </w:rPr>
              <w:t>հոդվածի</w:t>
            </w:r>
            <w:r w:rsidRPr="00C51A40">
              <w:rPr>
                <w:bCs/>
                <w:color w:val="000000" w:themeColor="text1"/>
                <w:sz w:val="24"/>
                <w:szCs w:val="24"/>
                <w:lang w:val="hy-AM"/>
              </w:rPr>
              <w:t xml:space="preserve"> 5-</w:t>
            </w:r>
            <w:r w:rsidRPr="00C51A40">
              <w:rPr>
                <w:rFonts w:cs="Arial"/>
                <w:bCs/>
                <w:color w:val="000000" w:themeColor="text1"/>
                <w:sz w:val="24"/>
                <w:szCs w:val="24"/>
                <w:lang w:val="hy-AM"/>
              </w:rPr>
              <w:t>րդ</w:t>
            </w:r>
            <w:r w:rsidRPr="00C51A40">
              <w:rPr>
                <w:bCs/>
                <w:color w:val="000000" w:themeColor="text1"/>
                <w:sz w:val="24"/>
                <w:szCs w:val="24"/>
                <w:lang w:val="hy-AM"/>
              </w:rPr>
              <w:t xml:space="preserve"> </w:t>
            </w:r>
            <w:r w:rsidRPr="00C51A40">
              <w:rPr>
                <w:rFonts w:cs="Arial"/>
                <w:bCs/>
                <w:color w:val="000000" w:themeColor="text1"/>
                <w:sz w:val="24"/>
                <w:szCs w:val="24"/>
                <w:lang w:val="hy-AM"/>
              </w:rPr>
              <w:t>մասի պահանջից:</w:t>
            </w:r>
          </w:p>
        </w:tc>
        <w:tc>
          <w:tcPr>
            <w:tcW w:w="5940" w:type="dxa"/>
          </w:tcPr>
          <w:p w14:paraId="3E33B435" w14:textId="28757B5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t xml:space="preserve">Չի ընդունվել: </w:t>
            </w:r>
          </w:p>
          <w:p w14:paraId="0FF6C8F5" w14:textId="28BEE3BE" w:rsidR="00D80B18" w:rsidRPr="00C51A40" w:rsidRDefault="00D80B18" w:rsidP="004F1929">
            <w:pPr>
              <w:pStyle w:val="CommentText"/>
              <w:spacing w:line="360" w:lineRule="auto"/>
              <w:jc w:val="both"/>
              <w:rPr>
                <w:rFonts w:ascii="GHEA Grapalat" w:hAnsi="GHEA Grapalat"/>
                <w:b/>
                <w:bCs/>
                <w:sz w:val="24"/>
                <w:szCs w:val="24"/>
                <w:lang w:val="hy-AM"/>
              </w:rPr>
            </w:pPr>
            <w:r w:rsidRPr="00C51A40">
              <w:rPr>
                <w:rFonts w:ascii="GHEA Grapalat" w:hAnsi="GHEA Grapalat"/>
                <w:sz w:val="24"/>
                <w:szCs w:val="24"/>
                <w:lang w:val="hy-AM"/>
              </w:rPr>
              <w:t xml:space="preserve">Օրենքի անցումային դրույթներում սահմանված է </w:t>
            </w:r>
            <w:r w:rsidRPr="00C51A40">
              <w:rPr>
                <w:rFonts w:ascii="GHEA Grapalat" w:hAnsi="GHEA Grapalat"/>
                <w:b/>
                <w:bCs/>
                <w:sz w:val="24"/>
                <w:szCs w:val="24"/>
                <w:lang w:val="hy-AM"/>
              </w:rPr>
              <w:t>վեցամսյա ժամկետ</w:t>
            </w:r>
            <w:r w:rsidRPr="00C51A40">
              <w:rPr>
                <w:rFonts w:ascii="GHEA Grapalat" w:hAnsi="GHEA Grapalat"/>
                <w:sz w:val="24"/>
                <w:szCs w:val="24"/>
                <w:lang w:val="hy-AM"/>
              </w:rPr>
              <w:t xml:space="preserve"> այն իրավական ակտի ընդունման համար, որն անհրաժեշտ է տվյալ օրենքի իրագործելիության ապահովման </w:t>
            </w:r>
            <w:r w:rsidRPr="00C51A40">
              <w:rPr>
                <w:rFonts w:ascii="GHEA Grapalat" w:hAnsi="GHEA Grapalat"/>
                <w:sz w:val="24"/>
                <w:szCs w:val="24"/>
                <w:lang w:val="hy-AM"/>
              </w:rPr>
              <w:lastRenderedPageBreak/>
              <w:t xml:space="preserve">տեսանկյունից, այն է՝ «Բանկերի ձախողման կամ հնարավոր ձախողման հիմքերի գնահատման կարգը»:  </w:t>
            </w:r>
          </w:p>
          <w:p w14:paraId="17A9E169" w14:textId="4CCC3FDD"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Օրենքով սահմանված մյուս նորմատիվ իրավական ակտերի մշակումը և ընդունումը կիրականացվի ըստ ԿԲ ներքին ժամանակացույցի՝ այդպիսով չխաթարելով օրենքի ընդունման և բանկերի Վերակառուցման ծրագերի կազմման գործընթացներին:</w:t>
            </w:r>
          </w:p>
        </w:tc>
      </w:tr>
      <w:tr w:rsidR="00D80B18" w:rsidRPr="00D75282" w14:paraId="6FBA959A" w14:textId="77777777" w:rsidTr="00651D6E">
        <w:tc>
          <w:tcPr>
            <w:tcW w:w="8275" w:type="dxa"/>
          </w:tcPr>
          <w:p w14:paraId="27FCB78A" w14:textId="630A550D" w:rsidR="00D80B18" w:rsidRPr="00C51A40" w:rsidRDefault="00D80B18" w:rsidP="004F1929">
            <w:pPr>
              <w:pStyle w:val="ListParagraph"/>
              <w:numPr>
                <w:ilvl w:val="0"/>
                <w:numId w:val="3"/>
              </w:numPr>
              <w:spacing w:line="360" w:lineRule="auto"/>
              <w:ind w:left="0" w:right="72" w:firstLine="150"/>
              <w:jc w:val="both"/>
              <w:rPr>
                <w:rFonts w:cs="Arial"/>
                <w:bCs/>
                <w:color w:val="000000" w:themeColor="text1"/>
                <w:sz w:val="24"/>
                <w:szCs w:val="24"/>
                <w:lang w:val="hy-AM"/>
              </w:rPr>
            </w:pPr>
            <w:r w:rsidRPr="00C51A40">
              <w:rPr>
                <w:color w:val="000000" w:themeColor="text1"/>
                <w:sz w:val="24"/>
                <w:szCs w:val="24"/>
                <w:lang w:val="hy-AM"/>
              </w:rPr>
              <w:lastRenderedPageBreak/>
              <w:t xml:space="preserve">Նախագծերի փաթեթին հավանություն տալու մասին Կառավարության որոշման նախագիծն առաջարկվում է հաստատել նորմատիվ բնույթի իրավական ակտի տեսքով, ինչը հիմնավորված չէ՝ նկատի ունենալով </w:t>
            </w:r>
            <w:r w:rsidRPr="00C51A40">
              <w:rPr>
                <w:rStyle w:val="Strong"/>
                <w:color w:val="000000" w:themeColor="text1"/>
                <w:sz w:val="24"/>
                <w:szCs w:val="24"/>
                <w:lang w:val="hy-AM"/>
              </w:rPr>
              <w:t>«Նորմատիվ իրավական ակտերի» մասին օրենքի 2-րդ հոդվածի 1-ին մասի 1-ին և 5-րդ կետերի սահմանումները:</w:t>
            </w:r>
          </w:p>
        </w:tc>
        <w:tc>
          <w:tcPr>
            <w:tcW w:w="5940" w:type="dxa"/>
          </w:tcPr>
          <w:p w14:paraId="32A2426A" w14:textId="7777777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t xml:space="preserve">Ընդունվել է: </w:t>
            </w:r>
          </w:p>
          <w:p w14:paraId="2519F437" w14:textId="15DAAD95"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sz w:val="24"/>
                <w:szCs w:val="24"/>
                <w:lang w:val="hy-AM"/>
              </w:rPr>
              <w:t>Նախագիծը խմբագրվել է:</w:t>
            </w:r>
          </w:p>
        </w:tc>
      </w:tr>
      <w:tr w:rsidR="00D80B18" w:rsidRPr="00D75282" w14:paraId="7EC789AA" w14:textId="77777777" w:rsidTr="00651D6E">
        <w:tc>
          <w:tcPr>
            <w:tcW w:w="8275" w:type="dxa"/>
          </w:tcPr>
          <w:p w14:paraId="32D73ECC" w14:textId="5AC656BB" w:rsidR="00D80B18" w:rsidRPr="00C51A40" w:rsidRDefault="00D80B18" w:rsidP="004F1929">
            <w:pPr>
              <w:pStyle w:val="ListParagraph"/>
              <w:numPr>
                <w:ilvl w:val="0"/>
                <w:numId w:val="3"/>
              </w:numPr>
              <w:spacing w:line="360" w:lineRule="auto"/>
              <w:ind w:left="0" w:right="72" w:firstLine="150"/>
              <w:jc w:val="both"/>
              <w:rPr>
                <w:bCs/>
                <w:color w:val="000000" w:themeColor="text1"/>
                <w:sz w:val="24"/>
                <w:szCs w:val="24"/>
                <w:lang w:val="hy-AM"/>
              </w:rPr>
            </w:pPr>
            <w:r w:rsidRPr="00C51A40">
              <w:rPr>
                <w:bCs/>
                <w:color w:val="000000" w:themeColor="text1"/>
                <w:sz w:val="24"/>
                <w:szCs w:val="24"/>
                <w:lang w:val="hy-AM"/>
              </w:rPr>
              <w:t>«Բանկերի, վարկային կազմակերպությունների, ներդրումային ընկերությունների, կրիպտոակտիվներով ծառայություններ մատուցող անձանց,</w:t>
            </w:r>
            <w:r w:rsidRPr="00C51A40">
              <w:rPr>
                <w:rFonts w:ascii="Calibri" w:hAnsi="Calibri" w:cs="Calibri"/>
                <w:bCs/>
                <w:color w:val="000000" w:themeColor="text1"/>
                <w:sz w:val="24"/>
                <w:szCs w:val="24"/>
                <w:lang w:val="hy-AM"/>
              </w:rPr>
              <w:t> </w:t>
            </w:r>
            <w:r w:rsidRPr="00C51A40">
              <w:rPr>
                <w:bCs/>
                <w:color w:val="000000" w:themeColor="text1"/>
                <w:sz w:val="24"/>
                <w:szCs w:val="24"/>
                <w:lang w:val="hy-AM"/>
              </w:rPr>
              <w:t xml:space="preserve">ներդրումային ֆոնդի կառավարիչների և ապահովագրական ընկերությունների սնանկության մասին» օրենքում փոփոխություններ և </w:t>
            </w:r>
            <w:r w:rsidRPr="00C51A40">
              <w:rPr>
                <w:bCs/>
                <w:color w:val="000000" w:themeColor="text1"/>
                <w:sz w:val="24"/>
                <w:szCs w:val="24"/>
                <w:lang w:val="hy-AM"/>
              </w:rPr>
              <w:lastRenderedPageBreak/>
              <w:t xml:space="preserve">լրացումներ կատարելու մասին» օրենքի նախագծի 3-րդ հոդվածով լրացվող 1.1-ին հոդվածի 1-ին մասով սահմանված են բանկին </w:t>
            </w:r>
            <w:r w:rsidRPr="00C51A40">
              <w:rPr>
                <w:bCs/>
                <w:i/>
                <w:color w:val="000000" w:themeColor="text1"/>
                <w:sz w:val="24"/>
                <w:szCs w:val="24"/>
                <w:u w:val="single"/>
                <w:lang w:val="hy-AM"/>
              </w:rPr>
              <w:t>անվճարունակ ճանաչելու հիմքերը</w:t>
            </w:r>
            <w:r w:rsidRPr="00C51A40">
              <w:rPr>
                <w:bCs/>
                <w:color w:val="000000" w:themeColor="text1"/>
                <w:sz w:val="24"/>
                <w:szCs w:val="24"/>
                <w:lang w:val="hy-AM"/>
              </w:rPr>
              <w:t xml:space="preserve">, որոնք </w:t>
            </w:r>
            <w:r w:rsidRPr="00C51A40">
              <w:rPr>
                <w:bCs/>
                <w:i/>
                <w:color w:val="000000" w:themeColor="text1"/>
                <w:sz w:val="24"/>
                <w:szCs w:val="24"/>
                <w:u w:val="single"/>
                <w:lang w:val="hy-AM"/>
              </w:rPr>
              <w:t>նույնանում են</w:t>
            </w:r>
            <w:r w:rsidRPr="00C51A40">
              <w:rPr>
                <w:bCs/>
                <w:color w:val="000000" w:themeColor="text1"/>
                <w:sz w:val="24"/>
                <w:szCs w:val="24"/>
                <w:lang w:val="hy-AM"/>
              </w:rPr>
              <w:t xml:space="preserve"> «Բանկերի վերակառուցման մասին» օրենքի նախագծի 7-րդ հոդվածի 1-ին մասով սահմանված՝ բանկի </w:t>
            </w:r>
            <w:r w:rsidRPr="00C51A40">
              <w:rPr>
                <w:bCs/>
                <w:i/>
                <w:color w:val="000000" w:themeColor="text1"/>
                <w:sz w:val="24"/>
                <w:szCs w:val="24"/>
                <w:u w:val="single"/>
                <w:lang w:val="hy-AM"/>
              </w:rPr>
              <w:t>վերակառուցման հիմքերի հետ</w:t>
            </w:r>
            <w:r w:rsidRPr="00C51A40">
              <w:rPr>
                <w:bCs/>
                <w:color w:val="000000" w:themeColor="text1"/>
                <w:sz w:val="24"/>
                <w:szCs w:val="24"/>
                <w:lang w:val="hy-AM"/>
              </w:rPr>
              <w:t xml:space="preserve">: </w:t>
            </w:r>
          </w:p>
        </w:tc>
        <w:tc>
          <w:tcPr>
            <w:tcW w:w="5940" w:type="dxa"/>
          </w:tcPr>
          <w:p w14:paraId="537B6378" w14:textId="77777777" w:rsidR="00D80B18" w:rsidRPr="00C51A40" w:rsidRDefault="00D80B18" w:rsidP="004F1929">
            <w:pPr>
              <w:pStyle w:val="CommentText"/>
              <w:spacing w:line="360" w:lineRule="auto"/>
              <w:jc w:val="both"/>
              <w:rPr>
                <w:rFonts w:ascii="GHEA Grapalat" w:hAnsi="GHEA Grapalat"/>
                <w:b/>
                <w:bCs/>
                <w:i/>
                <w:iCs/>
                <w:sz w:val="24"/>
                <w:szCs w:val="24"/>
                <w:lang w:val="hy-AM"/>
              </w:rPr>
            </w:pPr>
            <w:r w:rsidRPr="00C51A40">
              <w:rPr>
                <w:rFonts w:ascii="GHEA Grapalat" w:hAnsi="GHEA Grapalat"/>
                <w:b/>
                <w:bCs/>
                <w:i/>
                <w:iCs/>
                <w:sz w:val="24"/>
                <w:szCs w:val="24"/>
                <w:lang w:val="hy-AM"/>
              </w:rPr>
              <w:lastRenderedPageBreak/>
              <w:t>Ընդունվել է ի գիտություն:</w:t>
            </w:r>
          </w:p>
          <w:p w14:paraId="3FA3D1B7" w14:textId="2B49734F" w:rsidR="00D80B18" w:rsidRPr="00C51A40" w:rsidRDefault="00D80B18" w:rsidP="004F1929">
            <w:pPr>
              <w:pStyle w:val="CommentText"/>
              <w:spacing w:line="360" w:lineRule="auto"/>
              <w:jc w:val="both"/>
              <w:rPr>
                <w:rFonts w:ascii="GHEA Grapalat" w:hAnsi="GHEA Grapalat"/>
                <w:sz w:val="24"/>
                <w:szCs w:val="24"/>
                <w:lang w:val="hy-AM"/>
              </w:rPr>
            </w:pPr>
            <w:r w:rsidRPr="00C51A40">
              <w:rPr>
                <w:rFonts w:ascii="GHEA Grapalat" w:hAnsi="GHEA Grapalat"/>
                <w:sz w:val="24"/>
                <w:szCs w:val="24"/>
                <w:lang w:val="hy-AM"/>
              </w:rPr>
              <w:t xml:space="preserve">Օրենքի նախագիծը կառուցված է այնպես, որ հիմքերը պետք է նույնանան: Երբ ի հայտ են գալիս </w:t>
            </w:r>
            <w:r w:rsidRPr="00C51A40">
              <w:rPr>
                <w:rFonts w:ascii="GHEA Grapalat" w:hAnsi="GHEA Grapalat"/>
                <w:sz w:val="24"/>
                <w:szCs w:val="24"/>
                <w:lang w:val="hy-AM"/>
              </w:rPr>
              <w:lastRenderedPageBreak/>
              <w:t>անվճարունակության/վերակառուցման հիմքերը, Վերակառուցման լիազոր մարմինը պետք է որոշում կայացնի՝ արդյո՞ք բանկը պետք է լուծարել, թե՞ վերակառուցել՝ ելնելով օրենքով սահմանված վերակառուցման նպատակներից: Սույն մոտեցումը համապատասխանում է միջազգային մոտեցումներին, համաձայն որոնց՝ վերակառուցումը հանդիսանում է բանկի լուծարման այլընտրանք, ինչից էլ բխում է վերակառուցման և լուծարման հիմքերի նույնացումը:</w:t>
            </w:r>
          </w:p>
          <w:p w14:paraId="0690DEFF" w14:textId="61C1C84D" w:rsidR="00D80B18" w:rsidRPr="00C51A40" w:rsidRDefault="00D80B18" w:rsidP="004F1929">
            <w:pPr>
              <w:pStyle w:val="CommentText"/>
              <w:spacing w:line="360" w:lineRule="auto"/>
              <w:jc w:val="both"/>
              <w:rPr>
                <w:rFonts w:ascii="GHEA Grapalat" w:hAnsi="GHEA Grapalat"/>
                <w:sz w:val="24"/>
                <w:szCs w:val="24"/>
                <w:lang w:val="hy-AM"/>
              </w:rPr>
            </w:pPr>
          </w:p>
        </w:tc>
      </w:tr>
      <w:tr w:rsidR="00D80B18" w:rsidRPr="00D75282" w14:paraId="7B353DEF" w14:textId="77777777" w:rsidTr="00651D6E">
        <w:tc>
          <w:tcPr>
            <w:tcW w:w="8275" w:type="dxa"/>
          </w:tcPr>
          <w:p w14:paraId="10FF6D6B" w14:textId="0BE3FE77" w:rsidR="00D80B18" w:rsidRPr="00C51A40" w:rsidRDefault="00D80B18" w:rsidP="004F1929">
            <w:pPr>
              <w:pStyle w:val="ListParagraph"/>
              <w:numPr>
                <w:ilvl w:val="0"/>
                <w:numId w:val="3"/>
              </w:numPr>
              <w:spacing w:line="360" w:lineRule="auto"/>
              <w:ind w:left="0" w:right="72" w:firstLine="150"/>
              <w:jc w:val="both"/>
              <w:rPr>
                <w:bCs/>
                <w:color w:val="000000" w:themeColor="text1"/>
                <w:sz w:val="24"/>
                <w:szCs w:val="24"/>
                <w:lang w:val="hy-AM"/>
              </w:rPr>
            </w:pPr>
            <w:r w:rsidRPr="00C51A40">
              <w:rPr>
                <w:bCs/>
                <w:color w:val="000000" w:themeColor="text1"/>
                <w:sz w:val="24"/>
                <w:szCs w:val="24"/>
                <w:lang w:val="hy-AM"/>
              </w:rPr>
              <w:lastRenderedPageBreak/>
              <w:t xml:space="preserve">Հոդված 3-ի 3-րդ մասով նախատեսվում է, որ «Ընդ որում, բանկի վերակառուցման ոչ իրավաչափության ճանաչումը չի կարող հանգեցնել բանկի՝ մինչև վերակառուցման իրականացումն ընկած ժամանակահատվածի իրավական կարգավիճակի վերականգնմանը», որը գտնում ենք խնդրահարույց, քանի որ օրենքով ամրագրվում է, որ Կենտրոնական բանկի կողմից բանկի նկատմամբ իրականացված վերակառուցումը դատարանի կողմից ոչ իրավաչափ ճանաչելը չի </w:t>
            </w:r>
            <w:r w:rsidRPr="00C51A40">
              <w:rPr>
                <w:bCs/>
                <w:color w:val="000000" w:themeColor="text1"/>
                <w:sz w:val="24"/>
                <w:szCs w:val="24"/>
                <w:lang w:val="hy-AM"/>
              </w:rPr>
              <w:lastRenderedPageBreak/>
              <w:t>հանգեցնում բանկի՝ մինչև վերակառուցման իրականացումն ընկած ժամանակահատվածի իրավական կարգավիճակի վերականգնմանը, որը բանկին զրկում է մինչև վերակառուցման իրականացումն ընկած ժամանակահատվածի իրավական կարգավիճակի արդարացի վերականգնումից:</w:t>
            </w:r>
          </w:p>
        </w:tc>
        <w:tc>
          <w:tcPr>
            <w:tcW w:w="5940" w:type="dxa"/>
          </w:tcPr>
          <w:p w14:paraId="329CC4A0" w14:textId="77777777" w:rsidR="00D80B18" w:rsidRPr="00C51A40" w:rsidRDefault="00D80B18" w:rsidP="004F1929">
            <w:pPr>
              <w:spacing w:line="360" w:lineRule="auto"/>
              <w:jc w:val="both"/>
              <w:rPr>
                <w:b/>
                <w:bCs/>
                <w:i/>
                <w:iCs/>
                <w:sz w:val="24"/>
                <w:szCs w:val="24"/>
                <w:lang w:val="hy-AM"/>
              </w:rPr>
            </w:pPr>
            <w:r w:rsidRPr="00C51A40">
              <w:rPr>
                <w:b/>
                <w:bCs/>
                <w:i/>
                <w:iCs/>
                <w:sz w:val="24"/>
                <w:szCs w:val="24"/>
                <w:lang w:val="hy-AM"/>
              </w:rPr>
              <w:lastRenderedPageBreak/>
              <w:t>Ընդունվել է ի գիտություն:</w:t>
            </w:r>
          </w:p>
          <w:p w14:paraId="43300EB5" w14:textId="77777777" w:rsidR="00D80B18" w:rsidRPr="00C51A40" w:rsidRDefault="00D80B18" w:rsidP="004F1929">
            <w:pPr>
              <w:spacing w:line="360" w:lineRule="auto"/>
              <w:jc w:val="both"/>
              <w:rPr>
                <w:sz w:val="24"/>
                <w:szCs w:val="24"/>
                <w:lang w:val="hy-AM"/>
              </w:rPr>
            </w:pPr>
            <w:r w:rsidRPr="00C51A40">
              <w:rPr>
                <w:sz w:val="24"/>
                <w:szCs w:val="24"/>
                <w:lang w:val="hy-AM"/>
              </w:rPr>
              <w:t xml:space="preserve">Բանկերի վերակառուցումը նպատակ ունի արձագանքել ինչպես կոնկրետ բանկում, այնպես էլ ֆինանսական համակարգում ճգնաժամային իրավիճակին։ Համապատասխանաբար, վերակառուցման միջոցով ապահովվում է ֆինանսական համակարգի կայունությունը, բանկի </w:t>
            </w:r>
            <w:r w:rsidRPr="00C51A40">
              <w:rPr>
                <w:sz w:val="24"/>
                <w:szCs w:val="24"/>
                <w:lang w:val="hy-AM"/>
              </w:rPr>
              <w:lastRenderedPageBreak/>
              <w:t xml:space="preserve">կողմից կրիտիկական գործառնությունների անընդհատությունը։ </w:t>
            </w:r>
          </w:p>
          <w:p w14:paraId="25B114C4" w14:textId="09771485" w:rsidR="00D80B18" w:rsidRPr="00C51A40" w:rsidRDefault="00D80B18" w:rsidP="004F1929">
            <w:pPr>
              <w:spacing w:line="360" w:lineRule="auto"/>
              <w:jc w:val="both"/>
              <w:rPr>
                <w:sz w:val="24"/>
                <w:szCs w:val="24"/>
                <w:lang w:val="hy-AM"/>
              </w:rPr>
            </w:pPr>
            <w:r w:rsidRPr="00C51A40">
              <w:rPr>
                <w:sz w:val="24"/>
                <w:szCs w:val="24"/>
                <w:lang w:val="hy-AM"/>
              </w:rPr>
              <w:t xml:space="preserve">Բանկի վերակառուցման մասին որոշումը կայացնում է վերակառուցման լիազոր մարմինը՝ Կենտրոնական բանկը՝ հիմք ընդունելով վերակառուցման հիմքերը։ Ընդ որում, բանկը վերակառուցելու մասին Կենտրոնական բանկի որոշումը պետք է հնարավորինս շուտ իրականացվի, որպեսզի ապահովի վերը նշված նպատակներին հասնելը։  Ինչպես Նախագծով, այնպես էլ միջազգային փորձում չի սահմանափակվում դատական պաշտպանության իրավունքը։ Սակայն բողոքարկումը չի կարող կասեցնել կենտրոնական բանկի որոշման կատարումը։ Այս մոտեցումը հիմնավորվում է այն սկզբունքով, որ գործողությունները չկասեցնելը հիմնավորվում է հանրային շահով, որը տվյալ դեպքում ֆինանսական կայունությունն է և որ որևէ </w:t>
            </w:r>
            <w:r w:rsidRPr="00C51A40">
              <w:rPr>
                <w:sz w:val="24"/>
                <w:szCs w:val="24"/>
                <w:lang w:val="hy-AM"/>
              </w:rPr>
              <w:lastRenderedPageBreak/>
              <w:t>մարմին չպետք է կասկածի տակ դնի լիազոր մարմնի վարչական որոշումը։ Այս սկզբունքը ճանաչվել է  Եվրոպական միության արդարադատության դատարանի կողմից BancoInternational do Funchal, S.A (Bnif) և Banco Espirito Santo S.A (BES) գործերով։</w:t>
            </w:r>
          </w:p>
          <w:p w14:paraId="157662F8" w14:textId="77777777" w:rsidR="00D80B18" w:rsidRPr="00C51A40" w:rsidRDefault="00D80B18" w:rsidP="004F1929">
            <w:pPr>
              <w:spacing w:line="360" w:lineRule="auto"/>
              <w:jc w:val="both"/>
              <w:rPr>
                <w:sz w:val="24"/>
                <w:szCs w:val="24"/>
                <w:lang w:val="hy-AM"/>
              </w:rPr>
            </w:pPr>
            <w:r w:rsidRPr="00C51A40">
              <w:rPr>
                <w:sz w:val="24"/>
                <w:szCs w:val="24"/>
                <w:lang w:val="hy-AM"/>
              </w:rPr>
              <w:t xml:space="preserve">Միևնույն ժամանակ, դրույթը չի բացառում բողոքարկման հնարավորությունը, այլ բացառում է բողոքարկման արդյունքում Կենտրոնական բանկի գործողությունների ընթացքը կասեցնելու հնարավորությունը։ Այս մոտեցման էությունը ևս բխում է միջազգային պրակտիկայից և նպատակ ունի ապահովել բանկի վերակառուցման և ֆինանսական համակարգի անխափան գործունեությունը և կայունությունը, ինչպես նաև բուն վերակառուցման գործընթացն արագ ու անխափան իրականացնելը։   </w:t>
            </w:r>
          </w:p>
          <w:p w14:paraId="32156E4D" w14:textId="718698D2" w:rsidR="00D80B18" w:rsidRPr="00C51A40" w:rsidRDefault="00D80B18" w:rsidP="004F1929">
            <w:pPr>
              <w:spacing w:line="360" w:lineRule="auto"/>
              <w:jc w:val="both"/>
              <w:rPr>
                <w:sz w:val="24"/>
                <w:szCs w:val="24"/>
                <w:lang w:val="hy-AM"/>
              </w:rPr>
            </w:pPr>
          </w:p>
        </w:tc>
      </w:tr>
      <w:tr w:rsidR="00D80B18" w:rsidRPr="00D75282" w14:paraId="73137A4E" w14:textId="77777777" w:rsidTr="00651D6E">
        <w:tc>
          <w:tcPr>
            <w:tcW w:w="8275" w:type="dxa"/>
          </w:tcPr>
          <w:p w14:paraId="0B9F42A4" w14:textId="21B955F8" w:rsidR="00D80B18" w:rsidRPr="00C51A40" w:rsidRDefault="00D80B18" w:rsidP="004F1929">
            <w:pPr>
              <w:pStyle w:val="ListParagraph"/>
              <w:numPr>
                <w:ilvl w:val="0"/>
                <w:numId w:val="3"/>
              </w:numPr>
              <w:spacing w:line="360" w:lineRule="auto"/>
              <w:ind w:left="0" w:right="72" w:firstLine="150"/>
              <w:jc w:val="both"/>
              <w:rPr>
                <w:b/>
                <w:lang w:val="hy-AM"/>
              </w:rPr>
            </w:pPr>
            <w:r w:rsidRPr="00C51A40">
              <w:rPr>
                <w:lang w:val="hy-AM"/>
              </w:rPr>
              <w:lastRenderedPageBreak/>
              <w:t xml:space="preserve">Նախագծի 15-րդ հոդվածի 4-րդ մասի համաձայն՝ կամուրջ բանկին փոխանցվող պարտավորությունները կարող են գերազանցել կամուրջ բանկին փոխանցվող ակտիվները, եթե փոխանցման արդյունքում կամուրջ բանկը կբավարարի Կենտրոնական բանկի խորհրդի կողմից սահմանած հիմնական տնտեսական նորմատիվների սահմանաչափին, </w:t>
            </w:r>
            <w:r w:rsidRPr="00C51A40">
              <w:rPr>
                <w:b/>
                <w:lang w:val="hy-AM"/>
              </w:rPr>
              <w:t>իսկ նույն հոդվածի 12-րդ մասի համաձայն այլ սահմանաչափ սահմանված լինելու դեպքում՝ կբավարարի այդ սահմանաչափի</w:t>
            </w:r>
            <w:r w:rsidRPr="00C51A40">
              <w:rPr>
                <w:lang w:val="hy-AM"/>
              </w:rPr>
              <w:t>ն։ Հարկ է նկատել, որ նույն հոդվածի 12-րդ մասով սահմանաչափ սահմանված չէ:</w:t>
            </w:r>
          </w:p>
        </w:tc>
        <w:tc>
          <w:tcPr>
            <w:tcW w:w="5940" w:type="dxa"/>
          </w:tcPr>
          <w:p w14:paraId="76BC2B22" w14:textId="0D2D7437" w:rsidR="00D80B18" w:rsidRPr="00C51A40" w:rsidRDefault="00D80B18" w:rsidP="004F1929">
            <w:pPr>
              <w:spacing w:line="360" w:lineRule="auto"/>
              <w:jc w:val="both"/>
              <w:rPr>
                <w:b/>
                <w:bCs/>
                <w:i/>
                <w:iCs/>
                <w:sz w:val="24"/>
                <w:szCs w:val="24"/>
                <w:lang w:val="hy-AM"/>
              </w:rPr>
            </w:pPr>
            <w:r w:rsidRPr="00C51A40">
              <w:rPr>
                <w:b/>
                <w:bCs/>
                <w:i/>
                <w:iCs/>
                <w:sz w:val="24"/>
                <w:szCs w:val="24"/>
                <w:lang w:val="hy-AM"/>
              </w:rPr>
              <w:t>Չի ընդունվել:</w:t>
            </w:r>
          </w:p>
          <w:p w14:paraId="77CC48D8" w14:textId="0DF4786A" w:rsidR="00D80B18" w:rsidRPr="00C51A40" w:rsidRDefault="00D80B18" w:rsidP="004F1929">
            <w:pPr>
              <w:spacing w:line="360" w:lineRule="auto"/>
              <w:jc w:val="both"/>
              <w:rPr>
                <w:sz w:val="24"/>
                <w:szCs w:val="24"/>
                <w:lang w:val="hy-AM"/>
              </w:rPr>
            </w:pPr>
            <w:r w:rsidRPr="00C51A40">
              <w:rPr>
                <w:sz w:val="24"/>
                <w:szCs w:val="24"/>
                <w:lang w:val="hy-AM"/>
              </w:rPr>
              <w:t xml:space="preserve">Նախագծի 15-րդ հոդվածի 12-րդ մասով սահմանվում է, որ «… կարող են սահմանվել, … </w:t>
            </w:r>
            <w:r w:rsidRPr="00C51A40">
              <w:rPr>
                <w:b/>
                <w:bCs/>
                <w:i/>
                <w:iCs/>
                <w:sz w:val="24"/>
                <w:szCs w:val="24"/>
                <w:lang w:val="hy-AM"/>
              </w:rPr>
              <w:t>հիմնական տնտեսական նորմատիվների</w:t>
            </w:r>
            <w:r w:rsidRPr="00C51A40">
              <w:rPr>
                <w:sz w:val="24"/>
                <w:szCs w:val="24"/>
                <w:lang w:val="hy-AM"/>
              </w:rPr>
              <w:t xml:space="preserve"> … կարգավորումներից տարբերվող պահանջներ:», ինչը և ենթադրում է, որ կարող են սահմանվել հիմնական տնտեսական նորմատիվների այլ սահմանաչափեր, որն էլ արտացոլված է 4-րդ մասով։</w:t>
            </w:r>
          </w:p>
        </w:tc>
      </w:tr>
      <w:tr w:rsidR="00D80B18" w:rsidRPr="00D75282" w14:paraId="1E1F8DF3" w14:textId="77777777" w:rsidTr="00651D6E">
        <w:tc>
          <w:tcPr>
            <w:tcW w:w="8275" w:type="dxa"/>
          </w:tcPr>
          <w:p w14:paraId="18A6431F" w14:textId="56AD3BB8" w:rsidR="00D80B18" w:rsidRPr="00C51A40" w:rsidRDefault="00D80B18" w:rsidP="004F1929">
            <w:pPr>
              <w:pStyle w:val="ListParagraph"/>
              <w:numPr>
                <w:ilvl w:val="0"/>
                <w:numId w:val="3"/>
              </w:numPr>
              <w:spacing w:line="360" w:lineRule="auto"/>
              <w:ind w:left="0" w:right="72" w:firstLine="150"/>
              <w:jc w:val="both"/>
              <w:rPr>
                <w:lang w:val="hy-AM"/>
              </w:rPr>
            </w:pPr>
            <w:r w:rsidRPr="00C51A40">
              <w:rPr>
                <w:lang w:val="hy-AM"/>
              </w:rPr>
              <w:t>Նախագծի 15-րդ հոդվածի 6-րդ մասի համաձայն՝ նույն հոդվածի 1-ին մասով նախատեսված փոխանցման դեպքում՝ կամուրջ բանկի կողմից վճարված գումարը (առկայության դեպքում) պետք է ուղղվի մասնակիցներին և վերակառուցվող բանկին: Մինչդեռ բովանդակությունից հստակ չէ, թե ինչ փոխանցման մասին է խոսքը, հաշվի առնելով այն, որ նույն հոդվածի 1-ին մասը կարգավորում է կամուրջ բանկի հիմնադրման հետ կապված հարաբերություններ:</w:t>
            </w:r>
          </w:p>
        </w:tc>
        <w:tc>
          <w:tcPr>
            <w:tcW w:w="5940" w:type="dxa"/>
          </w:tcPr>
          <w:p w14:paraId="31313114" w14:textId="77777777" w:rsidR="00D80B18" w:rsidRPr="00C51A40" w:rsidRDefault="00D80B18" w:rsidP="004F1929">
            <w:pPr>
              <w:spacing w:line="360" w:lineRule="auto"/>
              <w:jc w:val="both"/>
              <w:rPr>
                <w:b/>
                <w:bCs/>
                <w:i/>
                <w:iCs/>
                <w:sz w:val="24"/>
                <w:szCs w:val="24"/>
                <w:lang w:val="hy-AM"/>
              </w:rPr>
            </w:pPr>
            <w:r w:rsidRPr="00C51A40">
              <w:rPr>
                <w:b/>
                <w:bCs/>
                <w:i/>
                <w:iCs/>
                <w:sz w:val="24"/>
                <w:szCs w:val="24"/>
                <w:lang w:val="hy-AM"/>
              </w:rPr>
              <w:t>Ընդունվել է:</w:t>
            </w:r>
          </w:p>
          <w:p w14:paraId="3D69C7B7" w14:textId="0CD93943" w:rsidR="00D80B18" w:rsidRPr="00C51A40" w:rsidRDefault="00D80B18" w:rsidP="004F1929">
            <w:pPr>
              <w:spacing w:line="360" w:lineRule="auto"/>
              <w:jc w:val="both"/>
              <w:rPr>
                <w:sz w:val="24"/>
                <w:szCs w:val="24"/>
                <w:lang w:val="hy-AM"/>
              </w:rPr>
            </w:pPr>
            <w:r w:rsidRPr="00C51A40">
              <w:rPr>
                <w:sz w:val="24"/>
                <w:szCs w:val="24"/>
                <w:lang w:val="hy-AM"/>
              </w:rPr>
              <w:t xml:space="preserve">Նախագիծը խմբագրվել է: </w:t>
            </w:r>
          </w:p>
        </w:tc>
      </w:tr>
      <w:tr w:rsidR="00D80B18" w:rsidRPr="00D75282" w14:paraId="0BCEFF16" w14:textId="77777777" w:rsidTr="00925C5C">
        <w:trPr>
          <w:trHeight w:val="4845"/>
        </w:trPr>
        <w:tc>
          <w:tcPr>
            <w:tcW w:w="8275" w:type="dxa"/>
          </w:tcPr>
          <w:p w14:paraId="1A515495" w14:textId="5781D02E" w:rsidR="00D80B18" w:rsidRPr="00C51A40" w:rsidRDefault="00D80B18" w:rsidP="004F1929">
            <w:pPr>
              <w:pStyle w:val="ListParagraph"/>
              <w:numPr>
                <w:ilvl w:val="0"/>
                <w:numId w:val="3"/>
              </w:numPr>
              <w:spacing w:line="360" w:lineRule="auto"/>
              <w:ind w:left="0" w:right="72" w:firstLine="150"/>
              <w:jc w:val="both"/>
              <w:rPr>
                <w:lang w:val="hy-AM"/>
              </w:rPr>
            </w:pPr>
            <w:r w:rsidRPr="00C51A40">
              <w:rPr>
                <w:lang w:val="hy-AM"/>
              </w:rPr>
              <w:lastRenderedPageBreak/>
              <w:t xml:space="preserve">Նախագծի 17-րդ հոդվածի 4-րդ մասի համաձայն՝ Կենտրոնական բանկի խորհուրդը կարող է իրականացնել հասանելի պարտավորությունների ամբողջությամբ կամ մասամբ դուրսգրում կամ փոխարկում ընդհանուր կապիտալի գործիքների, եթե նույն օրենքի 12-րդ հոդվածի համաձայն իրականացված ընդհանուր կապիտալի գործիքների դուրսգրումը կամ փոխարկումը չեն ապահովում </w:t>
            </w:r>
            <w:r w:rsidRPr="00C51A40">
              <w:rPr>
                <w:b/>
                <w:lang w:val="hy-AM"/>
              </w:rPr>
              <w:t>նույն օրենքի 12-րդ հոդվածի 2-րդ մասով սահմանված կորուստների կլանումը</w:t>
            </w:r>
            <w:r w:rsidRPr="00C51A40">
              <w:rPr>
                <w:lang w:val="hy-AM"/>
              </w:rPr>
              <w:t xml:space="preserve"> կամ կապիտալի համարժեքության նորմատիվի նվազագույն սահմանաչափը սահմանված  պահանջների բավարարման հակառակ հերթականությունը։ Մինչդեռ 12-րդ հոդվածի 2-րդ մասով կորուստների կլանման հետ կապված հարաբերություններ կարգավորված չեն: </w:t>
            </w:r>
          </w:p>
        </w:tc>
        <w:tc>
          <w:tcPr>
            <w:tcW w:w="5940" w:type="dxa"/>
          </w:tcPr>
          <w:p w14:paraId="7C8335C5" w14:textId="5F63869D" w:rsidR="00D80B18" w:rsidRPr="00C51A40" w:rsidRDefault="00D80B18" w:rsidP="004F1929">
            <w:pPr>
              <w:spacing w:line="360" w:lineRule="auto"/>
              <w:jc w:val="both"/>
              <w:rPr>
                <w:b/>
                <w:bCs/>
                <w:i/>
                <w:iCs/>
                <w:sz w:val="24"/>
                <w:szCs w:val="24"/>
                <w:lang w:val="hy-AM"/>
              </w:rPr>
            </w:pPr>
            <w:r w:rsidRPr="00C51A40">
              <w:rPr>
                <w:b/>
                <w:bCs/>
                <w:i/>
                <w:iCs/>
                <w:sz w:val="24"/>
                <w:szCs w:val="24"/>
                <w:lang w:val="hy-AM"/>
              </w:rPr>
              <w:t>Ընդունվել է:</w:t>
            </w:r>
          </w:p>
          <w:p w14:paraId="11DA0097" w14:textId="6767A302" w:rsidR="00D80B18" w:rsidRPr="00C51A40" w:rsidRDefault="00D80B18" w:rsidP="004F1929">
            <w:pPr>
              <w:spacing w:line="360" w:lineRule="auto"/>
              <w:jc w:val="both"/>
              <w:rPr>
                <w:sz w:val="24"/>
                <w:szCs w:val="24"/>
                <w:lang w:val="hy-AM"/>
              </w:rPr>
            </w:pPr>
            <w:r w:rsidRPr="00C51A40">
              <w:rPr>
                <w:sz w:val="24"/>
                <w:szCs w:val="24"/>
                <w:lang w:val="hy-AM"/>
              </w:rPr>
              <w:t xml:space="preserve">Նախագիծը խմբագրվել է: </w:t>
            </w:r>
          </w:p>
          <w:p w14:paraId="536D1D65" w14:textId="62515576" w:rsidR="00D80B18" w:rsidRPr="00C51A40" w:rsidRDefault="00D80B18" w:rsidP="004F1929">
            <w:pPr>
              <w:spacing w:line="360" w:lineRule="auto"/>
              <w:jc w:val="both"/>
              <w:rPr>
                <w:sz w:val="24"/>
                <w:szCs w:val="24"/>
                <w:lang w:val="hy-AM"/>
              </w:rPr>
            </w:pPr>
            <w:r w:rsidRPr="00C51A40">
              <w:rPr>
                <w:sz w:val="24"/>
                <w:szCs w:val="24"/>
                <w:lang w:val="hy-AM"/>
              </w:rPr>
              <w:t xml:space="preserve"> </w:t>
            </w:r>
          </w:p>
          <w:p w14:paraId="466161A9" w14:textId="77777777" w:rsidR="00D80B18" w:rsidRPr="00C51A40" w:rsidRDefault="00D80B18" w:rsidP="004F1929">
            <w:pPr>
              <w:spacing w:line="360" w:lineRule="auto"/>
              <w:jc w:val="both"/>
              <w:rPr>
                <w:sz w:val="24"/>
                <w:szCs w:val="24"/>
                <w:lang w:val="hy-AM"/>
              </w:rPr>
            </w:pPr>
          </w:p>
          <w:p w14:paraId="20EC67D7" w14:textId="77777777" w:rsidR="00D80B18" w:rsidRPr="00C51A40" w:rsidRDefault="00D80B18" w:rsidP="004F1929">
            <w:pPr>
              <w:spacing w:line="360" w:lineRule="auto"/>
              <w:jc w:val="both"/>
              <w:rPr>
                <w:sz w:val="24"/>
                <w:szCs w:val="24"/>
                <w:lang w:val="hy-AM"/>
              </w:rPr>
            </w:pPr>
          </w:p>
          <w:p w14:paraId="2858559C" w14:textId="77777777" w:rsidR="00D80B18" w:rsidRPr="00C51A40" w:rsidRDefault="00D80B18" w:rsidP="004F1929">
            <w:pPr>
              <w:spacing w:line="360" w:lineRule="auto"/>
              <w:jc w:val="both"/>
              <w:rPr>
                <w:sz w:val="24"/>
                <w:szCs w:val="24"/>
                <w:lang w:val="hy-AM"/>
              </w:rPr>
            </w:pPr>
          </w:p>
          <w:p w14:paraId="5FD9057B" w14:textId="77777777" w:rsidR="00D80B18" w:rsidRPr="00C51A40" w:rsidRDefault="00D80B18" w:rsidP="004F1929">
            <w:pPr>
              <w:spacing w:line="360" w:lineRule="auto"/>
              <w:jc w:val="both"/>
              <w:rPr>
                <w:sz w:val="24"/>
                <w:szCs w:val="24"/>
                <w:lang w:val="hy-AM"/>
              </w:rPr>
            </w:pPr>
          </w:p>
          <w:p w14:paraId="23B42849" w14:textId="77777777" w:rsidR="00D80B18" w:rsidRPr="00C51A40" w:rsidRDefault="00D80B18" w:rsidP="004F1929">
            <w:pPr>
              <w:spacing w:line="360" w:lineRule="auto"/>
              <w:jc w:val="both"/>
              <w:rPr>
                <w:sz w:val="24"/>
                <w:szCs w:val="24"/>
                <w:lang w:val="hy-AM"/>
              </w:rPr>
            </w:pPr>
          </w:p>
          <w:p w14:paraId="3D269280" w14:textId="095E0263" w:rsidR="00D80B18" w:rsidRPr="00C51A40" w:rsidRDefault="00D80B18" w:rsidP="004F1929">
            <w:pPr>
              <w:spacing w:line="360" w:lineRule="auto"/>
              <w:jc w:val="both"/>
              <w:rPr>
                <w:sz w:val="24"/>
                <w:szCs w:val="24"/>
                <w:lang w:val="hy-AM"/>
              </w:rPr>
            </w:pPr>
          </w:p>
        </w:tc>
      </w:tr>
      <w:tr w:rsidR="00D80B18" w:rsidRPr="00D75282" w14:paraId="36061F7C" w14:textId="77777777" w:rsidTr="00651D6E">
        <w:trPr>
          <w:trHeight w:val="3120"/>
        </w:trPr>
        <w:tc>
          <w:tcPr>
            <w:tcW w:w="8275" w:type="dxa"/>
          </w:tcPr>
          <w:p w14:paraId="31097E5A" w14:textId="77777777" w:rsidR="00D80B18" w:rsidRPr="00C51A40" w:rsidRDefault="00D80B18" w:rsidP="004F1929">
            <w:pPr>
              <w:pStyle w:val="ListParagraph"/>
              <w:numPr>
                <w:ilvl w:val="0"/>
                <w:numId w:val="3"/>
              </w:numPr>
              <w:spacing w:line="360" w:lineRule="auto"/>
              <w:ind w:left="150" w:right="72" w:firstLine="0"/>
              <w:rPr>
                <w:lang w:val="hy-AM"/>
              </w:rPr>
            </w:pPr>
            <w:r w:rsidRPr="00C51A40">
              <w:rPr>
                <w:lang w:val="hy-AM"/>
              </w:rPr>
              <w:t>Հոդված 1.1-ի 1-ին մասի 5-րդ կետով նախատեսվում է, որ բանկը համարվում է անվճարունակ, եթե «առկա է «Բանկերի վերակառուցման մասին» օրենքի 14-րդ հոդվածի 4-րդ մասով սահմանված հիմքը»:</w:t>
            </w:r>
          </w:p>
          <w:p w14:paraId="54411D0F" w14:textId="77777777" w:rsidR="00D80B18" w:rsidRPr="00C51A40" w:rsidRDefault="00D80B18" w:rsidP="004F1929">
            <w:pPr>
              <w:spacing w:line="360" w:lineRule="auto"/>
              <w:ind w:left="150" w:right="72"/>
              <w:rPr>
                <w:lang w:val="hy-AM"/>
              </w:rPr>
            </w:pPr>
            <w:r w:rsidRPr="00C51A40">
              <w:rPr>
                <w:lang w:val="hy-AM"/>
              </w:rPr>
              <w:t>Իսկ «Բանկերի վերակառուցման մասին» օրենքի 14-րդ հոդվածի 4-րդ մասով նախատեսված է, որ «Բանկի (դրա մի մասի) վաճառքի դեպքում ձեռքբերողի կողմից վճարված ցանկացած գումար (առկայության դեպքում) պետք է ուղղվի.</w:t>
            </w:r>
          </w:p>
          <w:p w14:paraId="6104A489" w14:textId="77777777" w:rsidR="00D80B18" w:rsidRPr="00C51A40" w:rsidRDefault="00D80B18" w:rsidP="004F1929">
            <w:pPr>
              <w:spacing w:line="360" w:lineRule="auto"/>
              <w:ind w:left="150" w:right="72"/>
              <w:rPr>
                <w:lang w:val="hy-AM"/>
              </w:rPr>
            </w:pPr>
            <w:r w:rsidRPr="00C51A40">
              <w:rPr>
                <w:lang w:val="hy-AM"/>
              </w:rPr>
              <w:lastRenderedPageBreak/>
              <w:t>բաժնետերերին, եթե բանկի (դրա մի մասի) վաճառքը տեղի է ունեցել վերակառուցվող բանկի՝ այդ անձանց պատկանող բաժնային այլ գործիքների փոխանցմամբ գնորդին.</w:t>
            </w:r>
          </w:p>
          <w:p w14:paraId="0A28FEAE" w14:textId="77777777" w:rsidR="00D80B18" w:rsidRPr="00C51A40" w:rsidRDefault="00D80B18" w:rsidP="004F1929">
            <w:pPr>
              <w:spacing w:line="360" w:lineRule="auto"/>
              <w:ind w:left="150" w:right="72"/>
              <w:rPr>
                <w:lang w:val="hy-AM"/>
              </w:rPr>
            </w:pPr>
            <w:r w:rsidRPr="00C51A40">
              <w:rPr>
                <w:lang w:val="hy-AM"/>
              </w:rPr>
              <w:t>վերակառուցվող բանկին, եթե բանկի (դրա մի մասի) վաճառքը տեղի է ունեցել վերակառուցվող բանկի ակտիվների, իրավունքների և պարտավորությունների կամ դրանց մի մասի փոխանցմամբ գնորդին:</w:t>
            </w:r>
          </w:p>
          <w:p w14:paraId="61BF03B2" w14:textId="77777777" w:rsidR="00D80B18" w:rsidRPr="00C51A40" w:rsidRDefault="00D80B18" w:rsidP="004F1929">
            <w:pPr>
              <w:spacing w:line="360" w:lineRule="auto"/>
              <w:ind w:left="150" w:right="72"/>
              <w:rPr>
                <w:lang w:val="hy-AM"/>
              </w:rPr>
            </w:pPr>
            <w:r w:rsidRPr="00C51A40">
              <w:rPr>
                <w:lang w:val="hy-AM"/>
              </w:rPr>
              <w:t xml:space="preserve">Այսինքն, «Բանկերի վերակառուցման մասին» օրենքի 14-րդ հոդվածի 4-րդ մասով նախատեսվում է «Բանկի (դրա մի մասի) վաճառքի դեպքում ձեռքբերողի կողմից վճարված գումարների» ուղղման նպատակները՝ համապատասխան պայմանների դեպքում: </w:t>
            </w:r>
          </w:p>
          <w:p w14:paraId="77FD9D20" w14:textId="77777777" w:rsidR="00D80B18" w:rsidRPr="00C51A40" w:rsidRDefault="00D80B18" w:rsidP="004F1929">
            <w:pPr>
              <w:spacing w:line="360" w:lineRule="auto"/>
              <w:ind w:left="150" w:right="72"/>
              <w:rPr>
                <w:lang w:val="hy-AM"/>
              </w:rPr>
            </w:pPr>
            <w:r w:rsidRPr="00C51A40">
              <w:rPr>
                <w:lang w:val="hy-AM"/>
              </w:rPr>
              <w:t>Գտնում ենք, որ «Բանկի (դրա մի մասի) վաճառքի դեպքում ձեռքբերողի կողմից վճարված գումարների» ուղղման նշված նպատակները, որպես բանկի անվճարունակ համարվելու հիմք սահմանելը խնդրահարույց է, քանի որ օրենքի նախագծով չի բացառվում «Բանկի (դրա մի մասի) վաճառքի դեպքում ձեռքբերողի կողմից վճարված գումարների» նշված նպատակներից բացի այլ նպատակների ուղղման  հնարավորությունը   և առաջարկում ենք հստակեցնել Հոդված 1.1-ի 1-ին մասի 5-րդ կետը, որպես  բանկի անվճարունակ համարվելու հիմք:</w:t>
            </w:r>
          </w:p>
          <w:p w14:paraId="1D18346A" w14:textId="77777777" w:rsidR="00D80B18" w:rsidRPr="00C51A40" w:rsidRDefault="00D80B18" w:rsidP="004F1929">
            <w:pPr>
              <w:spacing w:line="360" w:lineRule="auto"/>
              <w:ind w:left="150" w:right="72"/>
              <w:jc w:val="both"/>
              <w:rPr>
                <w:lang w:val="hy-AM"/>
              </w:rPr>
            </w:pPr>
          </w:p>
        </w:tc>
        <w:tc>
          <w:tcPr>
            <w:tcW w:w="5940" w:type="dxa"/>
          </w:tcPr>
          <w:p w14:paraId="7683010F" w14:textId="77777777" w:rsidR="00D80B18" w:rsidRPr="00C51A40" w:rsidRDefault="00D80B18" w:rsidP="004F1929">
            <w:pPr>
              <w:spacing w:line="360" w:lineRule="auto"/>
              <w:jc w:val="both"/>
              <w:rPr>
                <w:b/>
                <w:bCs/>
                <w:i/>
                <w:iCs/>
                <w:sz w:val="24"/>
                <w:szCs w:val="24"/>
                <w:lang w:val="hy-AM"/>
              </w:rPr>
            </w:pPr>
            <w:r w:rsidRPr="00C51A40">
              <w:rPr>
                <w:b/>
                <w:bCs/>
                <w:i/>
                <w:iCs/>
                <w:sz w:val="24"/>
                <w:szCs w:val="24"/>
                <w:lang w:val="hy-AM"/>
              </w:rPr>
              <w:lastRenderedPageBreak/>
              <w:t>Ընդունվել է:</w:t>
            </w:r>
          </w:p>
          <w:p w14:paraId="1ACC831B" w14:textId="77777777" w:rsidR="00D80B18" w:rsidRPr="00C51A40" w:rsidRDefault="00D80B18" w:rsidP="004F1929">
            <w:pPr>
              <w:spacing w:line="360" w:lineRule="auto"/>
              <w:jc w:val="both"/>
              <w:rPr>
                <w:sz w:val="24"/>
                <w:szCs w:val="24"/>
                <w:lang w:val="hy-AM"/>
              </w:rPr>
            </w:pPr>
            <w:r w:rsidRPr="00C51A40">
              <w:rPr>
                <w:sz w:val="24"/>
                <w:szCs w:val="24"/>
                <w:lang w:val="hy-AM"/>
              </w:rPr>
              <w:t xml:space="preserve">Նախագիծը խմբագրվել է: </w:t>
            </w:r>
          </w:p>
          <w:p w14:paraId="449F8034" w14:textId="77777777" w:rsidR="00D80B18" w:rsidRPr="00C51A40" w:rsidRDefault="00D80B18" w:rsidP="004F1929">
            <w:pPr>
              <w:spacing w:line="360" w:lineRule="auto"/>
              <w:jc w:val="both"/>
              <w:rPr>
                <w:b/>
                <w:bCs/>
                <w:i/>
                <w:iCs/>
                <w:sz w:val="24"/>
                <w:szCs w:val="24"/>
                <w:lang w:val="hy-AM"/>
              </w:rPr>
            </w:pPr>
          </w:p>
        </w:tc>
      </w:tr>
      <w:tr w:rsidR="00D80B18" w:rsidRPr="00D75282" w14:paraId="1A669D78" w14:textId="77777777" w:rsidTr="00651D6E">
        <w:tc>
          <w:tcPr>
            <w:tcW w:w="8275" w:type="dxa"/>
          </w:tcPr>
          <w:p w14:paraId="6DB3CBB3" w14:textId="77777777" w:rsidR="00D80B18" w:rsidRPr="00C51A40" w:rsidRDefault="00D80B18" w:rsidP="004F1929">
            <w:pPr>
              <w:pStyle w:val="ListParagraph"/>
              <w:numPr>
                <w:ilvl w:val="0"/>
                <w:numId w:val="3"/>
              </w:numPr>
              <w:spacing w:line="360" w:lineRule="auto"/>
              <w:ind w:left="0" w:right="72" w:firstLine="150"/>
              <w:jc w:val="both"/>
              <w:rPr>
                <w:lang w:val="hy-AM"/>
              </w:rPr>
            </w:pPr>
            <w:r w:rsidRPr="00C51A40">
              <w:rPr>
                <w:lang w:val="hy-AM"/>
              </w:rPr>
              <w:lastRenderedPageBreak/>
              <w:t>Առաջարկում ենք «Հայաստանի Հանրապետության օրենքը</w:t>
            </w:r>
            <w:r w:rsidRPr="00C51A40">
              <w:rPr>
                <w:rFonts w:ascii="Calibri" w:hAnsi="Calibri" w:cs="Calibri"/>
                <w:lang w:val="hy-AM"/>
              </w:rPr>
              <w:t> </w:t>
            </w:r>
            <w:r w:rsidRPr="00C51A40">
              <w:rPr>
                <w:lang w:val="hy-AM"/>
              </w:rPr>
              <w:t xml:space="preserve"> ֆինանսական կազմակերպությունների սնանկության մասին» օրենքի  նախագծի վերնագրից հանել «Հայաստանի Հանրապետության օրենքը» բառերը: </w:t>
            </w:r>
          </w:p>
          <w:p w14:paraId="5AD478F7" w14:textId="77777777" w:rsidR="00D80B18" w:rsidRPr="00C51A40" w:rsidRDefault="00D80B18" w:rsidP="004F1929">
            <w:pPr>
              <w:pStyle w:val="ListParagraph"/>
              <w:spacing w:line="360" w:lineRule="auto"/>
              <w:ind w:left="150" w:right="72"/>
              <w:jc w:val="both"/>
              <w:rPr>
                <w:lang w:val="hy-AM"/>
              </w:rPr>
            </w:pPr>
          </w:p>
        </w:tc>
        <w:tc>
          <w:tcPr>
            <w:tcW w:w="5940" w:type="dxa"/>
          </w:tcPr>
          <w:p w14:paraId="45F2C97E" w14:textId="77777777" w:rsidR="00D80B18" w:rsidRPr="00C51A40" w:rsidRDefault="00D80B18" w:rsidP="004F1929">
            <w:pPr>
              <w:spacing w:line="360" w:lineRule="auto"/>
              <w:jc w:val="both"/>
              <w:rPr>
                <w:b/>
                <w:bCs/>
                <w:i/>
                <w:iCs/>
                <w:sz w:val="24"/>
                <w:szCs w:val="24"/>
                <w:lang w:val="hy-AM"/>
              </w:rPr>
            </w:pPr>
            <w:r w:rsidRPr="00C51A40">
              <w:rPr>
                <w:b/>
                <w:bCs/>
                <w:i/>
                <w:iCs/>
                <w:sz w:val="24"/>
                <w:szCs w:val="24"/>
                <w:lang w:val="hy-AM"/>
              </w:rPr>
              <w:t>Ընդունվել է:</w:t>
            </w:r>
          </w:p>
          <w:p w14:paraId="0E28AE42" w14:textId="77777777" w:rsidR="00D80B18" w:rsidRPr="00C51A40" w:rsidRDefault="00D80B18" w:rsidP="004F1929">
            <w:pPr>
              <w:spacing w:line="360" w:lineRule="auto"/>
              <w:jc w:val="both"/>
              <w:rPr>
                <w:sz w:val="24"/>
                <w:szCs w:val="24"/>
                <w:lang w:val="hy-AM"/>
              </w:rPr>
            </w:pPr>
            <w:r w:rsidRPr="00C51A40">
              <w:rPr>
                <w:sz w:val="24"/>
                <w:szCs w:val="24"/>
                <w:lang w:val="hy-AM"/>
              </w:rPr>
              <w:t xml:space="preserve">Նախագիծը խմբագրվել է: </w:t>
            </w:r>
          </w:p>
          <w:p w14:paraId="24318276" w14:textId="77777777" w:rsidR="00D80B18" w:rsidRPr="00C51A40" w:rsidRDefault="00D80B18" w:rsidP="004F1929">
            <w:pPr>
              <w:spacing w:line="360" w:lineRule="auto"/>
              <w:jc w:val="both"/>
              <w:rPr>
                <w:b/>
                <w:bCs/>
                <w:i/>
                <w:iCs/>
                <w:sz w:val="24"/>
                <w:szCs w:val="24"/>
                <w:lang w:val="hy-AM"/>
              </w:rPr>
            </w:pPr>
          </w:p>
        </w:tc>
      </w:tr>
      <w:tr w:rsidR="00D80B18" w:rsidRPr="00D75282" w14:paraId="64618A46" w14:textId="77777777" w:rsidTr="00651D6E">
        <w:tc>
          <w:tcPr>
            <w:tcW w:w="8275" w:type="dxa"/>
          </w:tcPr>
          <w:p w14:paraId="04485816" w14:textId="77777777" w:rsidR="00D80B18" w:rsidRPr="00C51A40" w:rsidRDefault="00D80B18" w:rsidP="004F1929">
            <w:pPr>
              <w:pStyle w:val="ListParagraph"/>
              <w:numPr>
                <w:ilvl w:val="0"/>
                <w:numId w:val="3"/>
              </w:numPr>
              <w:spacing w:line="360" w:lineRule="auto"/>
              <w:ind w:left="0" w:right="72" w:firstLine="150"/>
              <w:jc w:val="both"/>
              <w:rPr>
                <w:bCs/>
                <w:lang w:val="hy-AM"/>
              </w:rPr>
            </w:pPr>
            <w:r w:rsidRPr="00C51A40">
              <w:rPr>
                <w:lang w:val="hy-AM"/>
              </w:rPr>
              <w:t>Հոդված 9-ով նախատեսվում է 75</w:t>
            </w:r>
            <w:r w:rsidRPr="00C51A40">
              <w:rPr>
                <w:vertAlign w:val="superscript"/>
                <w:lang w:val="hy-AM"/>
              </w:rPr>
              <w:t>1</w:t>
            </w:r>
            <w:r w:rsidRPr="00C51A40">
              <w:rPr>
                <w:lang w:val="hy-AM"/>
              </w:rPr>
              <w:t>-րդ՝ «</w:t>
            </w:r>
            <w:r w:rsidRPr="00C51A40">
              <w:rPr>
                <w:bCs/>
                <w:lang w:val="hy-AM"/>
              </w:rPr>
              <w:t>Պահանջների բավարարման հերթականությունը</w:t>
            </w:r>
            <w:r w:rsidRPr="00C51A40">
              <w:rPr>
                <w:b/>
                <w:bCs/>
                <w:lang w:val="hy-AM"/>
              </w:rPr>
              <w:t>»,</w:t>
            </w:r>
            <w:r w:rsidRPr="00C51A40">
              <w:rPr>
                <w:lang w:val="hy-AM"/>
              </w:rPr>
              <w:t xml:space="preserve"> հոդվածի 2-րդ մասը շարադրել հետևյալ խմբագրությամբ՝ նախատեսելով, որ բանկի պարտավորությունները մարվում են լուծարային միջոցների հաշվին, հետևյալ հերթականությամբ և ներկայացված են թվով 9 (ինը) մարման </w:t>
            </w:r>
            <w:r w:rsidRPr="00C51A40">
              <w:rPr>
                <w:bCs/>
                <w:lang w:val="hy-AM"/>
              </w:rPr>
              <w:t>հերթեր:</w:t>
            </w:r>
          </w:p>
          <w:p w14:paraId="6667F4B2" w14:textId="77777777" w:rsidR="00D80B18" w:rsidRPr="00C51A40" w:rsidRDefault="00D80B18" w:rsidP="004F1929">
            <w:pPr>
              <w:spacing w:line="360" w:lineRule="auto"/>
              <w:ind w:left="150" w:right="72"/>
              <w:jc w:val="both"/>
              <w:rPr>
                <w:bCs/>
                <w:lang w:val="hy-AM"/>
              </w:rPr>
            </w:pPr>
            <w:r w:rsidRPr="00C51A40">
              <w:rPr>
                <w:lang w:val="hy-AM"/>
              </w:rPr>
              <w:t>Միաժամանակ, «Հայաստանի Հանրապետության օրենքը</w:t>
            </w:r>
            <w:r w:rsidRPr="00C51A40">
              <w:rPr>
                <w:rFonts w:ascii="Calibri" w:hAnsi="Calibri" w:cs="Calibri"/>
                <w:lang w:val="hy-AM"/>
              </w:rPr>
              <w:t> </w:t>
            </w:r>
            <w:r w:rsidRPr="00C51A40">
              <w:rPr>
                <w:lang w:val="hy-AM"/>
              </w:rPr>
              <w:t xml:space="preserve"> ֆինանսական կազմակերպությունների սնանկության մասին» օրենքի  նախագծի Հոդված 24-ով նույնպես նախատեսվում է գործող օրենքի Հոդված 31</w:t>
            </w:r>
            <w:r w:rsidRPr="00C51A40">
              <w:rPr>
                <w:bCs/>
                <w:lang w:val="hy-AM"/>
              </w:rPr>
              <w:t xml:space="preserve">-րդ՝ «Պահանջների բավարարման հերթականությունը», հոդվածի 2-րդ մասը շարադրել նոր խմբագրությամբ՝ նախատեսելով, որ </w:t>
            </w:r>
            <w:r w:rsidRPr="00C51A40">
              <w:rPr>
                <w:lang w:val="hy-AM"/>
              </w:rPr>
              <w:t xml:space="preserve">Ֆինանսական կազմակերպության, այդ թվում՝ բանկերի,  </w:t>
            </w:r>
            <w:r w:rsidRPr="00C51A40">
              <w:rPr>
                <w:bCs/>
                <w:lang w:val="hy-AM"/>
              </w:rPr>
              <w:t xml:space="preserve">պարտավորությունները մարվում են լուծարային միջոցների հաշվին, հետևյալ հերթականությամբ և </w:t>
            </w:r>
            <w:r w:rsidRPr="00C51A40">
              <w:rPr>
                <w:lang w:val="hy-AM"/>
              </w:rPr>
              <w:t xml:space="preserve">ներկայացված են թվով </w:t>
            </w:r>
            <w:r w:rsidRPr="00C51A40">
              <w:rPr>
                <w:bCs/>
                <w:lang w:val="hy-AM"/>
              </w:rPr>
              <w:t xml:space="preserve">11 (տասնմեկ)՝ «ա»-«ժա», մարման հերթեր: </w:t>
            </w:r>
          </w:p>
          <w:p w14:paraId="3D232D0D" w14:textId="77777777" w:rsidR="00D80B18" w:rsidRPr="00C51A40" w:rsidRDefault="00D80B18" w:rsidP="004F1929">
            <w:pPr>
              <w:spacing w:line="360" w:lineRule="auto"/>
              <w:ind w:left="150" w:right="72"/>
              <w:jc w:val="both"/>
              <w:rPr>
                <w:bCs/>
                <w:lang w:val="hy-AM"/>
              </w:rPr>
            </w:pPr>
            <w:r w:rsidRPr="00C51A40">
              <w:rPr>
                <w:bCs/>
                <w:lang w:val="hy-AM"/>
              </w:rPr>
              <w:t>Այսինքն, «Բանկերի</w:t>
            </w:r>
            <w:r w:rsidRPr="00C51A40">
              <w:rPr>
                <w:rFonts w:ascii="Calibri" w:hAnsi="Calibri" w:cs="Calibri"/>
                <w:bCs/>
                <w:lang w:val="hy-AM"/>
              </w:rPr>
              <w:t> </w:t>
            </w:r>
            <w:r w:rsidRPr="00C51A40">
              <w:rPr>
                <w:bCs/>
                <w:lang w:val="hy-AM"/>
              </w:rPr>
              <w:t>և</w:t>
            </w:r>
            <w:r w:rsidRPr="00C51A40">
              <w:rPr>
                <w:rFonts w:ascii="Calibri" w:hAnsi="Calibri" w:cs="Calibri"/>
                <w:bCs/>
                <w:lang w:val="hy-AM"/>
              </w:rPr>
              <w:t> </w:t>
            </w:r>
            <w:r w:rsidRPr="00C51A40">
              <w:rPr>
                <w:bCs/>
                <w:lang w:val="hy-AM"/>
              </w:rPr>
              <w:t>բանկային</w:t>
            </w:r>
            <w:r w:rsidRPr="00C51A40">
              <w:rPr>
                <w:rFonts w:ascii="Calibri" w:hAnsi="Calibri" w:cs="Calibri"/>
                <w:bCs/>
                <w:lang w:val="hy-AM"/>
              </w:rPr>
              <w:t> </w:t>
            </w:r>
            <w:r w:rsidRPr="00C51A40">
              <w:rPr>
                <w:bCs/>
                <w:lang w:val="hy-AM"/>
              </w:rPr>
              <w:t>գործունեության</w:t>
            </w:r>
            <w:r w:rsidRPr="00C51A40">
              <w:rPr>
                <w:rFonts w:ascii="Calibri" w:hAnsi="Calibri" w:cs="Calibri"/>
                <w:bCs/>
                <w:lang w:val="hy-AM"/>
              </w:rPr>
              <w:t> </w:t>
            </w:r>
            <w:r w:rsidRPr="00C51A40">
              <w:rPr>
                <w:bCs/>
                <w:lang w:val="hy-AM"/>
              </w:rPr>
              <w:t>մասին»</w:t>
            </w:r>
            <w:r w:rsidRPr="00C51A40">
              <w:rPr>
                <w:rFonts w:ascii="Calibri" w:hAnsi="Calibri" w:cs="Calibri"/>
                <w:bCs/>
                <w:lang w:val="hy-AM"/>
              </w:rPr>
              <w:t> </w:t>
            </w:r>
            <w:r w:rsidRPr="00C51A40">
              <w:rPr>
                <w:bCs/>
                <w:lang w:val="hy-AM"/>
              </w:rPr>
              <w:t>օրենքում լրացումներ և</w:t>
            </w:r>
            <w:r w:rsidRPr="00C51A40">
              <w:rPr>
                <w:rFonts w:ascii="Calibri" w:hAnsi="Calibri" w:cs="Calibri"/>
                <w:bCs/>
                <w:lang w:val="hy-AM"/>
              </w:rPr>
              <w:t> </w:t>
            </w:r>
            <w:r w:rsidRPr="00C51A40">
              <w:rPr>
                <w:bCs/>
                <w:lang w:val="hy-AM"/>
              </w:rPr>
              <w:t>փոփոխություններ</w:t>
            </w:r>
            <w:r w:rsidRPr="00C51A40">
              <w:rPr>
                <w:rFonts w:ascii="Calibri" w:hAnsi="Calibri" w:cs="Calibri"/>
                <w:bCs/>
                <w:lang w:val="hy-AM"/>
              </w:rPr>
              <w:t> </w:t>
            </w:r>
            <w:r w:rsidRPr="00C51A40">
              <w:rPr>
                <w:bCs/>
                <w:lang w:val="hy-AM"/>
              </w:rPr>
              <w:t>կատարելու</w:t>
            </w:r>
            <w:r w:rsidRPr="00C51A40">
              <w:rPr>
                <w:rFonts w:ascii="Calibri" w:hAnsi="Calibri" w:cs="Calibri"/>
                <w:bCs/>
                <w:lang w:val="hy-AM"/>
              </w:rPr>
              <w:t> </w:t>
            </w:r>
            <w:r w:rsidRPr="00C51A40">
              <w:rPr>
                <w:bCs/>
                <w:lang w:val="hy-AM"/>
              </w:rPr>
              <w:t>մասին</w:t>
            </w:r>
            <w:r w:rsidRPr="00C51A40">
              <w:rPr>
                <w:lang w:val="hy-AM"/>
              </w:rPr>
              <w:t xml:space="preserve">» օրենքի նախագծի </w:t>
            </w:r>
            <w:r w:rsidRPr="00C51A40">
              <w:rPr>
                <w:bCs/>
                <w:lang w:val="hy-AM"/>
              </w:rPr>
              <w:lastRenderedPageBreak/>
              <w:t>Հոդված 9-ով բանկի պարտավորությունների լուծարային միջոցների հաշվին մարման հերթերը ինչպես ոչ հերթերի քանակով, այնպես էլ մարման հերթականությամբ և բովանդակությամբ չեն համապատասխանում «Հայաստանի Հանրապետության օրենքը</w:t>
            </w:r>
            <w:r w:rsidRPr="00C51A40">
              <w:rPr>
                <w:rFonts w:ascii="Calibri" w:hAnsi="Calibri" w:cs="Calibri"/>
                <w:bCs/>
                <w:lang w:val="hy-AM"/>
              </w:rPr>
              <w:t> </w:t>
            </w:r>
            <w:r w:rsidRPr="00C51A40">
              <w:rPr>
                <w:bCs/>
                <w:lang w:val="hy-AM"/>
              </w:rPr>
              <w:t xml:space="preserve"> ֆինանսական կազմակերպությունների սնանկության մասին» օրենքի  նախագծի Հոդված 24-ի 2-րդ մասի նոր շարադրանքով նախատեսված մարման հերթերին: Օրինակ՝ «Բանկերի</w:t>
            </w:r>
            <w:r w:rsidRPr="00C51A40">
              <w:rPr>
                <w:rFonts w:ascii="Calibri" w:hAnsi="Calibri" w:cs="Calibri"/>
                <w:bCs/>
                <w:lang w:val="hy-AM"/>
              </w:rPr>
              <w:t> </w:t>
            </w:r>
            <w:r w:rsidRPr="00C51A40">
              <w:rPr>
                <w:bCs/>
                <w:lang w:val="hy-AM"/>
              </w:rPr>
              <w:t>և</w:t>
            </w:r>
            <w:r w:rsidRPr="00C51A40">
              <w:rPr>
                <w:rFonts w:ascii="Calibri" w:hAnsi="Calibri" w:cs="Calibri"/>
                <w:bCs/>
                <w:lang w:val="hy-AM"/>
              </w:rPr>
              <w:t> </w:t>
            </w:r>
            <w:r w:rsidRPr="00C51A40">
              <w:rPr>
                <w:bCs/>
                <w:lang w:val="hy-AM"/>
              </w:rPr>
              <w:t>բանկային</w:t>
            </w:r>
            <w:r w:rsidRPr="00C51A40">
              <w:rPr>
                <w:rFonts w:ascii="Calibri" w:hAnsi="Calibri" w:cs="Calibri"/>
                <w:bCs/>
                <w:lang w:val="hy-AM"/>
              </w:rPr>
              <w:t> </w:t>
            </w:r>
            <w:r w:rsidRPr="00C51A40">
              <w:rPr>
                <w:bCs/>
                <w:lang w:val="hy-AM"/>
              </w:rPr>
              <w:t>գործունեության</w:t>
            </w:r>
            <w:r w:rsidRPr="00C51A40">
              <w:rPr>
                <w:rFonts w:ascii="Calibri" w:hAnsi="Calibri" w:cs="Calibri"/>
                <w:bCs/>
                <w:lang w:val="hy-AM"/>
              </w:rPr>
              <w:t> </w:t>
            </w:r>
            <w:r w:rsidRPr="00C51A40">
              <w:rPr>
                <w:bCs/>
                <w:lang w:val="hy-AM"/>
              </w:rPr>
              <w:t>մասին»</w:t>
            </w:r>
            <w:r w:rsidRPr="00C51A40">
              <w:rPr>
                <w:rFonts w:ascii="Calibri" w:hAnsi="Calibri" w:cs="Calibri"/>
                <w:bCs/>
                <w:lang w:val="hy-AM"/>
              </w:rPr>
              <w:t> </w:t>
            </w:r>
            <w:r w:rsidRPr="00C51A40">
              <w:rPr>
                <w:bCs/>
                <w:lang w:val="hy-AM"/>
              </w:rPr>
              <w:t xml:space="preserve"> օրենքում լրացումներ և</w:t>
            </w:r>
            <w:r w:rsidRPr="00C51A40">
              <w:rPr>
                <w:rFonts w:ascii="Calibri" w:hAnsi="Calibri" w:cs="Calibri"/>
                <w:bCs/>
                <w:lang w:val="hy-AM"/>
              </w:rPr>
              <w:t> </w:t>
            </w:r>
            <w:r w:rsidRPr="00C51A40">
              <w:rPr>
                <w:bCs/>
                <w:lang w:val="hy-AM"/>
              </w:rPr>
              <w:t>փոփոխություններ</w:t>
            </w:r>
            <w:r w:rsidRPr="00C51A40">
              <w:rPr>
                <w:rFonts w:ascii="Calibri" w:hAnsi="Calibri" w:cs="Calibri"/>
                <w:bCs/>
                <w:lang w:val="hy-AM"/>
              </w:rPr>
              <w:t> </w:t>
            </w:r>
            <w:r w:rsidRPr="00C51A40">
              <w:rPr>
                <w:bCs/>
                <w:lang w:val="hy-AM"/>
              </w:rPr>
              <w:t>կատարելու</w:t>
            </w:r>
            <w:r w:rsidRPr="00C51A40">
              <w:rPr>
                <w:rFonts w:ascii="Calibri" w:hAnsi="Calibri" w:cs="Calibri"/>
                <w:bCs/>
                <w:lang w:val="hy-AM"/>
              </w:rPr>
              <w:t> </w:t>
            </w:r>
            <w:r w:rsidRPr="00C51A40">
              <w:rPr>
                <w:bCs/>
                <w:lang w:val="hy-AM"/>
              </w:rPr>
              <w:t>մասին» օրենքի նախագծի Հոդված 9-ով բանկի պարտավորությունների լուծարային միջոցների հաշվին մարման հերթի երկրորդ խմբում  նախատեսված է «երկրորդ հերթին՝  Հայաստանի Հանրապետության և օտարերկրյա քաղաքացիների, ինչպես նաև քաղաքացիություն չունեցող անձանց բանկային ավանդները և բանկային հաշիվներին առկա մնացորդները: Մեկ անձի՝ բանկում մեկից ավելի ավանդներ (հաշիվներ) ունենալու դեպքում նրա բոլոր ավանդները միավորվում են, և դրանց հանրագումարը համարվում է մեկ ավանդ» մարումը, իսկ «Հայաստանի Հանրապետության օրենքը</w:t>
            </w:r>
            <w:r w:rsidRPr="00C51A40">
              <w:rPr>
                <w:rFonts w:ascii="Calibri" w:hAnsi="Calibri" w:cs="Calibri"/>
                <w:bCs/>
                <w:lang w:val="hy-AM"/>
              </w:rPr>
              <w:t> </w:t>
            </w:r>
            <w:r w:rsidRPr="00C51A40">
              <w:rPr>
                <w:bCs/>
                <w:lang w:val="hy-AM"/>
              </w:rPr>
              <w:t xml:space="preserve"> ֆինանսական կազմակերպությունների սնանկության մասին» օրենքի  նախագծի Հոդված 24-ի 2-րդ մասով ներկայացված թվարկումով </w:t>
            </w:r>
            <w:r w:rsidRPr="00C51A40">
              <w:rPr>
                <w:lang w:val="hy-AM"/>
              </w:rPr>
              <w:t>Հայաստանի</w:t>
            </w:r>
            <w:r w:rsidRPr="00C51A40">
              <w:rPr>
                <w:bCs/>
                <w:lang w:val="hy-AM"/>
              </w:rPr>
              <w:t xml:space="preserve"> Հանրապետության և օտարերկրյա </w:t>
            </w:r>
            <w:r w:rsidRPr="00C51A40">
              <w:rPr>
                <w:lang w:val="hy-AM"/>
              </w:rPr>
              <w:t>քաղաքացիների</w:t>
            </w:r>
            <w:r w:rsidRPr="00C51A40">
              <w:rPr>
                <w:bCs/>
                <w:lang w:val="hy-AM"/>
              </w:rPr>
              <w:t xml:space="preserve">, ինչպես նաև քաղաքացիություն չունեցող անձանց Հայաստանի Հանրապետության դրամով բանկային ավանդները և </w:t>
            </w:r>
            <w:r w:rsidRPr="00C51A40">
              <w:rPr>
                <w:bCs/>
                <w:lang w:val="hy-AM"/>
              </w:rPr>
              <w:lastRenderedPageBreak/>
              <w:t xml:space="preserve">բանկային հաշիվներին առկա մնացորդների մարումը՝ բովանդակային այլ շարադրանքով, նախատեսված է երրորդ հերթով՝ «գ) երրորդ` </w:t>
            </w:r>
            <w:r w:rsidRPr="00C51A40">
              <w:rPr>
                <w:lang w:val="hy-AM"/>
              </w:rPr>
              <w:t>Հայաստանի</w:t>
            </w:r>
            <w:r w:rsidRPr="00C51A40">
              <w:rPr>
                <w:bCs/>
                <w:lang w:val="hy-AM"/>
              </w:rPr>
              <w:t xml:space="preserve"> Հանրապետության և օտարերկրյա </w:t>
            </w:r>
            <w:r w:rsidRPr="00C51A40">
              <w:rPr>
                <w:lang w:val="hy-AM"/>
              </w:rPr>
              <w:t>քաղաքացիների</w:t>
            </w:r>
            <w:r w:rsidRPr="00C51A40">
              <w:rPr>
                <w:bCs/>
                <w:lang w:val="hy-AM"/>
              </w:rPr>
              <w:t>, ինչպես նաև քաղաքացիություն չունեցող անձանց Հայաստանի Հանրապետության դրամով բանկային ավանդները և բանկային հաշիվներին առկա մնացորդները` մինչև 16 միլիոն դրամի չափով, իսկ արտարժութային ավանդների (հաշիվների) դեպքում`</w:t>
            </w:r>
            <w:r w:rsidRPr="00C51A40">
              <w:rPr>
                <w:rFonts w:ascii="Calibri" w:hAnsi="Calibri" w:cs="Calibri"/>
                <w:bCs/>
                <w:lang w:val="hy-AM"/>
              </w:rPr>
              <w:t> </w:t>
            </w:r>
            <w:r w:rsidRPr="00C51A40">
              <w:rPr>
                <w:bCs/>
                <w:lang w:val="hy-AM"/>
              </w:rPr>
              <w:t>7 միլիոն դրամին համարժեք չափով: Մեկ անձի` բանկում մեկից ավելի ավանդներ (հաշիվներ) ունենալու դեպքում նրա բոլոր ավանդները միավորվում են, և դրանց հանրագումարը համարվում է մեկ ավանդ, իսկ ապահովագրական ընկերությունների լուծարման դեպքում` ապահովագրության պայմանագրերից բխող պահանջները, որոնք բավարարվում են սույն հոդվածի 1.1-ին մասով սահմանված հերթականությամբ»:</w:t>
            </w:r>
          </w:p>
          <w:p w14:paraId="68D1E4FD" w14:textId="71699F0A" w:rsidR="00D80B18" w:rsidRPr="00C51A40" w:rsidRDefault="00D80B18" w:rsidP="004F1929">
            <w:pPr>
              <w:spacing w:line="360" w:lineRule="auto"/>
              <w:ind w:left="150" w:right="72"/>
              <w:jc w:val="both"/>
              <w:rPr>
                <w:bCs/>
                <w:lang w:val="hy-AM"/>
              </w:rPr>
            </w:pPr>
            <w:r w:rsidRPr="00C51A40">
              <w:rPr>
                <w:bCs/>
                <w:lang w:val="hy-AM"/>
              </w:rPr>
              <w:t>Գտնում ենք, որ «Հայաստանի Հանրապետության օրենքը</w:t>
            </w:r>
            <w:r w:rsidRPr="00C51A40">
              <w:rPr>
                <w:rFonts w:ascii="Calibri" w:hAnsi="Calibri" w:cs="Calibri"/>
                <w:bCs/>
                <w:lang w:val="hy-AM"/>
              </w:rPr>
              <w:t> </w:t>
            </w:r>
            <w:r w:rsidRPr="00C51A40">
              <w:rPr>
                <w:bCs/>
                <w:lang w:val="hy-AM"/>
              </w:rPr>
              <w:t xml:space="preserve"> ֆինանսական կազմակերպությունների սնանկության մասին» օրենքի  նախագծի Հոդված 24-ի 2-րդ մասով նախատեսված և «Բանկերի</w:t>
            </w:r>
            <w:r w:rsidRPr="00C51A40">
              <w:rPr>
                <w:rFonts w:ascii="Calibri" w:hAnsi="Calibri" w:cs="Calibri"/>
                <w:bCs/>
                <w:lang w:val="hy-AM"/>
              </w:rPr>
              <w:t> </w:t>
            </w:r>
            <w:r w:rsidRPr="00C51A40">
              <w:rPr>
                <w:bCs/>
                <w:lang w:val="hy-AM"/>
              </w:rPr>
              <w:t>և</w:t>
            </w:r>
            <w:r w:rsidRPr="00C51A40">
              <w:rPr>
                <w:rFonts w:ascii="Calibri" w:hAnsi="Calibri" w:cs="Calibri"/>
                <w:bCs/>
                <w:lang w:val="hy-AM"/>
              </w:rPr>
              <w:t> </w:t>
            </w:r>
            <w:r w:rsidRPr="00C51A40">
              <w:rPr>
                <w:bCs/>
                <w:lang w:val="hy-AM"/>
              </w:rPr>
              <w:t>բանկային</w:t>
            </w:r>
            <w:r w:rsidRPr="00C51A40">
              <w:rPr>
                <w:rFonts w:ascii="Calibri" w:hAnsi="Calibri" w:cs="Calibri"/>
                <w:bCs/>
                <w:lang w:val="hy-AM"/>
              </w:rPr>
              <w:t> </w:t>
            </w:r>
            <w:r w:rsidRPr="00C51A40">
              <w:rPr>
                <w:bCs/>
                <w:lang w:val="hy-AM"/>
              </w:rPr>
              <w:t>գործունեության</w:t>
            </w:r>
            <w:r w:rsidRPr="00C51A40">
              <w:rPr>
                <w:rFonts w:ascii="Calibri" w:hAnsi="Calibri" w:cs="Calibri"/>
                <w:bCs/>
                <w:lang w:val="hy-AM"/>
              </w:rPr>
              <w:t> </w:t>
            </w:r>
            <w:r w:rsidRPr="00C51A40">
              <w:rPr>
                <w:bCs/>
                <w:lang w:val="hy-AM"/>
              </w:rPr>
              <w:t>մասին»</w:t>
            </w:r>
            <w:r w:rsidRPr="00C51A40">
              <w:rPr>
                <w:rFonts w:ascii="Calibri" w:hAnsi="Calibri" w:cs="Calibri"/>
                <w:bCs/>
                <w:lang w:val="hy-AM"/>
              </w:rPr>
              <w:t> </w:t>
            </w:r>
            <w:r w:rsidRPr="00C51A40">
              <w:rPr>
                <w:bCs/>
                <w:lang w:val="hy-AM"/>
              </w:rPr>
              <w:t>օրենքում լրացումներ և</w:t>
            </w:r>
            <w:r w:rsidRPr="00C51A40">
              <w:rPr>
                <w:rFonts w:ascii="Calibri" w:hAnsi="Calibri" w:cs="Calibri"/>
                <w:bCs/>
                <w:lang w:val="hy-AM"/>
              </w:rPr>
              <w:t> </w:t>
            </w:r>
            <w:r w:rsidRPr="00C51A40">
              <w:rPr>
                <w:bCs/>
                <w:lang w:val="hy-AM"/>
              </w:rPr>
              <w:t>փոփոխություններ</w:t>
            </w:r>
            <w:r w:rsidRPr="00C51A40">
              <w:rPr>
                <w:rFonts w:ascii="Calibri" w:hAnsi="Calibri" w:cs="Calibri"/>
                <w:bCs/>
                <w:lang w:val="hy-AM"/>
              </w:rPr>
              <w:t> </w:t>
            </w:r>
            <w:r w:rsidRPr="00C51A40">
              <w:rPr>
                <w:bCs/>
                <w:lang w:val="hy-AM"/>
              </w:rPr>
              <w:t>կատարելու</w:t>
            </w:r>
            <w:r w:rsidRPr="00C51A40">
              <w:rPr>
                <w:rFonts w:ascii="Calibri" w:hAnsi="Calibri" w:cs="Calibri"/>
                <w:bCs/>
                <w:lang w:val="hy-AM"/>
              </w:rPr>
              <w:t> </w:t>
            </w:r>
            <w:r w:rsidRPr="00C51A40">
              <w:rPr>
                <w:bCs/>
                <w:lang w:val="hy-AM"/>
              </w:rPr>
              <w:t xml:space="preserve">մասին» օրենքի նախագծի Հոդված 9-ով նախատեսված լուծարային միջոցների հաշվին բանկի պարտավորությունների մարման  հերթերի հաջորդականությունը և հերթերի շարադրանք պետք է </w:t>
            </w:r>
            <w:r w:rsidRPr="00C51A40">
              <w:rPr>
                <w:bCs/>
                <w:lang w:val="hy-AM"/>
              </w:rPr>
              <w:lastRenderedPageBreak/>
              <w:t>համապատասխանեն միմյանց ու լինեն նույնական և առաջարկում ենք լրամշակել նշված հոդվածները:</w:t>
            </w:r>
          </w:p>
        </w:tc>
        <w:tc>
          <w:tcPr>
            <w:tcW w:w="5940" w:type="dxa"/>
          </w:tcPr>
          <w:p w14:paraId="3C309CA3" w14:textId="77777777" w:rsidR="00D80B18" w:rsidRPr="00C51A40" w:rsidRDefault="00D80B18" w:rsidP="004F1929">
            <w:pPr>
              <w:spacing w:line="360" w:lineRule="auto"/>
              <w:jc w:val="both"/>
              <w:rPr>
                <w:b/>
                <w:bCs/>
                <w:i/>
                <w:iCs/>
                <w:sz w:val="24"/>
                <w:szCs w:val="24"/>
                <w:lang w:val="hy-AM"/>
              </w:rPr>
            </w:pPr>
            <w:r w:rsidRPr="00C51A40">
              <w:rPr>
                <w:b/>
                <w:bCs/>
                <w:i/>
                <w:iCs/>
                <w:sz w:val="24"/>
                <w:szCs w:val="24"/>
                <w:lang w:val="hy-AM"/>
              </w:rPr>
              <w:lastRenderedPageBreak/>
              <w:t>Չի ընդունվել:</w:t>
            </w:r>
          </w:p>
          <w:p w14:paraId="2FF5DE13" w14:textId="3E66B313" w:rsidR="00D80B18" w:rsidRPr="00C51A40" w:rsidRDefault="00D80B18" w:rsidP="004F1929">
            <w:pPr>
              <w:pStyle w:val="CommentText"/>
              <w:spacing w:line="360" w:lineRule="auto"/>
              <w:jc w:val="both"/>
              <w:rPr>
                <w:rFonts w:ascii="GHEA Grapalat" w:hAnsi="GHEA Grapalat" w:cs="Times New Roman"/>
                <w:sz w:val="24"/>
                <w:szCs w:val="24"/>
                <w:lang w:val="hy-AM" w:eastAsia="ru-RU"/>
              </w:rPr>
            </w:pPr>
            <w:r w:rsidRPr="00C51A40">
              <w:rPr>
                <w:rFonts w:ascii="GHEA Grapalat" w:hAnsi="GHEA Grapalat"/>
                <w:sz w:val="24"/>
                <w:szCs w:val="24"/>
                <w:lang w:val="hy-AM"/>
              </w:rPr>
              <w:t>«</w:t>
            </w:r>
            <w:r w:rsidRPr="00C51A40">
              <w:rPr>
                <w:rFonts w:ascii="GHEA Grapalat" w:hAnsi="GHEA Grapalat" w:cs="Arial"/>
                <w:sz w:val="24"/>
                <w:szCs w:val="24"/>
                <w:lang w:val="hy-AM"/>
              </w:rPr>
              <w:t>Բանկերի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և</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բանկային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գործունեության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մասին</w:t>
            </w:r>
            <w:r w:rsidRPr="00C51A40">
              <w:rPr>
                <w:rFonts w:ascii="GHEA Grapalat" w:hAnsi="GHEA Grapalat"/>
                <w:sz w:val="24"/>
                <w:szCs w:val="24"/>
                <w:lang w:val="hy-AM"/>
              </w:rPr>
              <w:t xml:space="preserve">» </w:t>
            </w:r>
            <w:r w:rsidRPr="00C51A40">
              <w:rPr>
                <w:rFonts w:ascii="GHEA Grapalat" w:hAnsi="GHEA Grapalat" w:cs="Arial"/>
                <w:sz w:val="24"/>
                <w:szCs w:val="24"/>
                <w:lang w:val="hy-AM"/>
              </w:rPr>
              <w:t>օրենքի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շրջանակում</w:t>
            </w:r>
            <w:r w:rsidRPr="00C51A40">
              <w:rPr>
                <w:rFonts w:ascii="GHEA Grapalat" w:hAnsi="GHEA Grapalat"/>
                <w:sz w:val="24"/>
                <w:szCs w:val="24"/>
                <w:lang w:val="hy-AM"/>
              </w:rPr>
              <w:t xml:space="preserve"> </w:t>
            </w:r>
            <w:r w:rsidRPr="00C51A40">
              <w:rPr>
                <w:rFonts w:ascii="GHEA Grapalat" w:hAnsi="GHEA Grapalat" w:cs="Arial"/>
                <w:sz w:val="24"/>
                <w:szCs w:val="24"/>
                <w:lang w:val="hy-AM"/>
              </w:rPr>
              <w:t>սահմանվող</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պահանջների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բավարարման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հերթերը</w:t>
            </w:r>
            <w:r w:rsidRPr="00C51A40">
              <w:rPr>
                <w:rFonts w:ascii="GHEA Grapalat" w:hAnsi="GHEA Grapalat"/>
                <w:sz w:val="24"/>
                <w:szCs w:val="24"/>
                <w:lang w:val="hy-AM"/>
              </w:rPr>
              <w:t xml:space="preserve"> </w:t>
            </w:r>
            <w:r w:rsidRPr="00C51A40">
              <w:rPr>
                <w:rFonts w:ascii="GHEA Grapalat" w:hAnsi="GHEA Grapalat" w:cs="Arial"/>
                <w:sz w:val="24"/>
                <w:szCs w:val="24"/>
                <w:lang w:val="hy-AM"/>
              </w:rPr>
              <w:t>վերաբերում</w:t>
            </w:r>
            <w:r w:rsidRPr="00C51A40">
              <w:rPr>
                <w:rFonts w:ascii="GHEA Grapalat" w:hAnsi="GHEA Grapalat"/>
                <w:sz w:val="24"/>
                <w:szCs w:val="24"/>
                <w:lang w:val="hy-AM"/>
              </w:rPr>
              <w:t xml:space="preserve"> </w:t>
            </w:r>
            <w:r w:rsidRPr="00C51A40">
              <w:rPr>
                <w:rFonts w:ascii="GHEA Grapalat" w:hAnsi="GHEA Grapalat" w:cs="Arial"/>
                <w:sz w:val="24"/>
                <w:szCs w:val="24"/>
                <w:lang w:val="hy-AM"/>
              </w:rPr>
              <w:t>են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այն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դեպքերին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երբ</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բանկը</w:t>
            </w:r>
            <w:r w:rsidRPr="00C51A40">
              <w:rPr>
                <w:rFonts w:ascii="GHEA Grapalat" w:hAnsi="GHEA Grapalat"/>
                <w:sz w:val="24"/>
                <w:szCs w:val="24"/>
                <w:lang w:val="hy-AM"/>
              </w:rPr>
              <w:t xml:space="preserve"> </w:t>
            </w:r>
            <w:r w:rsidRPr="00C51A40">
              <w:rPr>
                <w:rFonts w:ascii="GHEA Grapalat" w:hAnsi="GHEA Grapalat" w:cs="Arial"/>
                <w:sz w:val="24"/>
                <w:szCs w:val="24"/>
                <w:lang w:val="hy-AM"/>
              </w:rPr>
              <w:t>վճարունակ</w:t>
            </w:r>
            <w:r w:rsidRPr="00C51A40">
              <w:rPr>
                <w:rFonts w:ascii="GHEA Grapalat" w:hAnsi="GHEA Grapalat"/>
                <w:sz w:val="24"/>
                <w:szCs w:val="24"/>
                <w:lang w:val="hy-AM"/>
              </w:rPr>
              <w:t xml:space="preserve"> </w:t>
            </w:r>
            <w:r w:rsidRPr="00C51A40">
              <w:rPr>
                <w:rFonts w:ascii="GHEA Grapalat" w:hAnsi="GHEA Grapalat" w:cs="Arial"/>
                <w:sz w:val="24"/>
                <w:szCs w:val="24"/>
                <w:lang w:val="hy-AM"/>
              </w:rPr>
              <w:t>է</w:t>
            </w:r>
            <w:r w:rsidRPr="00C51A40">
              <w:rPr>
                <w:rFonts w:ascii="GHEA Grapalat" w:hAnsi="GHEA Grapalat"/>
                <w:sz w:val="24"/>
                <w:szCs w:val="24"/>
                <w:lang w:val="hy-AM"/>
              </w:rPr>
              <w:t xml:space="preserve"> </w:t>
            </w:r>
            <w:r w:rsidRPr="00C51A40">
              <w:rPr>
                <w:rFonts w:ascii="GHEA Grapalat" w:hAnsi="GHEA Grapalat" w:cs="Arial"/>
                <w:sz w:val="24"/>
                <w:szCs w:val="24"/>
                <w:lang w:val="hy-AM"/>
              </w:rPr>
              <w:t>և</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պետք</w:t>
            </w:r>
            <w:r w:rsidRPr="00C51A40">
              <w:rPr>
                <w:rFonts w:ascii="GHEA Grapalat" w:hAnsi="GHEA Grapalat"/>
                <w:sz w:val="24"/>
                <w:szCs w:val="24"/>
                <w:lang w:val="hy-AM"/>
              </w:rPr>
              <w:t xml:space="preserve"> </w:t>
            </w:r>
            <w:r w:rsidRPr="00C51A40">
              <w:rPr>
                <w:rFonts w:ascii="GHEA Grapalat" w:hAnsi="GHEA Grapalat" w:cs="Arial"/>
                <w:sz w:val="24"/>
                <w:szCs w:val="24"/>
                <w:lang w:val="hy-AM"/>
              </w:rPr>
              <w:t>է</w:t>
            </w:r>
            <w:r w:rsidRPr="00C51A40">
              <w:rPr>
                <w:rFonts w:ascii="GHEA Grapalat" w:hAnsi="GHEA Grapalat"/>
                <w:sz w:val="24"/>
                <w:szCs w:val="24"/>
                <w:lang w:val="hy-AM"/>
              </w:rPr>
              <w:t xml:space="preserve"> </w:t>
            </w:r>
            <w:r w:rsidRPr="00C51A40">
              <w:rPr>
                <w:rFonts w:ascii="GHEA Grapalat" w:hAnsi="GHEA Grapalat" w:cs="Arial"/>
                <w:sz w:val="24"/>
                <w:szCs w:val="24"/>
                <w:lang w:val="hy-AM"/>
              </w:rPr>
              <w:t>իրականացնի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իր</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բոլոր</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պարտավորությունները</w:t>
            </w:r>
            <w:r w:rsidRPr="00C51A40">
              <w:rPr>
                <w:rFonts w:ascii="GHEA Grapalat" w:hAnsi="GHEA Grapalat"/>
                <w:sz w:val="24"/>
                <w:szCs w:val="24"/>
                <w:lang w:val="hy-AM"/>
              </w:rPr>
              <w:t xml:space="preserve">, </w:t>
            </w:r>
            <w:r w:rsidRPr="00C51A40">
              <w:rPr>
                <w:rFonts w:ascii="GHEA Grapalat" w:hAnsi="GHEA Grapalat" w:cs="Arial"/>
                <w:sz w:val="24"/>
                <w:szCs w:val="24"/>
                <w:lang w:val="hy-AM"/>
              </w:rPr>
              <w:t>և</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Ավանդների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երաշխավորման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հիմնադրամը</w:t>
            </w:r>
            <w:r w:rsidRPr="00C51A40">
              <w:rPr>
                <w:rFonts w:ascii="GHEA Grapalat" w:hAnsi="GHEA Grapalat"/>
                <w:sz w:val="24"/>
                <w:szCs w:val="24"/>
                <w:lang w:val="hy-AM"/>
              </w:rPr>
              <w:t xml:space="preserve"> </w:t>
            </w:r>
            <w:r w:rsidRPr="00C51A40">
              <w:rPr>
                <w:rFonts w:ascii="GHEA Grapalat" w:hAnsi="GHEA Grapalat" w:cs="Arial"/>
                <w:sz w:val="24"/>
                <w:szCs w:val="24"/>
                <w:lang w:val="hy-AM"/>
              </w:rPr>
              <w:t>որևէ</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հատուցում</w:t>
            </w:r>
            <w:r w:rsidRPr="00C51A40">
              <w:rPr>
                <w:rFonts w:ascii="GHEA Grapalat" w:hAnsi="GHEA Grapalat"/>
                <w:sz w:val="24"/>
                <w:szCs w:val="24"/>
                <w:lang w:val="hy-AM"/>
              </w:rPr>
              <w:t xml:space="preserve"> </w:t>
            </w:r>
            <w:r w:rsidRPr="00C51A40">
              <w:rPr>
                <w:rFonts w:ascii="GHEA Grapalat" w:hAnsi="GHEA Grapalat" w:cs="Arial"/>
                <w:sz w:val="24"/>
                <w:szCs w:val="24"/>
                <w:lang w:val="hy-AM"/>
              </w:rPr>
              <w:t>չի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իրականացնում</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հետևաբար</w:t>
            </w:r>
            <w:r w:rsidRPr="00C51A40">
              <w:rPr>
                <w:rFonts w:ascii="GHEA Grapalat" w:hAnsi="GHEA Grapalat"/>
                <w:sz w:val="24"/>
                <w:szCs w:val="24"/>
                <w:lang w:val="hy-AM"/>
              </w:rPr>
              <w:t xml:space="preserve"> </w:t>
            </w:r>
            <w:r w:rsidRPr="00C51A40">
              <w:rPr>
                <w:rFonts w:ascii="GHEA Grapalat" w:hAnsi="GHEA Grapalat" w:cs="Arial"/>
                <w:sz w:val="24"/>
                <w:szCs w:val="24"/>
                <w:lang w:val="hy-AM"/>
              </w:rPr>
              <w:t>երաշխավորված</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ավանդների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հատուցման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չափի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համար</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առանձին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հերթ</w:t>
            </w:r>
            <w:r w:rsidRPr="00C51A40">
              <w:rPr>
                <w:rFonts w:ascii="GHEA Grapalat" w:hAnsi="GHEA Grapalat"/>
                <w:sz w:val="24"/>
                <w:szCs w:val="24"/>
                <w:lang w:val="hy-AM"/>
              </w:rPr>
              <w:t xml:space="preserve"> </w:t>
            </w:r>
            <w:r w:rsidRPr="00C51A40">
              <w:rPr>
                <w:rFonts w:ascii="GHEA Grapalat" w:hAnsi="GHEA Grapalat" w:cs="Arial"/>
                <w:sz w:val="24"/>
                <w:szCs w:val="24"/>
                <w:lang w:val="hy-AM"/>
              </w:rPr>
              <w:t>սահմանելու</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անհրաժեշտությունը</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բացակայում</w:t>
            </w:r>
            <w:r w:rsidRPr="00C51A40">
              <w:rPr>
                <w:rFonts w:ascii="GHEA Grapalat" w:hAnsi="GHEA Grapalat"/>
                <w:sz w:val="24"/>
                <w:szCs w:val="24"/>
                <w:lang w:val="hy-AM"/>
              </w:rPr>
              <w:t xml:space="preserve"> </w:t>
            </w:r>
            <w:r w:rsidRPr="00C51A40">
              <w:rPr>
                <w:rFonts w:ascii="GHEA Grapalat" w:hAnsi="GHEA Grapalat" w:cs="Arial"/>
                <w:sz w:val="24"/>
                <w:szCs w:val="24"/>
                <w:lang w:val="hy-AM"/>
              </w:rPr>
              <w:t>է</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Բացի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այդ</w:t>
            </w:r>
            <w:r w:rsidRPr="00C51A40">
              <w:rPr>
                <w:rFonts w:ascii="GHEA Grapalat" w:hAnsi="GHEA Grapalat"/>
                <w:sz w:val="24"/>
                <w:szCs w:val="24"/>
                <w:lang w:val="hy-AM"/>
              </w:rPr>
              <w:t xml:space="preserve">, «Բանկերի, վարկային կազմակերպությունների, ներդրումային ընկերությունների, կրիպտոակտիվներով ծառայություններ մատուցող </w:t>
            </w:r>
            <w:r w:rsidRPr="00C51A40">
              <w:rPr>
                <w:rFonts w:ascii="GHEA Grapalat" w:hAnsi="GHEA Grapalat"/>
                <w:sz w:val="24"/>
                <w:szCs w:val="24"/>
                <w:lang w:val="hy-AM"/>
              </w:rPr>
              <w:lastRenderedPageBreak/>
              <w:t xml:space="preserve">անձանց, ներդրումային ֆոնդի կառավարիչների և ապահովագրական ընկերությունների սնանկության մասին» </w:t>
            </w:r>
            <w:r w:rsidRPr="00C51A40">
              <w:rPr>
                <w:rFonts w:ascii="GHEA Grapalat" w:hAnsi="GHEA Grapalat" w:cs="Arial"/>
                <w:sz w:val="24"/>
                <w:szCs w:val="24"/>
                <w:lang w:val="hy-AM"/>
              </w:rPr>
              <w:t>օրենքը</w:t>
            </w:r>
            <w:r w:rsidRPr="00C51A40">
              <w:rPr>
                <w:rFonts w:ascii="GHEA Grapalat" w:hAnsi="GHEA Grapalat"/>
                <w:sz w:val="24"/>
                <w:szCs w:val="24"/>
                <w:lang w:val="hy-AM"/>
              </w:rPr>
              <w:t xml:space="preserve"> 2-</w:t>
            </w:r>
            <w:r w:rsidRPr="00C51A40">
              <w:rPr>
                <w:rFonts w:ascii="GHEA Grapalat" w:hAnsi="GHEA Grapalat" w:cs="Arial"/>
                <w:sz w:val="24"/>
                <w:szCs w:val="24"/>
                <w:lang w:val="hy-AM"/>
              </w:rPr>
              <w:t>րդ</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հերթով</w:t>
            </w:r>
            <w:r w:rsidRPr="00C51A40">
              <w:rPr>
                <w:rFonts w:ascii="GHEA Grapalat" w:hAnsi="GHEA Grapalat"/>
                <w:sz w:val="24"/>
                <w:szCs w:val="24"/>
                <w:lang w:val="hy-AM"/>
              </w:rPr>
              <w:t xml:space="preserve"> </w:t>
            </w:r>
            <w:r w:rsidRPr="00C51A40">
              <w:rPr>
                <w:rFonts w:ascii="GHEA Grapalat" w:hAnsi="GHEA Grapalat" w:cs="Arial"/>
                <w:sz w:val="24"/>
                <w:szCs w:val="24"/>
                <w:lang w:val="hy-AM"/>
              </w:rPr>
              <w:t>սահմանում</w:t>
            </w:r>
            <w:r w:rsidRPr="00C51A40">
              <w:rPr>
                <w:rFonts w:ascii="GHEA Grapalat" w:hAnsi="GHEA Grapalat"/>
                <w:sz w:val="24"/>
                <w:szCs w:val="24"/>
                <w:lang w:val="hy-AM"/>
              </w:rPr>
              <w:t xml:space="preserve"> </w:t>
            </w:r>
            <w:r w:rsidRPr="00C51A40">
              <w:rPr>
                <w:rFonts w:ascii="GHEA Grapalat" w:hAnsi="GHEA Grapalat" w:cs="Arial"/>
                <w:sz w:val="24"/>
                <w:szCs w:val="24"/>
                <w:lang w:val="hy-AM"/>
              </w:rPr>
              <w:t>է</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այն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պարտատերերի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պահանջները</w:t>
            </w:r>
            <w:r w:rsidRPr="00C51A40">
              <w:rPr>
                <w:rFonts w:ascii="GHEA Grapalat" w:hAnsi="GHEA Grapalat"/>
                <w:sz w:val="24"/>
                <w:szCs w:val="24"/>
                <w:lang w:val="hy-AM"/>
              </w:rPr>
              <w:t xml:space="preserve">, </w:t>
            </w:r>
            <w:r w:rsidRPr="00C51A40">
              <w:rPr>
                <w:rFonts w:ascii="GHEA Grapalat" w:hAnsi="GHEA Grapalat" w:cs="Arial"/>
                <w:sz w:val="24"/>
                <w:szCs w:val="24"/>
                <w:lang w:val="hy-AM"/>
              </w:rPr>
              <w:t>որոնք</w:t>
            </w:r>
            <w:r w:rsidRPr="00C51A40">
              <w:rPr>
                <w:rFonts w:ascii="GHEA Grapalat" w:hAnsi="GHEA Grapalat"/>
                <w:sz w:val="24"/>
                <w:szCs w:val="24"/>
                <w:lang w:val="hy-AM"/>
              </w:rPr>
              <w:t xml:space="preserve"> </w:t>
            </w:r>
            <w:r w:rsidRPr="00C51A40">
              <w:rPr>
                <w:rFonts w:ascii="GHEA Grapalat" w:hAnsi="GHEA Grapalat" w:cs="Arial"/>
                <w:sz w:val="24"/>
                <w:szCs w:val="24"/>
                <w:lang w:val="hy-AM"/>
              </w:rPr>
              <w:t>ֆինանսական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կազմակերպությանը</w:t>
            </w:r>
            <w:r w:rsidRPr="00C51A40">
              <w:rPr>
                <w:rFonts w:ascii="GHEA Grapalat" w:hAnsi="GHEA Grapalat"/>
                <w:sz w:val="24"/>
                <w:szCs w:val="24"/>
                <w:lang w:val="hy-AM"/>
              </w:rPr>
              <w:t xml:space="preserve"> </w:t>
            </w:r>
            <w:r w:rsidRPr="00C51A40">
              <w:rPr>
                <w:rFonts w:ascii="GHEA Grapalat" w:hAnsi="GHEA Grapalat" w:cs="Arial"/>
                <w:sz w:val="24"/>
                <w:szCs w:val="24"/>
                <w:lang w:val="hy-AM"/>
              </w:rPr>
              <w:t>վարկ</w:t>
            </w:r>
            <w:r w:rsidRPr="00C51A40">
              <w:rPr>
                <w:rFonts w:ascii="GHEA Grapalat" w:hAnsi="GHEA Grapalat"/>
                <w:sz w:val="24"/>
                <w:szCs w:val="24"/>
                <w:lang w:val="hy-AM"/>
              </w:rPr>
              <w:t xml:space="preserve">, </w:t>
            </w:r>
            <w:r w:rsidRPr="00C51A40">
              <w:rPr>
                <w:rFonts w:ascii="GHEA Grapalat" w:hAnsi="GHEA Grapalat" w:cs="Arial"/>
                <w:sz w:val="24"/>
                <w:szCs w:val="24"/>
                <w:lang w:val="hy-AM"/>
              </w:rPr>
              <w:t>փոխառություն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են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տրամադրել</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ադմինիստրացիա</w:t>
            </w:r>
            <w:r w:rsidRPr="00C51A40">
              <w:rPr>
                <w:rFonts w:ascii="GHEA Grapalat" w:hAnsi="GHEA Grapalat"/>
                <w:sz w:val="24"/>
                <w:szCs w:val="24"/>
                <w:lang w:val="hy-AM"/>
              </w:rPr>
              <w:t xml:space="preserve"> </w:t>
            </w:r>
            <w:r w:rsidRPr="00C51A40">
              <w:rPr>
                <w:rFonts w:ascii="GHEA Grapalat" w:hAnsi="GHEA Grapalat" w:cs="Arial"/>
                <w:sz w:val="24"/>
                <w:szCs w:val="24"/>
                <w:lang w:val="hy-AM"/>
              </w:rPr>
              <w:t>նշանակվելուց</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հետո</w:t>
            </w:r>
            <w:r w:rsidRPr="00C51A40">
              <w:rPr>
                <w:rFonts w:ascii="GHEA Grapalat" w:hAnsi="GHEA Grapalat"/>
                <w:sz w:val="24"/>
                <w:szCs w:val="24"/>
                <w:lang w:val="hy-AM"/>
              </w:rPr>
              <w:t xml:space="preserve"> </w:t>
            </w:r>
            <w:r w:rsidRPr="00C51A40">
              <w:rPr>
                <w:rFonts w:ascii="GHEA Grapalat" w:hAnsi="GHEA Grapalat" w:cs="Arial"/>
                <w:sz w:val="24"/>
                <w:szCs w:val="24"/>
                <w:lang w:val="hy-AM"/>
              </w:rPr>
              <w:t>կամ</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բացառությամբ</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Բանկերի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վերակառուցման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մասին</w:t>
            </w:r>
            <w:r w:rsidRPr="00C51A40">
              <w:rPr>
                <w:rFonts w:ascii="GHEA Grapalat" w:hAnsi="GHEA Grapalat"/>
                <w:sz w:val="24"/>
                <w:szCs w:val="24"/>
                <w:lang w:val="hy-AM"/>
              </w:rPr>
              <w:t xml:space="preserve">» </w:t>
            </w:r>
            <w:r w:rsidRPr="00C51A40">
              <w:rPr>
                <w:rFonts w:ascii="GHEA Grapalat" w:hAnsi="GHEA Grapalat" w:cs="Arial"/>
                <w:sz w:val="24"/>
                <w:szCs w:val="24"/>
                <w:lang w:val="hy-AM"/>
              </w:rPr>
              <w:t>օրենքով</w:t>
            </w:r>
            <w:r w:rsidRPr="00C51A40">
              <w:rPr>
                <w:rFonts w:ascii="GHEA Grapalat" w:hAnsi="GHEA Grapalat"/>
                <w:sz w:val="24"/>
                <w:szCs w:val="24"/>
                <w:lang w:val="hy-AM"/>
              </w:rPr>
              <w:t xml:space="preserve"> </w:t>
            </w:r>
            <w:r w:rsidRPr="00C51A40">
              <w:rPr>
                <w:rFonts w:ascii="GHEA Grapalat" w:hAnsi="GHEA Grapalat" w:cs="Arial"/>
                <w:sz w:val="24"/>
                <w:szCs w:val="24"/>
                <w:lang w:val="hy-AM"/>
              </w:rPr>
              <w:t>սահմանված</w:t>
            </w:r>
            <w:r w:rsidRPr="00C51A40">
              <w:rPr>
                <w:rFonts w:ascii="GHEA Grapalat" w:hAnsi="GHEA Grapalat"/>
                <w:sz w:val="24"/>
                <w:szCs w:val="24"/>
                <w:lang w:val="hy-AM"/>
              </w:rPr>
              <w:t xml:space="preserve"> </w:t>
            </w:r>
            <w:r w:rsidRPr="00C51A40">
              <w:rPr>
                <w:rFonts w:ascii="GHEA Grapalat" w:hAnsi="GHEA Grapalat" w:cs="Arial"/>
                <w:sz w:val="24"/>
                <w:szCs w:val="24"/>
                <w:lang w:val="hy-AM"/>
              </w:rPr>
              <w:t>վերակառուցման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հիմնադրամի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պահանջների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և</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պարտատիրոջ</w:t>
            </w:r>
            <w:r w:rsidRPr="00C51A40">
              <w:rPr>
                <w:rFonts w:ascii="GHEA Grapalat" w:hAnsi="GHEA Grapalat"/>
                <w:sz w:val="24"/>
                <w:szCs w:val="24"/>
                <w:lang w:val="hy-AM"/>
              </w:rPr>
              <w:t xml:space="preserve"> </w:t>
            </w:r>
            <w:r w:rsidRPr="00C51A40">
              <w:rPr>
                <w:rFonts w:ascii="GHEA Grapalat" w:hAnsi="GHEA Grapalat" w:cs="Arial"/>
                <w:sz w:val="24"/>
                <w:szCs w:val="24"/>
                <w:lang w:val="hy-AM"/>
              </w:rPr>
              <w:t>և</w:t>
            </w:r>
            <w:r w:rsidRPr="00C51A40">
              <w:rPr>
                <w:rFonts w:ascii="GHEA Grapalat" w:hAnsi="GHEA Grapalat"/>
                <w:sz w:val="24"/>
                <w:szCs w:val="24"/>
                <w:lang w:val="hy-AM"/>
              </w:rPr>
              <w:t xml:space="preserve"> </w:t>
            </w:r>
            <w:r w:rsidRPr="00C51A40">
              <w:rPr>
                <w:rFonts w:ascii="GHEA Grapalat" w:hAnsi="GHEA Grapalat" w:cs="Arial"/>
                <w:sz w:val="24"/>
                <w:szCs w:val="24"/>
                <w:lang w:val="hy-AM"/>
              </w:rPr>
              <w:t>Կենտրոնական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բանկի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միջև</w:t>
            </w:r>
            <w:r w:rsidRPr="00C51A40">
              <w:rPr>
                <w:rFonts w:ascii="GHEA Grapalat" w:hAnsi="GHEA Grapalat"/>
                <w:sz w:val="24"/>
                <w:szCs w:val="24"/>
                <w:lang w:val="hy-AM"/>
              </w:rPr>
              <w:t xml:space="preserve"> </w:t>
            </w:r>
            <w:r w:rsidRPr="00C51A40">
              <w:rPr>
                <w:rFonts w:ascii="GHEA Grapalat" w:hAnsi="GHEA Grapalat" w:cs="Arial"/>
                <w:sz w:val="24"/>
                <w:szCs w:val="24"/>
                <w:lang w:val="hy-AM"/>
              </w:rPr>
              <w:t>կնքված</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պայմանագրով</w:t>
            </w:r>
            <w:r w:rsidRPr="00C51A40">
              <w:rPr>
                <w:rFonts w:ascii="GHEA Grapalat" w:hAnsi="GHEA Grapalat"/>
                <w:sz w:val="24"/>
                <w:szCs w:val="24"/>
                <w:lang w:val="hy-AM"/>
              </w:rPr>
              <w:t xml:space="preserve"> </w:t>
            </w:r>
            <w:r w:rsidRPr="00C51A40">
              <w:rPr>
                <w:rFonts w:ascii="GHEA Grapalat" w:hAnsi="GHEA Grapalat" w:cs="Arial"/>
                <w:sz w:val="24"/>
                <w:szCs w:val="24"/>
                <w:lang w:val="hy-AM"/>
              </w:rPr>
              <w:t>սահմանված</w:t>
            </w:r>
            <w:r w:rsidRPr="00C51A40">
              <w:rPr>
                <w:rFonts w:ascii="GHEA Grapalat" w:hAnsi="GHEA Grapalat"/>
                <w:sz w:val="24"/>
                <w:szCs w:val="24"/>
                <w:lang w:val="hy-AM"/>
              </w:rPr>
              <w:t xml:space="preserve"> </w:t>
            </w:r>
            <w:r w:rsidRPr="00C51A40">
              <w:rPr>
                <w:rFonts w:ascii="GHEA Grapalat" w:hAnsi="GHEA Grapalat" w:cs="Arial"/>
                <w:sz w:val="24"/>
                <w:szCs w:val="24"/>
                <w:lang w:val="hy-AM"/>
              </w:rPr>
              <w:t>դեպքերի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ինչը</w:t>
            </w:r>
            <w:r w:rsidRPr="00C51A40">
              <w:rPr>
                <w:rFonts w:ascii="GHEA Grapalat" w:hAnsi="GHEA Grapalat"/>
                <w:sz w:val="24"/>
                <w:szCs w:val="24"/>
                <w:lang w:val="hy-AM"/>
              </w:rPr>
              <w:t xml:space="preserve"> </w:t>
            </w:r>
            <w:r w:rsidRPr="00C51A40">
              <w:rPr>
                <w:rFonts w:ascii="GHEA Grapalat" w:hAnsi="GHEA Grapalat" w:cs="Arial"/>
                <w:sz w:val="24"/>
                <w:szCs w:val="24"/>
                <w:lang w:val="hy-AM"/>
              </w:rPr>
              <w:t>չի</w:t>
            </w:r>
            <w:r w:rsidRPr="00C51A40">
              <w:rPr>
                <w:rFonts w:ascii="GHEA Grapalat" w:hAnsi="GHEA Grapalat"/>
                <w:sz w:val="24"/>
                <w:szCs w:val="24"/>
                <w:lang w:val="hy-AM"/>
              </w:rPr>
              <w:t xml:space="preserve"> </w:t>
            </w:r>
            <w:r w:rsidRPr="00C51A40">
              <w:rPr>
                <w:rFonts w:ascii="GHEA Grapalat" w:hAnsi="GHEA Grapalat" w:cs="Arial"/>
                <w:sz w:val="24"/>
                <w:szCs w:val="24"/>
                <w:lang w:val="hy-AM"/>
              </w:rPr>
              <w:t>կարող</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առաջանալ</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այն</w:t>
            </w:r>
            <w:r w:rsidRPr="00C51A40">
              <w:rPr>
                <w:rFonts w:ascii="GHEA Grapalat" w:hAnsi="GHEA Grapalat"/>
                <w:sz w:val="24"/>
                <w:szCs w:val="24"/>
                <w:lang w:val="hy-AM"/>
              </w:rPr>
              <w:t xml:space="preserve"> </w:t>
            </w:r>
            <w:r w:rsidRPr="00C51A40">
              <w:rPr>
                <w:rFonts w:ascii="GHEA Grapalat" w:hAnsi="GHEA Grapalat" w:cs="Arial"/>
                <w:sz w:val="24"/>
                <w:szCs w:val="24"/>
                <w:lang w:val="hy-AM"/>
              </w:rPr>
              <w:t>դեպքում</w:t>
            </w:r>
            <w:r w:rsidRPr="00C51A40">
              <w:rPr>
                <w:rFonts w:ascii="GHEA Grapalat" w:hAnsi="GHEA Grapalat"/>
                <w:sz w:val="24"/>
                <w:szCs w:val="24"/>
                <w:lang w:val="hy-AM"/>
              </w:rPr>
              <w:t xml:space="preserve">, </w:t>
            </w:r>
            <w:r w:rsidRPr="00C51A40">
              <w:rPr>
                <w:rFonts w:ascii="GHEA Grapalat" w:hAnsi="GHEA Grapalat" w:cs="Arial"/>
                <w:sz w:val="24"/>
                <w:szCs w:val="24"/>
                <w:lang w:val="hy-AM"/>
              </w:rPr>
              <w:t>երբ</w:t>
            </w:r>
            <w:r w:rsidRPr="00C51A40">
              <w:rPr>
                <w:rFonts w:ascii="GHEA Grapalat" w:hAnsi="GHEA Grapalat"/>
                <w:sz w:val="24"/>
                <w:szCs w:val="24"/>
                <w:lang w:val="hy-AM"/>
              </w:rPr>
              <w:t xml:space="preserve"> </w:t>
            </w:r>
            <w:r w:rsidRPr="00C51A40">
              <w:rPr>
                <w:rFonts w:ascii="GHEA Grapalat" w:hAnsi="GHEA Grapalat" w:cs="Arial"/>
                <w:sz w:val="24"/>
                <w:szCs w:val="24"/>
                <w:lang w:val="hy-AM"/>
              </w:rPr>
              <w:t>լուծարումը</w:t>
            </w:r>
            <w:r w:rsidRPr="00C51A40">
              <w:rPr>
                <w:rFonts w:ascii="GHEA Grapalat" w:hAnsi="GHEA Grapalat"/>
                <w:sz w:val="24"/>
                <w:szCs w:val="24"/>
                <w:lang w:val="hy-AM"/>
              </w:rPr>
              <w:t xml:space="preserve"> </w:t>
            </w:r>
            <w:r w:rsidRPr="00C51A40">
              <w:rPr>
                <w:rFonts w:ascii="GHEA Grapalat" w:hAnsi="GHEA Grapalat" w:cs="Arial"/>
                <w:sz w:val="24"/>
                <w:szCs w:val="24"/>
                <w:lang w:val="hy-AM"/>
              </w:rPr>
              <w:t>պայմանավորված</w:t>
            </w:r>
            <w:r w:rsidRPr="00C51A40">
              <w:rPr>
                <w:rFonts w:ascii="GHEA Grapalat" w:hAnsi="GHEA Grapalat"/>
                <w:sz w:val="24"/>
                <w:szCs w:val="24"/>
                <w:lang w:val="hy-AM"/>
              </w:rPr>
              <w:t xml:space="preserve"> </w:t>
            </w:r>
            <w:r w:rsidRPr="00C51A40">
              <w:rPr>
                <w:rFonts w:ascii="GHEA Grapalat" w:hAnsi="GHEA Grapalat" w:cs="Arial"/>
                <w:sz w:val="24"/>
                <w:szCs w:val="24"/>
                <w:lang w:val="hy-AM"/>
              </w:rPr>
              <w:t>չէ</w:t>
            </w:r>
            <w:r w:rsidRPr="00C51A40">
              <w:rPr>
                <w:rFonts w:ascii="GHEA Grapalat" w:hAnsi="GHEA Grapalat"/>
                <w:sz w:val="24"/>
                <w:szCs w:val="24"/>
                <w:lang w:val="hy-AM"/>
              </w:rPr>
              <w:t xml:space="preserve"> </w:t>
            </w:r>
            <w:r w:rsidRPr="00C51A40">
              <w:rPr>
                <w:rFonts w:ascii="GHEA Grapalat" w:hAnsi="GHEA Grapalat" w:cs="Arial"/>
                <w:sz w:val="24"/>
                <w:szCs w:val="24"/>
                <w:lang w:val="hy-AM"/>
              </w:rPr>
              <w:t>անվճարունակությամբ</w:t>
            </w:r>
            <w:r w:rsidRPr="00C51A40">
              <w:rPr>
                <w:rFonts w:ascii="GHEA Grapalat" w:hAnsi="GHEA Grapalat"/>
                <w:sz w:val="24"/>
                <w:szCs w:val="24"/>
                <w:lang w:val="hy-AM"/>
              </w:rPr>
              <w:t>:</w:t>
            </w:r>
          </w:p>
          <w:p w14:paraId="574A9C78" w14:textId="063D2470" w:rsidR="00D80B18" w:rsidRPr="00C51A40" w:rsidRDefault="00D80B18" w:rsidP="004F1929">
            <w:pPr>
              <w:spacing w:line="360" w:lineRule="auto"/>
              <w:jc w:val="both"/>
              <w:rPr>
                <w:b/>
                <w:bCs/>
                <w:i/>
                <w:iCs/>
                <w:sz w:val="24"/>
                <w:szCs w:val="24"/>
                <w:lang w:val="hy-AM"/>
              </w:rPr>
            </w:pPr>
          </w:p>
        </w:tc>
      </w:tr>
      <w:tr w:rsidR="00D80B18" w:rsidRPr="00D75282" w14:paraId="18CD3AAC" w14:textId="77777777" w:rsidTr="00BB5BDC">
        <w:trPr>
          <w:trHeight w:val="5640"/>
        </w:trPr>
        <w:tc>
          <w:tcPr>
            <w:tcW w:w="8275" w:type="dxa"/>
          </w:tcPr>
          <w:p w14:paraId="004C1C09" w14:textId="77777777" w:rsidR="00D80B18" w:rsidRPr="00C51A40" w:rsidRDefault="00D80B18" w:rsidP="004F1929">
            <w:pPr>
              <w:pStyle w:val="ListParagraph"/>
              <w:numPr>
                <w:ilvl w:val="0"/>
                <w:numId w:val="3"/>
              </w:numPr>
              <w:spacing w:line="360" w:lineRule="auto"/>
              <w:ind w:left="0" w:right="72" w:firstLine="150"/>
              <w:jc w:val="both"/>
              <w:rPr>
                <w:rFonts w:cs="GHEA Grapalat"/>
                <w:bCs/>
                <w:color w:val="000000"/>
                <w:sz w:val="24"/>
                <w:szCs w:val="24"/>
                <w:lang w:val="hy-AM"/>
              </w:rPr>
            </w:pPr>
            <w:r w:rsidRPr="00C51A40">
              <w:rPr>
                <w:rFonts w:cs="GHEA Grapalat"/>
                <w:noProof/>
                <w:sz w:val="24"/>
                <w:szCs w:val="24"/>
                <w:lang w:val="hy-AM"/>
              </w:rPr>
              <w:lastRenderedPageBreak/>
              <w:t>Հոդված 4-ով նախատեսվում է օրենքի 9-</w:t>
            </w:r>
            <w:r w:rsidRPr="00C51A40">
              <w:rPr>
                <w:rFonts w:cs="GHEA Grapalat"/>
                <w:bCs/>
                <w:color w:val="000000"/>
                <w:sz w:val="24"/>
                <w:szCs w:val="24"/>
                <w:lang w:val="hy-AM"/>
              </w:rPr>
              <w:t>րդ՝ «Երաշխավորված ավանդների հաշվարկման կարգը</w:t>
            </w:r>
            <w:r w:rsidRPr="00C51A40">
              <w:rPr>
                <w:rFonts w:ascii="Calibri" w:hAnsi="Calibri" w:cs="Calibri"/>
                <w:bCs/>
                <w:color w:val="000000"/>
                <w:sz w:val="24"/>
                <w:szCs w:val="24"/>
                <w:lang w:val="hy-AM"/>
              </w:rPr>
              <w:t> </w:t>
            </w:r>
            <w:r w:rsidRPr="00C51A40">
              <w:rPr>
                <w:rFonts w:cs="GHEA Grapalat"/>
                <w:bCs/>
                <w:color w:val="000000"/>
                <w:sz w:val="24"/>
                <w:szCs w:val="24"/>
                <w:lang w:val="hy-AM"/>
              </w:rPr>
              <w:t>և պայմանները», հոդվածը լրացնել հետևյալ 9-րդ մասով.</w:t>
            </w:r>
          </w:p>
          <w:p w14:paraId="02DC3D8B" w14:textId="77777777" w:rsidR="00D80B18" w:rsidRPr="00C51A40" w:rsidRDefault="00D80B18" w:rsidP="004F1929">
            <w:pPr>
              <w:shd w:val="clear" w:color="auto" w:fill="FFFFFF"/>
              <w:tabs>
                <w:tab w:val="left" w:pos="993"/>
              </w:tabs>
              <w:spacing w:line="360" w:lineRule="auto"/>
              <w:ind w:left="360"/>
              <w:jc w:val="both"/>
              <w:rPr>
                <w:rFonts w:cs="Sylfaen"/>
                <w:bCs/>
                <w:color w:val="000000"/>
                <w:sz w:val="24"/>
                <w:szCs w:val="24"/>
                <w:lang w:val="hy-AM" w:eastAsia="ru-RU"/>
              </w:rPr>
            </w:pPr>
            <w:r w:rsidRPr="00C51A40">
              <w:rPr>
                <w:rFonts w:cs="Sylfaen"/>
                <w:bCs/>
                <w:color w:val="000000"/>
                <w:sz w:val="24"/>
                <w:szCs w:val="24"/>
                <w:lang w:val="hy-AM"/>
              </w:rPr>
              <w:t>«9</w:t>
            </w:r>
            <w:r w:rsidRPr="00C51A40">
              <w:rPr>
                <w:rFonts w:ascii="Cambria Math" w:eastAsia="MS Gothic" w:hAnsi="Cambria Math" w:cs="Cambria Math"/>
                <w:bCs/>
                <w:color w:val="000000"/>
                <w:sz w:val="24"/>
                <w:szCs w:val="24"/>
                <w:lang w:val="hy-AM"/>
              </w:rPr>
              <w:t>․</w:t>
            </w:r>
            <w:r w:rsidRPr="00C51A40">
              <w:rPr>
                <w:rFonts w:cs="Sylfaen"/>
                <w:bCs/>
                <w:color w:val="000000"/>
                <w:sz w:val="24"/>
                <w:szCs w:val="24"/>
                <w:lang w:val="hy-AM"/>
              </w:rPr>
              <w:t xml:space="preserve"> «Բանկերի վերակառուցման մասին» օրենքով սահմանված բանկի վերակառուցման գործընթացում վերակառուցվող բանկի ավանդները այլ բանկին, այդ թվում՝ կամուրջ բանկին փոխանցվելու դեպքում, ինչպես նաև կամուրջ բանկի ավանդները այլ բանկին փոխանցվելու դեպքում յուրաքանչյուր բանկում միևնույն ավանդատուին պատկանող ժամկետային ավանդները երաշխավորվում են որպես առանձին բանկային ավանդներ մինչև ավանդի պայմանագրով սահմանված ժամկետի ավարտը: Յուրաքանչյուր բանկում առկա միևնույն ավանդատուին պատկանող ցպահանջ կամ սույն մասով սահմանված ժամկետային ավանդից բացի, ավանդի ժամկետի վերաբերյալ այլ պայմանով ավանդները փոխանցման պահից մեկ տարվա ընթացքում երաշխավորվում են որպես առանձին բանկային ավանդներ: Սույն մասով սահմանված մեկ տարին կամ ավանդի պայմանագրով </w:t>
            </w:r>
            <w:r w:rsidRPr="00C51A40">
              <w:rPr>
                <w:rFonts w:cs="Sylfaen"/>
                <w:bCs/>
                <w:color w:val="000000"/>
                <w:sz w:val="24"/>
                <w:szCs w:val="24"/>
                <w:lang w:val="hy-AM"/>
              </w:rPr>
              <w:lastRenderedPageBreak/>
              <w:t>սահմանված ժամկետը լրանալու պահից այդ ավանդները երաշխավորվում են  որպես մեկ ավանդ»:</w:t>
            </w:r>
          </w:p>
          <w:p w14:paraId="5631C0C8" w14:textId="77777777" w:rsidR="00D80B18" w:rsidRPr="00C51A40" w:rsidRDefault="00D80B18" w:rsidP="004F1929">
            <w:pPr>
              <w:shd w:val="clear" w:color="auto" w:fill="FFFFFF"/>
              <w:tabs>
                <w:tab w:val="left" w:pos="993"/>
              </w:tabs>
              <w:spacing w:line="360" w:lineRule="auto"/>
              <w:ind w:left="360"/>
              <w:jc w:val="both"/>
              <w:rPr>
                <w:rFonts w:cs="Sylfaen"/>
                <w:bCs/>
                <w:color w:val="000000"/>
                <w:sz w:val="24"/>
                <w:szCs w:val="24"/>
                <w:lang w:val="hy-AM"/>
              </w:rPr>
            </w:pPr>
            <w:r w:rsidRPr="00C51A40">
              <w:rPr>
                <w:rFonts w:cs="Sylfaen"/>
                <w:bCs/>
                <w:color w:val="000000"/>
                <w:sz w:val="24"/>
                <w:szCs w:val="24"/>
                <w:lang w:val="hy-AM"/>
              </w:rPr>
              <w:t>Գտնում ենք, որ խնդրահարույց է «Սույն մասով սահմանված .......... ավանդի պայմանագրով սահմանված ժամկետը լրանալու պահից այդ ավանդները երաշխավորվում են որպես մեկ ավանդ» սահմանումը, քանի պայմանագրով սահմանված ժամկետը լրանալու պահից միևնույն ավանդատուին պատկանող ժամկետային բոլոր ավանդները կորցնում են երաշխավորված ավանդ լինելու կարգավիճակը՝  կորցնելով նաև որպես առանձին բանկային ավանդներ երաշխավորված ավանդի հատուցման իրավունքը: Այսինքն,  առանձին բանկային բոլոր ավանդների առանձին երաշխավորված հատուցման</w:t>
            </w:r>
            <w:r w:rsidRPr="00C51A40">
              <w:rPr>
                <w:rFonts w:ascii="Calibri" w:hAnsi="Calibri" w:cs="Calibri"/>
                <w:bCs/>
                <w:color w:val="000000"/>
                <w:sz w:val="24"/>
                <w:szCs w:val="24"/>
                <w:lang w:val="hy-AM"/>
              </w:rPr>
              <w:t> </w:t>
            </w:r>
            <w:r w:rsidRPr="00C51A40">
              <w:rPr>
                <w:rFonts w:cs="Sylfaen"/>
                <w:bCs/>
                <w:color w:val="000000"/>
                <w:sz w:val="24"/>
                <w:szCs w:val="24"/>
                <w:lang w:val="hy-AM"/>
              </w:rPr>
              <w:t xml:space="preserve"> փոխարեն սահմանվում է ընդամենը մեկ երաշխավորված ավանդի հատուցման չափ՝ ավանդատուին զրկելով առանձին բանկերում ներդրված երաշխավորված ավանդների հատուցման հնարավորությունից,  որը հակասում է  «</w:t>
            </w:r>
            <w:r w:rsidRPr="00C51A40">
              <w:rPr>
                <w:rFonts w:cs="Sylfaen"/>
                <w:color w:val="000000"/>
                <w:sz w:val="24"/>
                <w:szCs w:val="24"/>
                <w:lang w:val="hy-AM"/>
              </w:rPr>
              <w:t>Ֆիզիկական անձանց բանկային ավանդների հատուցումը երաշխավորելու մասին» օրենքով ամրագրված՝</w:t>
            </w:r>
            <w:r w:rsidRPr="00C51A40">
              <w:rPr>
                <w:rFonts w:cs="Sylfaen"/>
                <w:b/>
                <w:color w:val="000000"/>
                <w:sz w:val="24"/>
                <w:szCs w:val="24"/>
                <w:lang w:val="hy-AM"/>
              </w:rPr>
              <w:t xml:space="preserve"> «</w:t>
            </w:r>
            <w:r w:rsidRPr="00C51A40">
              <w:rPr>
                <w:rFonts w:cs="Sylfaen"/>
                <w:bCs/>
                <w:color w:val="000000"/>
                <w:sz w:val="24"/>
                <w:szCs w:val="24"/>
                <w:lang w:val="hy-AM"/>
              </w:rPr>
              <w:t xml:space="preserve">Սույն օրենքի նպատակն է նպաստել Հայաստանի Հանրապետության բանկային համակարգի </w:t>
            </w:r>
            <w:r w:rsidRPr="00C51A40">
              <w:rPr>
                <w:rFonts w:cs="Sylfaen"/>
                <w:bCs/>
                <w:color w:val="000000"/>
                <w:sz w:val="24"/>
                <w:szCs w:val="24"/>
                <w:lang w:val="hy-AM"/>
              </w:rPr>
              <w:lastRenderedPageBreak/>
              <w:t>հուսալիության, բանկային համակարգի նկատմամբ հանրության վստահության բարձրացմանը և ապահովել ավանդատուների շահերի պաշտպանությունը» նպատակին:</w:t>
            </w:r>
          </w:p>
          <w:p w14:paraId="4DBDA537" w14:textId="77777777" w:rsidR="00D80B18" w:rsidRPr="00C51A40" w:rsidRDefault="00D80B18" w:rsidP="004F1929">
            <w:pPr>
              <w:shd w:val="clear" w:color="auto" w:fill="FFFFFF"/>
              <w:tabs>
                <w:tab w:val="left" w:pos="993"/>
              </w:tabs>
              <w:spacing w:line="360" w:lineRule="auto"/>
              <w:ind w:left="360"/>
              <w:jc w:val="both"/>
              <w:rPr>
                <w:rFonts w:cs="Sylfaen"/>
                <w:bCs/>
                <w:color w:val="000000"/>
                <w:sz w:val="24"/>
                <w:szCs w:val="24"/>
                <w:lang w:val="hy-AM"/>
              </w:rPr>
            </w:pPr>
            <w:r w:rsidRPr="00C51A40">
              <w:rPr>
                <w:rFonts w:cs="Sylfaen"/>
                <w:bCs/>
                <w:color w:val="000000"/>
                <w:sz w:val="24"/>
                <w:szCs w:val="24"/>
                <w:lang w:val="hy-AM"/>
              </w:rPr>
              <w:t xml:space="preserve">Տարընկալում է առաջացնում նաև «ավանդի պայմանագրով սահմանված ժամկետը լրանալու պահից» ժամկետը և հստակեցման առումով «պահից» բառը անհրաժեշտ է  փոխարինել «օրվան հաջորդող օրվանից»: </w:t>
            </w:r>
          </w:p>
          <w:p w14:paraId="0DD06EDE" w14:textId="7B2240DD" w:rsidR="00D80B18" w:rsidRPr="00C51A40" w:rsidRDefault="00D80B18" w:rsidP="004F1929">
            <w:pPr>
              <w:shd w:val="clear" w:color="auto" w:fill="FFFFFF"/>
              <w:tabs>
                <w:tab w:val="left" w:pos="993"/>
              </w:tabs>
              <w:spacing w:line="360" w:lineRule="auto"/>
              <w:ind w:left="360"/>
              <w:jc w:val="both"/>
              <w:rPr>
                <w:sz w:val="24"/>
                <w:szCs w:val="24"/>
                <w:lang w:val="hy-AM"/>
              </w:rPr>
            </w:pPr>
            <w:r w:rsidRPr="00C51A40">
              <w:rPr>
                <w:rFonts w:cs="Sylfaen"/>
                <w:bCs/>
                <w:color w:val="000000"/>
                <w:sz w:val="24"/>
                <w:szCs w:val="24"/>
                <w:lang w:val="hy-AM"/>
              </w:rPr>
              <w:t>Հաշվի առնելով վերը նշվածը առաջարկում ենք լրացվող 9-րդ մասից հանել «Սույն մասով սահմանված մեկ տարին կամ ավանդի պայմանագրով սահմանված ժամկետը լրանալու պահից այդ ավանդները երաշխավորվում են  որպես մեկ ավանդ» նախադասությունը:</w:t>
            </w:r>
          </w:p>
        </w:tc>
        <w:tc>
          <w:tcPr>
            <w:tcW w:w="5940" w:type="dxa"/>
          </w:tcPr>
          <w:p w14:paraId="7D7246B2" w14:textId="4D955C0F" w:rsidR="00D80B18" w:rsidRPr="00C51A40" w:rsidRDefault="00D80B18" w:rsidP="004F1929">
            <w:pPr>
              <w:spacing w:line="360" w:lineRule="auto"/>
              <w:jc w:val="both"/>
              <w:rPr>
                <w:b/>
                <w:bCs/>
                <w:i/>
                <w:iCs/>
                <w:sz w:val="24"/>
                <w:szCs w:val="24"/>
                <w:lang w:val="hy-AM"/>
              </w:rPr>
            </w:pPr>
            <w:r w:rsidRPr="00C51A40">
              <w:rPr>
                <w:b/>
                <w:bCs/>
                <w:i/>
                <w:iCs/>
                <w:sz w:val="24"/>
                <w:szCs w:val="24"/>
                <w:lang w:val="hy-AM"/>
              </w:rPr>
              <w:lastRenderedPageBreak/>
              <w:t xml:space="preserve">Ընդունվել է։ </w:t>
            </w:r>
          </w:p>
          <w:p w14:paraId="52A0D169" w14:textId="437165E8" w:rsidR="00D80B18" w:rsidRPr="00C51A40" w:rsidRDefault="00D80B18" w:rsidP="004F1929">
            <w:pPr>
              <w:spacing w:line="360" w:lineRule="auto"/>
              <w:jc w:val="both"/>
              <w:rPr>
                <w:b/>
                <w:bCs/>
                <w:i/>
                <w:iCs/>
                <w:sz w:val="24"/>
                <w:szCs w:val="24"/>
                <w:lang w:val="hy-AM"/>
              </w:rPr>
            </w:pPr>
            <w:r w:rsidRPr="00C51A40">
              <w:rPr>
                <w:b/>
                <w:bCs/>
                <w:i/>
                <w:iCs/>
                <w:sz w:val="24"/>
                <w:szCs w:val="24"/>
                <w:lang w:val="hy-AM"/>
              </w:rPr>
              <w:t xml:space="preserve">Հոդվածը խմբագրվել է։ </w:t>
            </w:r>
          </w:p>
          <w:p w14:paraId="0BDDE87A" w14:textId="77777777" w:rsidR="00D80B18" w:rsidRPr="00C51A40" w:rsidRDefault="00D80B18" w:rsidP="004F1929">
            <w:pPr>
              <w:spacing w:line="360" w:lineRule="auto"/>
              <w:jc w:val="both"/>
              <w:rPr>
                <w:sz w:val="24"/>
                <w:szCs w:val="24"/>
                <w:lang w:val="hy-AM"/>
              </w:rPr>
            </w:pPr>
            <w:r w:rsidRPr="00C51A40">
              <w:rPr>
                <w:sz w:val="24"/>
                <w:szCs w:val="24"/>
                <w:lang w:val="hy-AM"/>
              </w:rPr>
              <w:t xml:space="preserve">«Ֆիզիկական անձանց ավանդների հատուցումը երաշխավորելու մասին» օրենքի համաձայն միևնույն անձի նույն բանկում ունեցած բոլոր  բանկային ավանդները համարվում են մեկ ավանդ: Նշված դրույթով կարգավորվում են այն բանկային ավանդները, երբ անձի կամքից անկախ պայմաններում իր տարբեր բանկերում ունեցած ավանդները դարձել են մեկ բանկի ավանդ: Այս պարագայում տվյալ ավանդները երաշխավորվում են որպես առանձին ավանդներ մինչև պայմանգրի ժամկետի ավարտը: Ժամկետի ավարտից հետո (մինչ այդ ևս) անձը ազատ է իր ավանդի մի մասը տեղափոխել այլ բանկ՝ այդպիսով ունենալով առանձին բանկերում ավանդներ, որոնք կերաշխավորվեն առանձին: Ինչ վերաբերում է </w:t>
            </w:r>
            <w:r w:rsidRPr="00C51A40">
              <w:rPr>
                <w:sz w:val="24"/>
                <w:szCs w:val="24"/>
                <w:lang w:val="hy-AM"/>
              </w:rPr>
              <w:lastRenderedPageBreak/>
              <w:t>ցպահանջ բանկային ավանդներին, ապա այս դեպքում ևս ցանկացած պահի անձը կարող է տեղափոխել այլ բանկ իր միջոցները:</w:t>
            </w:r>
          </w:p>
          <w:p w14:paraId="3EBC44C3" w14:textId="77777777" w:rsidR="00D80B18" w:rsidRPr="00C51A40" w:rsidRDefault="00D80B18" w:rsidP="004F1929">
            <w:pPr>
              <w:spacing w:line="360" w:lineRule="auto"/>
              <w:jc w:val="both"/>
              <w:rPr>
                <w:sz w:val="24"/>
                <w:szCs w:val="24"/>
                <w:lang w:val="hy-AM"/>
              </w:rPr>
            </w:pPr>
          </w:p>
          <w:p w14:paraId="518AE304" w14:textId="77777777" w:rsidR="00D80B18" w:rsidRPr="00C51A40" w:rsidRDefault="00D80B18" w:rsidP="004F1929">
            <w:pPr>
              <w:spacing w:line="360" w:lineRule="auto"/>
              <w:jc w:val="both"/>
              <w:rPr>
                <w:sz w:val="24"/>
                <w:szCs w:val="24"/>
                <w:lang w:val="hy-AM"/>
              </w:rPr>
            </w:pPr>
          </w:p>
          <w:p w14:paraId="5833E545" w14:textId="77777777" w:rsidR="00D80B18" w:rsidRPr="00C51A40" w:rsidRDefault="00D80B18" w:rsidP="004F1929">
            <w:pPr>
              <w:spacing w:line="360" w:lineRule="auto"/>
              <w:jc w:val="both"/>
              <w:rPr>
                <w:sz w:val="24"/>
                <w:szCs w:val="24"/>
                <w:lang w:val="hy-AM"/>
              </w:rPr>
            </w:pPr>
          </w:p>
          <w:p w14:paraId="59EF7995" w14:textId="77777777" w:rsidR="00D80B18" w:rsidRPr="00C51A40" w:rsidRDefault="00D80B18" w:rsidP="004F1929">
            <w:pPr>
              <w:spacing w:line="360" w:lineRule="auto"/>
              <w:jc w:val="both"/>
              <w:rPr>
                <w:sz w:val="24"/>
                <w:szCs w:val="24"/>
                <w:lang w:val="hy-AM"/>
              </w:rPr>
            </w:pPr>
          </w:p>
          <w:p w14:paraId="53182A16" w14:textId="77777777" w:rsidR="00D80B18" w:rsidRPr="00C51A40" w:rsidRDefault="00D80B18" w:rsidP="004F1929">
            <w:pPr>
              <w:spacing w:line="360" w:lineRule="auto"/>
              <w:jc w:val="both"/>
              <w:rPr>
                <w:sz w:val="24"/>
                <w:szCs w:val="24"/>
                <w:lang w:val="hy-AM"/>
              </w:rPr>
            </w:pPr>
          </w:p>
          <w:p w14:paraId="6113697A" w14:textId="77777777" w:rsidR="00D80B18" w:rsidRPr="00C51A40" w:rsidRDefault="00D80B18" w:rsidP="004F1929">
            <w:pPr>
              <w:spacing w:line="360" w:lineRule="auto"/>
              <w:jc w:val="both"/>
              <w:rPr>
                <w:sz w:val="24"/>
                <w:szCs w:val="24"/>
                <w:lang w:val="hy-AM"/>
              </w:rPr>
            </w:pPr>
          </w:p>
          <w:p w14:paraId="40C26535" w14:textId="77777777" w:rsidR="00D80B18" w:rsidRPr="00C51A40" w:rsidRDefault="00D80B18" w:rsidP="004F1929">
            <w:pPr>
              <w:spacing w:line="360" w:lineRule="auto"/>
              <w:jc w:val="both"/>
              <w:rPr>
                <w:sz w:val="24"/>
                <w:szCs w:val="24"/>
                <w:lang w:val="hy-AM"/>
              </w:rPr>
            </w:pPr>
          </w:p>
          <w:p w14:paraId="7CB16DB4" w14:textId="77777777" w:rsidR="00D80B18" w:rsidRPr="00C51A40" w:rsidRDefault="00D80B18" w:rsidP="004F1929">
            <w:pPr>
              <w:spacing w:line="360" w:lineRule="auto"/>
              <w:jc w:val="both"/>
              <w:rPr>
                <w:sz w:val="24"/>
                <w:szCs w:val="24"/>
                <w:lang w:val="hy-AM"/>
              </w:rPr>
            </w:pPr>
          </w:p>
          <w:p w14:paraId="3DCA8F39" w14:textId="77777777" w:rsidR="00D80B18" w:rsidRPr="00C51A40" w:rsidRDefault="00D80B18" w:rsidP="004F1929">
            <w:pPr>
              <w:spacing w:line="360" w:lineRule="auto"/>
              <w:jc w:val="both"/>
              <w:rPr>
                <w:sz w:val="24"/>
                <w:szCs w:val="24"/>
                <w:lang w:val="hy-AM"/>
              </w:rPr>
            </w:pPr>
          </w:p>
          <w:p w14:paraId="1EE548DD" w14:textId="77777777" w:rsidR="00D80B18" w:rsidRPr="00C51A40" w:rsidRDefault="00D80B18" w:rsidP="004F1929">
            <w:pPr>
              <w:spacing w:line="360" w:lineRule="auto"/>
              <w:jc w:val="both"/>
              <w:rPr>
                <w:sz w:val="24"/>
                <w:szCs w:val="24"/>
                <w:lang w:val="hy-AM"/>
              </w:rPr>
            </w:pPr>
          </w:p>
          <w:p w14:paraId="5D2900E1" w14:textId="77777777" w:rsidR="00D80B18" w:rsidRPr="00C51A40" w:rsidRDefault="00D80B18" w:rsidP="004F1929">
            <w:pPr>
              <w:spacing w:line="360" w:lineRule="auto"/>
              <w:jc w:val="both"/>
              <w:rPr>
                <w:sz w:val="24"/>
                <w:szCs w:val="24"/>
                <w:lang w:val="hy-AM"/>
              </w:rPr>
            </w:pPr>
          </w:p>
          <w:p w14:paraId="0913933B" w14:textId="77777777" w:rsidR="00D80B18" w:rsidRPr="00C51A40" w:rsidRDefault="00D80B18" w:rsidP="004F1929">
            <w:pPr>
              <w:spacing w:line="360" w:lineRule="auto"/>
              <w:jc w:val="both"/>
              <w:rPr>
                <w:sz w:val="24"/>
                <w:szCs w:val="24"/>
                <w:lang w:val="hy-AM"/>
              </w:rPr>
            </w:pPr>
          </w:p>
          <w:p w14:paraId="4F03E997" w14:textId="77777777" w:rsidR="00D80B18" w:rsidRPr="00C51A40" w:rsidRDefault="00D80B18" w:rsidP="004F1929">
            <w:pPr>
              <w:spacing w:line="360" w:lineRule="auto"/>
              <w:jc w:val="both"/>
              <w:rPr>
                <w:sz w:val="24"/>
                <w:szCs w:val="24"/>
                <w:lang w:val="hy-AM"/>
              </w:rPr>
            </w:pPr>
          </w:p>
          <w:p w14:paraId="642537AB" w14:textId="77777777" w:rsidR="00D80B18" w:rsidRPr="00C51A40" w:rsidRDefault="00D80B18" w:rsidP="004F1929">
            <w:pPr>
              <w:spacing w:line="360" w:lineRule="auto"/>
              <w:jc w:val="both"/>
              <w:rPr>
                <w:sz w:val="24"/>
                <w:szCs w:val="24"/>
                <w:lang w:val="hy-AM"/>
              </w:rPr>
            </w:pPr>
          </w:p>
          <w:p w14:paraId="02D597F5" w14:textId="77777777" w:rsidR="00D80B18" w:rsidRPr="00C51A40" w:rsidRDefault="00D80B18" w:rsidP="004F1929">
            <w:pPr>
              <w:spacing w:line="360" w:lineRule="auto"/>
              <w:jc w:val="both"/>
              <w:rPr>
                <w:sz w:val="24"/>
                <w:szCs w:val="24"/>
                <w:lang w:val="hy-AM"/>
              </w:rPr>
            </w:pPr>
          </w:p>
          <w:p w14:paraId="573336A5" w14:textId="77777777" w:rsidR="00D80B18" w:rsidRPr="00C51A40" w:rsidRDefault="00D80B18" w:rsidP="004F1929">
            <w:pPr>
              <w:spacing w:line="360" w:lineRule="auto"/>
              <w:jc w:val="both"/>
              <w:rPr>
                <w:sz w:val="24"/>
                <w:szCs w:val="24"/>
                <w:lang w:val="hy-AM"/>
              </w:rPr>
            </w:pPr>
          </w:p>
          <w:p w14:paraId="1039E9DB" w14:textId="77777777" w:rsidR="00D80B18" w:rsidRPr="00C51A40" w:rsidRDefault="00D80B18" w:rsidP="004F1929">
            <w:pPr>
              <w:spacing w:line="360" w:lineRule="auto"/>
              <w:jc w:val="both"/>
              <w:rPr>
                <w:b/>
                <w:bCs/>
                <w:i/>
                <w:iCs/>
                <w:sz w:val="24"/>
                <w:szCs w:val="24"/>
                <w:lang w:val="hy-AM"/>
              </w:rPr>
            </w:pPr>
          </w:p>
        </w:tc>
      </w:tr>
      <w:tr w:rsidR="00D80B18" w:rsidRPr="00D75282" w14:paraId="2D2DC496" w14:textId="77777777" w:rsidTr="00651D6E">
        <w:trPr>
          <w:trHeight w:val="3045"/>
        </w:trPr>
        <w:tc>
          <w:tcPr>
            <w:tcW w:w="8275" w:type="dxa"/>
          </w:tcPr>
          <w:p w14:paraId="3DF10555" w14:textId="77777777" w:rsidR="00D80B18" w:rsidRPr="00C51A40" w:rsidRDefault="00D80B18" w:rsidP="004F1929">
            <w:pPr>
              <w:pStyle w:val="ListParagraph"/>
              <w:numPr>
                <w:ilvl w:val="0"/>
                <w:numId w:val="3"/>
              </w:numPr>
              <w:shd w:val="clear" w:color="auto" w:fill="FFFFFF"/>
              <w:tabs>
                <w:tab w:val="left" w:pos="993"/>
              </w:tabs>
              <w:spacing w:line="360" w:lineRule="auto"/>
              <w:jc w:val="both"/>
              <w:rPr>
                <w:rFonts w:eastAsia="Calibri" w:cs="Times New Roman"/>
                <w:color w:val="000000"/>
                <w:sz w:val="24"/>
                <w:szCs w:val="24"/>
                <w:lang w:val="hy-AM"/>
              </w:rPr>
            </w:pPr>
            <w:r w:rsidRPr="00C51A40">
              <w:rPr>
                <w:sz w:val="24"/>
                <w:szCs w:val="24"/>
                <w:lang w:val="hy-AM"/>
              </w:rPr>
              <w:lastRenderedPageBreak/>
              <w:t>Նախագծի 9-րդ հոդվածով լրացվող 20.1-ին հոդվածի 2-րդ մասին համաձայն՝ ա</w:t>
            </w:r>
            <w:r w:rsidRPr="00C51A40">
              <w:rPr>
                <w:rFonts w:eastAsia="Calibri"/>
                <w:color w:val="000000"/>
                <w:sz w:val="24"/>
                <w:szCs w:val="24"/>
                <w:lang w:val="hy-AM"/>
              </w:rPr>
              <w:t>յն դեպքում, երբ «</w:t>
            </w:r>
            <w:r w:rsidRPr="00C51A40">
              <w:rPr>
                <w:rFonts w:eastAsia="Calibri"/>
                <w:b/>
                <w:color w:val="000000"/>
                <w:sz w:val="24"/>
                <w:szCs w:val="24"/>
                <w:lang w:val="hy-AM"/>
              </w:rPr>
              <w:t>Բանկերի վերակառուցման մասին» օրենքի 12-րդ հոդվածով իրականացված</w:t>
            </w:r>
            <w:r w:rsidRPr="00C51A40">
              <w:rPr>
                <w:rFonts w:ascii="Calibri" w:eastAsia="Calibri" w:hAnsi="Calibri" w:cs="Calibri"/>
                <w:b/>
                <w:color w:val="000000"/>
                <w:sz w:val="24"/>
                <w:szCs w:val="24"/>
                <w:lang w:val="hy-AM"/>
              </w:rPr>
              <w:t> </w:t>
            </w:r>
            <w:r w:rsidRPr="00C51A40">
              <w:rPr>
                <w:rFonts w:eastAsia="Calibri"/>
                <w:b/>
                <w:color w:val="000000"/>
                <w:sz w:val="24"/>
                <w:szCs w:val="24"/>
                <w:lang w:val="hy-AM"/>
              </w:rPr>
              <w:t>վերջնական անկախ գնահատման արդյունքում պարզ է դառնում</w:t>
            </w:r>
            <w:r w:rsidRPr="00C51A40">
              <w:rPr>
                <w:rFonts w:eastAsia="Calibri"/>
                <w:color w:val="000000"/>
                <w:sz w:val="24"/>
                <w:szCs w:val="24"/>
                <w:lang w:val="hy-AM"/>
              </w:rPr>
              <w:t xml:space="preserve">, որ նույն հոդվածի 1-ին մասով սահմանված Հիմնադրամի կողմից տրամադրված անհատույց միջոցները գերազանցել են </w:t>
            </w:r>
            <w:r w:rsidRPr="00C51A40">
              <w:rPr>
                <w:rFonts w:eastAsia="Calibri"/>
                <w:color w:val="000000"/>
                <w:sz w:val="24"/>
                <w:szCs w:val="24"/>
                <w:lang w:val="hy-AM"/>
              </w:rPr>
              <w:lastRenderedPageBreak/>
              <w:t>վերակառուցվող բանկի պայմանական լուծարման դեպքում Հիմնադրամի հնարավոր կորուստների մեծությունը, ապա «Բանկերի վերակառուցման մասին» օրենքով սահմանված Վերակառուցման հիմնադրամը այդ տարբերության չափով փոխհատուցում է Հիմնադրամին։</w:t>
            </w:r>
          </w:p>
          <w:p w14:paraId="07AD5114" w14:textId="62666EE9" w:rsidR="00D80B18" w:rsidRPr="00C51A40" w:rsidRDefault="00D80B18" w:rsidP="004F1929">
            <w:pPr>
              <w:pStyle w:val="ListParagraph"/>
              <w:shd w:val="clear" w:color="auto" w:fill="FFFFFF"/>
              <w:tabs>
                <w:tab w:val="left" w:pos="993"/>
              </w:tabs>
              <w:spacing w:line="360" w:lineRule="auto"/>
              <w:jc w:val="both"/>
              <w:rPr>
                <w:sz w:val="24"/>
                <w:szCs w:val="24"/>
                <w:lang w:val="hy-AM"/>
              </w:rPr>
            </w:pPr>
            <w:r w:rsidRPr="00C51A40">
              <w:rPr>
                <w:rFonts w:eastAsia="Calibri"/>
                <w:color w:val="000000"/>
                <w:sz w:val="24"/>
                <w:szCs w:val="24"/>
                <w:lang w:val="hy-AM"/>
              </w:rPr>
              <w:t>Հարկ է նկատել, որ «Բանկերի վերակառուցման մասին» օրենքի 12-րդ հոդվածով անկախ գնահատման հետ կապված հարաբերություններ չեն կարգավորվում:</w:t>
            </w:r>
          </w:p>
        </w:tc>
        <w:tc>
          <w:tcPr>
            <w:tcW w:w="5940" w:type="dxa"/>
          </w:tcPr>
          <w:p w14:paraId="4C295512" w14:textId="6BBEFCA3" w:rsidR="00D80B18" w:rsidRPr="00C51A40" w:rsidRDefault="00D80B18" w:rsidP="004F1929">
            <w:pPr>
              <w:spacing w:line="360" w:lineRule="auto"/>
              <w:jc w:val="both"/>
              <w:rPr>
                <w:b/>
                <w:bCs/>
                <w:i/>
                <w:iCs/>
                <w:sz w:val="24"/>
                <w:szCs w:val="24"/>
                <w:lang w:val="hy-AM"/>
              </w:rPr>
            </w:pPr>
            <w:r w:rsidRPr="00C51A40">
              <w:rPr>
                <w:b/>
                <w:bCs/>
                <w:i/>
                <w:iCs/>
                <w:sz w:val="24"/>
                <w:szCs w:val="24"/>
                <w:lang w:val="hy-AM"/>
              </w:rPr>
              <w:lastRenderedPageBreak/>
              <w:t>Ընդունվել է</w:t>
            </w:r>
          </w:p>
          <w:p w14:paraId="1F0C127B" w14:textId="68B171DF" w:rsidR="00D80B18" w:rsidRPr="00C51A40" w:rsidRDefault="00D80B18" w:rsidP="004F1929">
            <w:pPr>
              <w:spacing w:line="360" w:lineRule="auto"/>
              <w:jc w:val="both"/>
              <w:rPr>
                <w:b/>
                <w:bCs/>
                <w:i/>
                <w:iCs/>
                <w:sz w:val="24"/>
                <w:szCs w:val="24"/>
                <w:lang w:val="hy-AM"/>
              </w:rPr>
            </w:pPr>
            <w:r w:rsidRPr="00C51A40">
              <w:rPr>
                <w:sz w:val="24"/>
                <w:szCs w:val="24"/>
                <w:lang w:val="hy-AM"/>
              </w:rPr>
              <w:t>Նախագիծը խմբագրվել է:</w:t>
            </w:r>
          </w:p>
        </w:tc>
      </w:tr>
      <w:tr w:rsidR="00D80B18" w:rsidRPr="00D75282" w14:paraId="11732F40" w14:textId="77777777" w:rsidTr="00651D6E">
        <w:tc>
          <w:tcPr>
            <w:tcW w:w="8275" w:type="dxa"/>
          </w:tcPr>
          <w:p w14:paraId="005E221B" w14:textId="4773663D" w:rsidR="00D80B18" w:rsidRPr="00C51A40" w:rsidRDefault="00D80B18" w:rsidP="004F1929">
            <w:pPr>
              <w:pStyle w:val="ListParagraph"/>
              <w:numPr>
                <w:ilvl w:val="0"/>
                <w:numId w:val="3"/>
              </w:numPr>
              <w:spacing w:line="360" w:lineRule="auto"/>
              <w:ind w:left="0" w:right="72" w:firstLine="150"/>
              <w:jc w:val="both"/>
              <w:rPr>
                <w:rFonts w:cs="GHEA Grapalat"/>
                <w:noProof/>
                <w:sz w:val="24"/>
                <w:szCs w:val="24"/>
                <w:lang w:val="hy-AM"/>
              </w:rPr>
            </w:pPr>
            <w:r w:rsidRPr="00C51A40">
              <w:rPr>
                <w:rFonts w:cs="GHEA Grapalat"/>
                <w:bCs/>
                <w:noProof/>
                <w:sz w:val="24"/>
                <w:szCs w:val="24"/>
                <w:lang w:val="hy-AM"/>
              </w:rPr>
              <w:t>Նախագծի 3-րդ հոդվածի 1-ին մասի 5-րդ կետի համաձայն՝ բանկը համարվում է անվճարունակ, եթե առկա է «Բանկերի վերակառուցման մասին» օրենքի 14-րդ հոդվածի 4-րդ մասով սահմանված հիմքը, մինչդեռ վերջինս կարգավորում է բանկի (դրա մի մասի) վաճառքի դեպքում ձեռքբերողի կողմից վճարված գումարի փոխանցման հետ կապված հարաբերություններ:</w:t>
            </w:r>
          </w:p>
        </w:tc>
        <w:tc>
          <w:tcPr>
            <w:tcW w:w="5940" w:type="dxa"/>
          </w:tcPr>
          <w:p w14:paraId="7E19C54C" w14:textId="77777777" w:rsidR="00D80B18" w:rsidRPr="00C51A40" w:rsidRDefault="00D80B18" w:rsidP="004F1929">
            <w:pPr>
              <w:spacing w:line="360" w:lineRule="auto"/>
              <w:jc w:val="both"/>
              <w:rPr>
                <w:b/>
                <w:bCs/>
                <w:i/>
                <w:iCs/>
                <w:sz w:val="24"/>
                <w:szCs w:val="24"/>
                <w:lang w:val="hy-AM"/>
              </w:rPr>
            </w:pPr>
            <w:r w:rsidRPr="00C51A40">
              <w:rPr>
                <w:b/>
                <w:bCs/>
                <w:i/>
                <w:iCs/>
                <w:sz w:val="24"/>
                <w:szCs w:val="24"/>
                <w:lang w:val="hy-AM"/>
              </w:rPr>
              <w:t>Ընդունվել է ի գիտություն:</w:t>
            </w:r>
          </w:p>
          <w:p w14:paraId="364F0B59" w14:textId="4C10763B" w:rsidR="00D80B18" w:rsidRPr="00C51A40" w:rsidRDefault="00D80B18" w:rsidP="004F1929">
            <w:pPr>
              <w:spacing w:line="360" w:lineRule="auto"/>
              <w:jc w:val="both"/>
              <w:rPr>
                <w:sz w:val="24"/>
                <w:szCs w:val="24"/>
                <w:lang w:val="hy-AM"/>
              </w:rPr>
            </w:pPr>
            <w:r w:rsidRPr="00C51A40">
              <w:rPr>
                <w:sz w:val="24"/>
                <w:szCs w:val="24"/>
                <w:lang w:val="hy-AM"/>
              </w:rPr>
              <w:t>Նախագիծը խմբագրվել է:</w:t>
            </w:r>
          </w:p>
        </w:tc>
      </w:tr>
      <w:tr w:rsidR="00D80B18" w:rsidRPr="00D75282" w14:paraId="4C66FBBC" w14:textId="77777777" w:rsidTr="00651D6E">
        <w:tc>
          <w:tcPr>
            <w:tcW w:w="8275" w:type="dxa"/>
          </w:tcPr>
          <w:p w14:paraId="1B6AEEDC" w14:textId="7CFC6A36" w:rsidR="00D80B18" w:rsidRPr="00C51A40" w:rsidRDefault="00D80B18" w:rsidP="004F1929">
            <w:pPr>
              <w:pStyle w:val="ListParagraph"/>
              <w:numPr>
                <w:ilvl w:val="0"/>
                <w:numId w:val="3"/>
              </w:numPr>
              <w:spacing w:line="360" w:lineRule="auto"/>
              <w:ind w:left="0" w:right="72" w:firstLine="150"/>
              <w:jc w:val="both"/>
              <w:rPr>
                <w:rFonts w:cs="GHEA Grapalat"/>
                <w:bCs/>
                <w:noProof/>
                <w:sz w:val="24"/>
                <w:szCs w:val="24"/>
                <w:lang w:val="hy-AM"/>
              </w:rPr>
            </w:pPr>
            <w:r w:rsidRPr="00C51A40">
              <w:rPr>
                <w:rFonts w:cs="GHEA Grapalat"/>
                <w:bCs/>
                <w:noProof/>
                <w:sz w:val="24"/>
                <w:szCs w:val="24"/>
                <w:lang w:val="hy-AM"/>
              </w:rPr>
              <w:t>Հայտնում ենք, որ  ՀՀ Ազգային Ժողովի կողմից ս.թ. հուլիսի 3-ին ընդունված՝ «Տնտեսական մրցակցության պաշտպանության մասին» օրենքում լրացումներ և փոփոխություններ</w:t>
            </w:r>
            <w:r w:rsidRPr="00C51A40">
              <w:rPr>
                <w:rFonts w:ascii="Calibri" w:hAnsi="Calibri" w:cs="Calibri"/>
                <w:bCs/>
                <w:noProof/>
                <w:sz w:val="24"/>
                <w:szCs w:val="24"/>
                <w:lang w:val="hy-AM"/>
              </w:rPr>
              <w:t> </w:t>
            </w:r>
            <w:r w:rsidRPr="00C51A40">
              <w:rPr>
                <w:rFonts w:cs="GHEA Grapalat"/>
                <w:bCs/>
                <w:noProof/>
                <w:sz w:val="24"/>
                <w:szCs w:val="24"/>
                <w:lang w:val="hy-AM"/>
              </w:rPr>
              <w:t xml:space="preserve">կատարելու մասին» ՀՕ-205-Ն օրենքով  «Տնտեսական մրցակցության պաշտպանության մասին» </w:t>
            </w:r>
            <w:r w:rsidRPr="00C51A40">
              <w:rPr>
                <w:rFonts w:cs="GHEA Grapalat"/>
                <w:bCs/>
                <w:noProof/>
                <w:sz w:val="24"/>
                <w:szCs w:val="24"/>
                <w:lang w:val="hy-AM"/>
              </w:rPr>
              <w:lastRenderedPageBreak/>
              <w:t>Օրենքը վերանվանվել է «Տնտեսական մրցակցության և սպառողների շահերի</w:t>
            </w:r>
            <w:r w:rsidRPr="00C51A40">
              <w:rPr>
                <w:rFonts w:ascii="Calibri" w:hAnsi="Calibri" w:cs="Calibri"/>
                <w:bCs/>
                <w:noProof/>
                <w:sz w:val="24"/>
                <w:szCs w:val="24"/>
                <w:lang w:val="hy-AM"/>
              </w:rPr>
              <w:t> </w:t>
            </w:r>
            <w:r w:rsidRPr="00C51A40">
              <w:rPr>
                <w:rFonts w:cs="GHEA Grapalat"/>
                <w:bCs/>
                <w:noProof/>
                <w:sz w:val="24"/>
                <w:szCs w:val="24"/>
                <w:lang w:val="hy-AM"/>
              </w:rPr>
              <w:t>պաշտպանության մասին» Օրենքի: Հաշվի առնելով վերոգրյալը՝ առաջարկում ենք համապատասխան փոփոխություններ կատարել նախագծի փաթեթում, այդ թվում՝ նախագծերի փաթեթին հավանություն տվող՝ ՀՀ կառավարության որոշման նախագծի 1-ին կետում:</w:t>
            </w:r>
          </w:p>
        </w:tc>
        <w:tc>
          <w:tcPr>
            <w:tcW w:w="5940" w:type="dxa"/>
          </w:tcPr>
          <w:p w14:paraId="232A8342" w14:textId="77777777" w:rsidR="00D80B18" w:rsidRPr="00C51A40" w:rsidRDefault="00D80B18" w:rsidP="004F1929">
            <w:pPr>
              <w:spacing w:line="360" w:lineRule="auto"/>
              <w:jc w:val="both"/>
              <w:rPr>
                <w:b/>
                <w:bCs/>
                <w:i/>
                <w:iCs/>
                <w:sz w:val="24"/>
                <w:szCs w:val="24"/>
                <w:lang w:val="hy-AM"/>
              </w:rPr>
            </w:pPr>
            <w:r w:rsidRPr="00C51A40">
              <w:rPr>
                <w:b/>
                <w:bCs/>
                <w:i/>
                <w:iCs/>
                <w:sz w:val="24"/>
                <w:szCs w:val="24"/>
                <w:lang w:val="hy-AM"/>
              </w:rPr>
              <w:lastRenderedPageBreak/>
              <w:t>Ընդունվել է:</w:t>
            </w:r>
          </w:p>
          <w:p w14:paraId="705A1F12" w14:textId="3E174FAD" w:rsidR="00D80B18" w:rsidRPr="00C51A40" w:rsidRDefault="00D80B18" w:rsidP="004F1929">
            <w:pPr>
              <w:spacing w:line="360" w:lineRule="auto"/>
              <w:jc w:val="both"/>
              <w:rPr>
                <w:sz w:val="24"/>
                <w:szCs w:val="24"/>
                <w:lang w:val="hy-AM"/>
              </w:rPr>
            </w:pPr>
            <w:r w:rsidRPr="00C51A40">
              <w:rPr>
                <w:sz w:val="24"/>
                <w:szCs w:val="24"/>
                <w:lang w:val="hy-AM"/>
              </w:rPr>
              <w:t>Նախագիծը խմբագրվել է:</w:t>
            </w:r>
          </w:p>
        </w:tc>
      </w:tr>
      <w:tr w:rsidR="00D80B18" w:rsidRPr="00D75282" w14:paraId="301F93E1" w14:textId="77777777" w:rsidTr="00651D6E">
        <w:tc>
          <w:tcPr>
            <w:tcW w:w="8275" w:type="dxa"/>
          </w:tcPr>
          <w:p w14:paraId="3150BE00" w14:textId="344A992A" w:rsidR="00D80B18" w:rsidRPr="00C51A40" w:rsidRDefault="00D80B18" w:rsidP="004F1929">
            <w:pPr>
              <w:pStyle w:val="ListParagraph"/>
              <w:numPr>
                <w:ilvl w:val="0"/>
                <w:numId w:val="3"/>
              </w:numPr>
              <w:spacing w:line="360" w:lineRule="auto"/>
              <w:ind w:left="0" w:right="72" w:firstLine="150"/>
              <w:jc w:val="both"/>
              <w:rPr>
                <w:rFonts w:cs="GHEA Grapalat"/>
                <w:bCs/>
                <w:noProof/>
                <w:sz w:val="24"/>
                <w:szCs w:val="24"/>
                <w:lang w:val="hy-AM"/>
              </w:rPr>
            </w:pPr>
            <w:r w:rsidRPr="00C51A40">
              <w:rPr>
                <w:rFonts w:cs="GHEA Grapalat"/>
                <w:bCs/>
                <w:noProof/>
                <w:sz w:val="24"/>
                <w:szCs w:val="24"/>
                <w:lang w:val="hy-AM"/>
              </w:rPr>
              <w:t>Հայտնում ենք, որ ՀՀ կառավարության ս.թ. օգոստոսի 21-ի թիվ 1155-Ա որոշմամբ հավանության  է արժանացել և ՀՀ Ազգային Ժողովի քննարկմանն է ներկայացվել «Պետական պարտքի մասին» օրենքում փոփոխություն կատարելու մասին» օրենքի նախագիծը, (որով Օրենքն ամբողջությամբ ներկայացվել է նոր խմբագրությամբ) և «Հայաստանի Հանրապետության բյուջետային համակարգի մասին» օրենքում փոփոխություններ և լրացումներ կատարելու մասին» օրենքի նախագիծը, որով մի շարք հոդվածներում, այդ թվում՝ նախագծերի փաթեթով ներկայացվող հոդվածներում կատարվել են փոփոխություններ, հետևաբար, առաջարկում ենք փաթեթի հետագա քննարկման շրջանակներում ի նկատի ունենալ վերոնշյալ որոշմամբ նախատեսված փոփոխությունները:</w:t>
            </w:r>
          </w:p>
          <w:p w14:paraId="7A8622D3" w14:textId="25060287" w:rsidR="00D80B18" w:rsidRPr="00C51A40" w:rsidRDefault="00D80B18" w:rsidP="004F1929">
            <w:pPr>
              <w:pStyle w:val="ListParagraph"/>
              <w:spacing w:line="360" w:lineRule="auto"/>
              <w:ind w:left="150" w:right="72"/>
              <w:jc w:val="both"/>
              <w:rPr>
                <w:rFonts w:cs="GHEA Grapalat"/>
                <w:bCs/>
                <w:noProof/>
                <w:sz w:val="24"/>
                <w:szCs w:val="24"/>
                <w:lang w:val="hy-AM"/>
              </w:rPr>
            </w:pPr>
            <w:r w:rsidRPr="00C51A40">
              <w:rPr>
                <w:rFonts w:cs="GHEA Grapalat"/>
                <w:bCs/>
                <w:noProof/>
                <w:sz w:val="24"/>
                <w:szCs w:val="24"/>
                <w:lang w:val="hy-AM"/>
              </w:rPr>
              <w:lastRenderedPageBreak/>
              <w:t>Ելնելով վերոհիշյալից, առաջարկում ենք օրենքների նախագծերը  լրամշակել վերը նշված դիտողություններին և առաջարկություններին համապատասխան:</w:t>
            </w:r>
          </w:p>
        </w:tc>
        <w:tc>
          <w:tcPr>
            <w:tcW w:w="5940" w:type="dxa"/>
          </w:tcPr>
          <w:p w14:paraId="57813699" w14:textId="77777777" w:rsidR="00D80B18" w:rsidRPr="00C51A40" w:rsidRDefault="00D80B18" w:rsidP="004F1929">
            <w:pPr>
              <w:spacing w:line="360" w:lineRule="auto"/>
              <w:jc w:val="both"/>
              <w:rPr>
                <w:b/>
                <w:bCs/>
                <w:i/>
                <w:iCs/>
                <w:sz w:val="24"/>
                <w:szCs w:val="24"/>
                <w:lang w:val="hy-AM"/>
              </w:rPr>
            </w:pPr>
            <w:r w:rsidRPr="00C51A40">
              <w:rPr>
                <w:b/>
                <w:bCs/>
                <w:i/>
                <w:iCs/>
                <w:sz w:val="24"/>
                <w:szCs w:val="24"/>
                <w:lang w:val="hy-AM"/>
              </w:rPr>
              <w:lastRenderedPageBreak/>
              <w:t>Ընդունվել է ի գիտություն:</w:t>
            </w:r>
          </w:p>
          <w:p w14:paraId="06F2EA9F" w14:textId="6B1431D6" w:rsidR="00D80B18" w:rsidRPr="00C51A40" w:rsidRDefault="00D80B18" w:rsidP="004F1929">
            <w:pPr>
              <w:spacing w:line="360" w:lineRule="auto"/>
              <w:jc w:val="both"/>
              <w:rPr>
                <w:sz w:val="24"/>
                <w:szCs w:val="24"/>
                <w:lang w:val="hy-AM"/>
              </w:rPr>
            </w:pPr>
            <w:r w:rsidRPr="00C51A40">
              <w:rPr>
                <w:sz w:val="24"/>
                <w:szCs w:val="24"/>
                <w:lang w:val="hy-AM"/>
              </w:rPr>
              <w:t xml:space="preserve">Օրենքի փաթեթն ԱԺ կողմից ամբողջությամբ ընդունվելու դեպքում օրենսդրությամբ սահմանված ընթացակարգերի պահպանման նպատակով կիրականացվի նախագծի փաթեթով առաջարկվող փոփոխության հետ համապատասխանեցում։  </w:t>
            </w:r>
          </w:p>
        </w:tc>
      </w:tr>
      <w:tr w:rsidR="00E80E4A" w:rsidRPr="00C51A40" w14:paraId="41ABC485" w14:textId="77777777" w:rsidTr="00651D6E">
        <w:tc>
          <w:tcPr>
            <w:tcW w:w="8275" w:type="dxa"/>
            <w:vMerge w:val="restart"/>
          </w:tcPr>
          <w:p w14:paraId="3EAA8FCD" w14:textId="56AC9DB6" w:rsidR="00E80E4A" w:rsidRPr="00C51A40" w:rsidRDefault="00C56B58" w:rsidP="000B7D0B">
            <w:pPr>
              <w:pStyle w:val="ListParagraph"/>
              <w:spacing w:line="360" w:lineRule="auto"/>
              <w:ind w:left="150" w:right="72"/>
              <w:jc w:val="both"/>
              <w:rPr>
                <w:rFonts w:cs="GHEA Grapalat"/>
                <w:b/>
                <w:bCs/>
                <w:noProof/>
                <w:sz w:val="24"/>
                <w:szCs w:val="24"/>
                <w:lang w:val="hy-AM"/>
              </w:rPr>
            </w:pPr>
            <w:r w:rsidRPr="00C51A40">
              <w:rPr>
                <w:rFonts w:eastAsia="Times New Roman" w:cs="Times New Roman"/>
                <w:b/>
                <w:bCs/>
                <w:sz w:val="24"/>
                <w:szCs w:val="24"/>
                <w:lang w:val="hy-AM"/>
              </w:rPr>
              <w:t>27.10.2025թ. Ֆինանսատնտեսական նախարարական կոմիտե</w:t>
            </w:r>
          </w:p>
        </w:tc>
        <w:tc>
          <w:tcPr>
            <w:tcW w:w="5940" w:type="dxa"/>
          </w:tcPr>
          <w:p w14:paraId="305B828A" w14:textId="50878D14" w:rsidR="00E80E4A" w:rsidRPr="00C51A40" w:rsidRDefault="00C56B58" w:rsidP="00C56B58">
            <w:pPr>
              <w:spacing w:line="360" w:lineRule="auto"/>
              <w:jc w:val="center"/>
              <w:rPr>
                <w:b/>
                <w:bCs/>
                <w:i/>
                <w:iCs/>
                <w:sz w:val="24"/>
                <w:szCs w:val="24"/>
                <w:lang w:val="hy-AM"/>
              </w:rPr>
            </w:pPr>
            <w:r w:rsidRPr="00C51A40">
              <w:rPr>
                <w:rFonts w:eastAsia="Times New Roman" w:cs="Times New Roman"/>
                <w:sz w:val="24"/>
                <w:szCs w:val="24"/>
                <w:lang w:val="hy-AM"/>
              </w:rPr>
              <w:t>27.10.2025թ</w:t>
            </w:r>
          </w:p>
        </w:tc>
      </w:tr>
      <w:tr w:rsidR="00E80E4A" w:rsidRPr="00C51A40" w14:paraId="3951E2E1" w14:textId="77777777" w:rsidTr="00651D6E">
        <w:tc>
          <w:tcPr>
            <w:tcW w:w="8275" w:type="dxa"/>
            <w:vMerge/>
          </w:tcPr>
          <w:p w14:paraId="59E6D941" w14:textId="77777777" w:rsidR="00E80E4A" w:rsidRPr="00C51A40" w:rsidRDefault="00E80E4A" w:rsidP="00E80E4A">
            <w:pPr>
              <w:pStyle w:val="ListParagraph"/>
              <w:spacing w:line="360" w:lineRule="auto"/>
              <w:ind w:left="150" w:right="72"/>
              <w:jc w:val="both"/>
              <w:rPr>
                <w:rFonts w:cs="GHEA Grapalat"/>
                <w:bCs/>
                <w:noProof/>
                <w:sz w:val="24"/>
                <w:szCs w:val="24"/>
                <w:lang w:val="hy-AM"/>
              </w:rPr>
            </w:pPr>
          </w:p>
        </w:tc>
        <w:tc>
          <w:tcPr>
            <w:tcW w:w="5940" w:type="dxa"/>
          </w:tcPr>
          <w:p w14:paraId="082973F3" w14:textId="0D69F999" w:rsidR="00E80E4A" w:rsidRPr="00C51A40" w:rsidRDefault="00C56B58" w:rsidP="00C56B58">
            <w:pPr>
              <w:spacing w:line="360" w:lineRule="auto"/>
              <w:jc w:val="center"/>
              <w:rPr>
                <w:b/>
                <w:bCs/>
                <w:i/>
                <w:iCs/>
                <w:sz w:val="24"/>
                <w:szCs w:val="24"/>
                <w:lang w:val="hy-AM"/>
              </w:rPr>
            </w:pPr>
            <w:r w:rsidRPr="00C51A40">
              <w:rPr>
                <w:rFonts w:eastAsia="Times New Roman" w:cs="Times New Roman"/>
                <w:sz w:val="24"/>
                <w:szCs w:val="24"/>
                <w:lang w:val="hy-AM"/>
              </w:rPr>
              <w:t>ԿԱ/320-2025 արձանագրություն</w:t>
            </w:r>
          </w:p>
        </w:tc>
      </w:tr>
      <w:tr w:rsidR="00E80E4A" w:rsidRPr="00D75282" w14:paraId="735DD170" w14:textId="77777777" w:rsidTr="00651D6E">
        <w:tc>
          <w:tcPr>
            <w:tcW w:w="8275" w:type="dxa"/>
          </w:tcPr>
          <w:p w14:paraId="4D42DEB0" w14:textId="3E6F61AE" w:rsidR="00E80E4A" w:rsidRPr="00C51A40" w:rsidRDefault="009436A7" w:rsidP="00C56B58">
            <w:pPr>
              <w:pStyle w:val="ListParagraph"/>
              <w:spacing w:line="360" w:lineRule="auto"/>
              <w:ind w:left="150" w:right="72"/>
              <w:jc w:val="both"/>
              <w:rPr>
                <w:rFonts w:cs="GHEA Grapalat"/>
                <w:bCs/>
                <w:noProof/>
                <w:sz w:val="24"/>
                <w:szCs w:val="24"/>
                <w:lang w:val="hy-AM"/>
              </w:rPr>
            </w:pPr>
            <w:r w:rsidRPr="00C51A40">
              <w:rPr>
                <w:rFonts w:cs="GHEA Grapalat"/>
                <w:bCs/>
                <w:noProof/>
                <w:sz w:val="24"/>
                <w:szCs w:val="24"/>
                <w:lang w:val="hy-AM"/>
              </w:rPr>
              <w:t>1</w:t>
            </w:r>
            <w:r w:rsidRPr="00C51A40">
              <w:rPr>
                <w:rFonts w:ascii="Cambria Math" w:hAnsi="Cambria Math" w:cs="Cambria Math"/>
                <w:bCs/>
                <w:noProof/>
                <w:sz w:val="24"/>
                <w:szCs w:val="24"/>
                <w:lang w:val="hy-AM"/>
              </w:rPr>
              <w:t>․</w:t>
            </w:r>
            <w:r w:rsidRPr="00C51A40">
              <w:rPr>
                <w:rFonts w:cs="GHEA Grapalat"/>
                <w:bCs/>
                <w:noProof/>
                <w:sz w:val="24"/>
                <w:szCs w:val="24"/>
                <w:lang w:val="hy-AM"/>
              </w:rPr>
              <w:t xml:space="preserve"> </w:t>
            </w:r>
            <w:r w:rsidR="00C56B58" w:rsidRPr="00C51A40">
              <w:rPr>
                <w:rFonts w:cs="GHEA Grapalat"/>
                <w:bCs/>
                <w:noProof/>
                <w:sz w:val="24"/>
                <w:szCs w:val="24"/>
                <w:lang w:val="hy-AM"/>
              </w:rPr>
              <w:t>«Բանկերի վերակառուցման մասին» օրենքի նախագծից կհանվի առևտրային բանկերի կողմից վերակառուցման հիմնադրամին վճարվելիք գումարի չափը</w:t>
            </w:r>
          </w:p>
        </w:tc>
        <w:tc>
          <w:tcPr>
            <w:tcW w:w="5940" w:type="dxa"/>
          </w:tcPr>
          <w:p w14:paraId="1965D9B6" w14:textId="36E30624" w:rsidR="00E80E4A" w:rsidRPr="00C51A40" w:rsidRDefault="00C56B58" w:rsidP="004F1929">
            <w:pPr>
              <w:spacing w:line="360" w:lineRule="auto"/>
              <w:jc w:val="both"/>
              <w:rPr>
                <w:b/>
                <w:bCs/>
                <w:i/>
                <w:iCs/>
                <w:sz w:val="24"/>
                <w:szCs w:val="24"/>
                <w:lang w:val="hy-AM"/>
              </w:rPr>
            </w:pPr>
            <w:r w:rsidRPr="00C51A40">
              <w:rPr>
                <w:b/>
                <w:bCs/>
                <w:i/>
                <w:iCs/>
                <w:sz w:val="24"/>
                <w:szCs w:val="24"/>
                <w:lang w:val="hy-AM"/>
              </w:rPr>
              <w:t xml:space="preserve">Ընդունվել է։ </w:t>
            </w:r>
            <w:r w:rsidRPr="00C51A40">
              <w:rPr>
                <w:rFonts w:cs="GHEA Grapalat"/>
                <w:bCs/>
                <w:noProof/>
                <w:sz w:val="24"/>
                <w:szCs w:val="24"/>
                <w:lang w:val="hy-AM"/>
              </w:rPr>
              <w:t xml:space="preserve">«Բանկերի վերակառուցման մասին» օրենքի </w:t>
            </w:r>
            <w:r w:rsidRPr="00C51A40">
              <w:rPr>
                <w:bCs/>
                <w:sz w:val="24"/>
                <w:szCs w:val="24"/>
                <w:lang w:val="hy-AM"/>
              </w:rPr>
              <w:t>Նախագծի 24-րդ հոդվածը  խմբագրվել է։</w:t>
            </w:r>
            <w:r w:rsidRPr="00C51A40">
              <w:rPr>
                <w:b/>
                <w:bCs/>
                <w:i/>
                <w:iCs/>
                <w:sz w:val="24"/>
                <w:szCs w:val="24"/>
                <w:lang w:val="hy-AM"/>
              </w:rPr>
              <w:t xml:space="preserve"> </w:t>
            </w:r>
          </w:p>
        </w:tc>
      </w:tr>
      <w:tr w:rsidR="0060556D" w:rsidRPr="00D75282" w14:paraId="5D16B29D" w14:textId="77777777" w:rsidTr="00651D6E">
        <w:tc>
          <w:tcPr>
            <w:tcW w:w="8275" w:type="dxa"/>
          </w:tcPr>
          <w:p w14:paraId="64BE5585" w14:textId="52031871" w:rsidR="0060556D" w:rsidRPr="00C51A40" w:rsidRDefault="0060556D" w:rsidP="0060556D">
            <w:pPr>
              <w:pStyle w:val="ListParagraph"/>
              <w:spacing w:line="360" w:lineRule="auto"/>
              <w:ind w:left="150" w:right="72"/>
              <w:jc w:val="both"/>
              <w:rPr>
                <w:rFonts w:cs="GHEA Grapalat"/>
                <w:bCs/>
                <w:noProof/>
                <w:sz w:val="24"/>
                <w:szCs w:val="24"/>
                <w:lang w:val="hy-AM"/>
              </w:rPr>
            </w:pPr>
            <w:r w:rsidRPr="00C51A40">
              <w:rPr>
                <w:rFonts w:cs="GHEA Grapalat"/>
                <w:bCs/>
                <w:noProof/>
                <w:sz w:val="24"/>
                <w:szCs w:val="24"/>
                <w:lang w:val="hy-AM"/>
              </w:rPr>
              <w:t>2</w:t>
            </w:r>
            <w:r w:rsidRPr="00C51A40">
              <w:rPr>
                <w:rFonts w:ascii="Cambria Math" w:hAnsi="Cambria Math" w:cs="Cambria Math"/>
                <w:bCs/>
                <w:noProof/>
                <w:sz w:val="24"/>
                <w:szCs w:val="24"/>
                <w:lang w:val="hy-AM"/>
              </w:rPr>
              <w:t>․</w:t>
            </w:r>
            <w:r w:rsidRPr="00C51A40">
              <w:rPr>
                <w:rFonts w:cs="GHEA Grapalat"/>
                <w:bCs/>
                <w:noProof/>
                <w:sz w:val="24"/>
                <w:szCs w:val="24"/>
                <w:lang w:val="hy-AM"/>
              </w:rPr>
              <w:t xml:space="preserve"> </w:t>
            </w:r>
            <w:r w:rsidR="00C56B58" w:rsidRPr="00C51A40">
              <w:rPr>
                <w:rFonts w:cs="GHEA Grapalat"/>
                <w:bCs/>
                <w:noProof/>
                <w:sz w:val="24"/>
                <w:szCs w:val="24"/>
                <w:lang w:val="hy-AM"/>
              </w:rPr>
              <w:t>Նախագիծն իրավական առումով կհամաձայնեցվի Արդարադատության նախարարության և Վարչապետի աշխատակազմի հետ, այդ թվում՝ սեփականության իրավունքից զրկելու հետ կախված կարգավորումները</w:t>
            </w:r>
          </w:p>
        </w:tc>
        <w:tc>
          <w:tcPr>
            <w:tcW w:w="5940" w:type="dxa"/>
          </w:tcPr>
          <w:p w14:paraId="62E130AE" w14:textId="77777777" w:rsidR="00C56B58" w:rsidRPr="00C51A40" w:rsidRDefault="0060556D" w:rsidP="0060556D">
            <w:pPr>
              <w:spacing w:line="360" w:lineRule="auto"/>
              <w:jc w:val="both"/>
              <w:rPr>
                <w:b/>
                <w:bCs/>
                <w:i/>
                <w:iCs/>
                <w:sz w:val="24"/>
                <w:szCs w:val="24"/>
                <w:lang w:val="hy-AM"/>
              </w:rPr>
            </w:pPr>
            <w:r w:rsidRPr="00C51A40">
              <w:rPr>
                <w:b/>
                <w:bCs/>
                <w:i/>
                <w:iCs/>
                <w:sz w:val="24"/>
                <w:szCs w:val="24"/>
                <w:lang w:val="hy-AM"/>
              </w:rPr>
              <w:t>Ընդունվել է</w:t>
            </w:r>
            <w:r w:rsidR="00C56B58" w:rsidRPr="00C51A40">
              <w:rPr>
                <w:b/>
                <w:bCs/>
                <w:i/>
                <w:iCs/>
                <w:sz w:val="24"/>
                <w:szCs w:val="24"/>
                <w:lang w:val="hy-AM"/>
              </w:rPr>
              <w:t xml:space="preserve">։ </w:t>
            </w:r>
          </w:p>
          <w:p w14:paraId="74E3AAA7" w14:textId="664097AD" w:rsidR="0060556D" w:rsidRPr="00C51A40" w:rsidRDefault="00C56B58" w:rsidP="0060556D">
            <w:pPr>
              <w:spacing w:line="360" w:lineRule="auto"/>
              <w:jc w:val="both"/>
              <w:rPr>
                <w:b/>
                <w:bCs/>
                <w:i/>
                <w:iCs/>
                <w:sz w:val="24"/>
                <w:szCs w:val="24"/>
                <w:lang w:val="hy-AM"/>
              </w:rPr>
            </w:pPr>
            <w:r w:rsidRPr="00C51A40">
              <w:rPr>
                <w:rFonts w:cs="GHEA Grapalat"/>
                <w:bCs/>
                <w:noProof/>
                <w:sz w:val="24"/>
                <w:szCs w:val="24"/>
                <w:lang w:val="hy-AM"/>
              </w:rPr>
              <w:t xml:space="preserve">Սեփականության իրավունքից զրկելու հետ կապված կարգավորումները վերանայվել են և աշխատանքային կարգով համաձայնեցվել են ՀՀ արդարադատության նապարարության հետ։ Այնպիսի կառուցակարգ է նախատեսվել, որը կապահովի  սեփականության իրավունքի պաշտպանության նվազագության երաշխիքներ։ Համապատասխանաբար, Նախագծի փաթեթից հանվել  է «Հանրության գերակա շահերի </w:t>
            </w:r>
            <w:r w:rsidRPr="00C51A40">
              <w:rPr>
                <w:rFonts w:cs="GHEA Grapalat"/>
                <w:bCs/>
                <w:noProof/>
                <w:sz w:val="24"/>
                <w:szCs w:val="24"/>
                <w:lang w:val="hy-AM"/>
              </w:rPr>
              <w:lastRenderedPageBreak/>
              <w:t xml:space="preserve">ապահվման նպատակով սեփականության օտարման մասին» օրենքում լրացումներ կատարելու մասին օրենքի նախագիծը։  </w:t>
            </w:r>
          </w:p>
        </w:tc>
      </w:tr>
      <w:tr w:rsidR="00C56B58" w:rsidRPr="00D75282" w14:paraId="0924E3E7" w14:textId="77777777" w:rsidTr="00651D6E">
        <w:tc>
          <w:tcPr>
            <w:tcW w:w="8275" w:type="dxa"/>
          </w:tcPr>
          <w:p w14:paraId="26C09635" w14:textId="0F0C0049" w:rsidR="00C56B58" w:rsidRPr="00C51A40" w:rsidRDefault="00C56B58" w:rsidP="0060556D">
            <w:pPr>
              <w:pStyle w:val="ListParagraph"/>
              <w:spacing w:line="360" w:lineRule="auto"/>
              <w:ind w:left="150" w:right="72"/>
              <w:jc w:val="both"/>
              <w:rPr>
                <w:rFonts w:cs="GHEA Grapalat"/>
                <w:bCs/>
                <w:noProof/>
                <w:sz w:val="24"/>
                <w:szCs w:val="24"/>
                <w:lang w:val="hy-AM"/>
              </w:rPr>
            </w:pPr>
            <w:r w:rsidRPr="00C51A40">
              <w:rPr>
                <w:rFonts w:cs="GHEA Grapalat"/>
                <w:bCs/>
                <w:noProof/>
                <w:sz w:val="24"/>
                <w:szCs w:val="24"/>
                <w:lang w:val="hy-AM"/>
              </w:rPr>
              <w:lastRenderedPageBreak/>
              <w:t>3</w:t>
            </w:r>
            <w:r w:rsidRPr="00C51A40">
              <w:rPr>
                <w:rFonts w:ascii="Cambria Math" w:hAnsi="Cambria Math" w:cs="Cambria Math"/>
                <w:bCs/>
                <w:noProof/>
                <w:sz w:val="24"/>
                <w:szCs w:val="24"/>
                <w:lang w:val="hy-AM"/>
              </w:rPr>
              <w:t>․</w:t>
            </w:r>
            <w:r w:rsidRPr="00C51A40">
              <w:rPr>
                <w:rFonts w:cs="GHEA Grapalat"/>
                <w:bCs/>
                <w:noProof/>
                <w:sz w:val="24"/>
                <w:szCs w:val="24"/>
                <w:lang w:val="hy-AM"/>
              </w:rPr>
              <w:t xml:space="preserve"> Վարչապետի աշխատակազմի Ազգային ժողովի հետ կապերի վարչության պետ Անահիտ Ստեփանյանի դիտարկման հիման վրա նախագիծը մեկ անգամ ևս կհամաձայնեցվի Ազգային ժողովի գործընկերների հետ</w:t>
            </w:r>
          </w:p>
        </w:tc>
        <w:tc>
          <w:tcPr>
            <w:tcW w:w="5940" w:type="dxa"/>
          </w:tcPr>
          <w:p w14:paraId="2432FF1C" w14:textId="77777777" w:rsidR="00C56B58" w:rsidRPr="00C51A40" w:rsidRDefault="00C56B58" w:rsidP="0060556D">
            <w:pPr>
              <w:spacing w:line="360" w:lineRule="auto"/>
              <w:jc w:val="both"/>
              <w:rPr>
                <w:b/>
                <w:bCs/>
                <w:i/>
                <w:iCs/>
                <w:sz w:val="24"/>
                <w:szCs w:val="24"/>
                <w:lang w:val="hy-AM"/>
              </w:rPr>
            </w:pPr>
            <w:r w:rsidRPr="00C51A40">
              <w:rPr>
                <w:b/>
                <w:bCs/>
                <w:i/>
                <w:iCs/>
                <w:sz w:val="24"/>
                <w:szCs w:val="24"/>
                <w:lang w:val="hy-AM"/>
              </w:rPr>
              <w:t xml:space="preserve">Ընդունվել է։ </w:t>
            </w:r>
          </w:p>
          <w:p w14:paraId="454F2AAC" w14:textId="0EE3EB60" w:rsidR="00C56B58" w:rsidRPr="00C51A40" w:rsidRDefault="00C56B58" w:rsidP="0060556D">
            <w:pPr>
              <w:spacing w:line="360" w:lineRule="auto"/>
              <w:jc w:val="both"/>
              <w:rPr>
                <w:b/>
                <w:bCs/>
                <w:i/>
                <w:iCs/>
                <w:sz w:val="24"/>
                <w:szCs w:val="24"/>
                <w:lang w:val="hy-AM"/>
              </w:rPr>
            </w:pPr>
            <w:r w:rsidRPr="00C51A40">
              <w:rPr>
                <w:b/>
                <w:bCs/>
                <w:i/>
                <w:iCs/>
                <w:sz w:val="24"/>
                <w:szCs w:val="24"/>
                <w:lang w:val="hy-AM"/>
              </w:rPr>
              <w:t xml:space="preserve">Համաձայնեցվել է Ֆինանսավարկային և բյուջետային հարցերի մշտական հանձնաժողովի հետ աշխատանքային քննարկման ժամանակ։ </w:t>
            </w:r>
          </w:p>
        </w:tc>
      </w:tr>
      <w:tr w:rsidR="00C56B58" w:rsidRPr="00D75282" w14:paraId="6CC770D3" w14:textId="77777777" w:rsidTr="00651D6E">
        <w:tc>
          <w:tcPr>
            <w:tcW w:w="8275" w:type="dxa"/>
          </w:tcPr>
          <w:p w14:paraId="448288DD" w14:textId="2924E6BA" w:rsidR="00C56B58" w:rsidRPr="00C51A40" w:rsidRDefault="00C56B58" w:rsidP="00C56B58">
            <w:pPr>
              <w:spacing w:line="360" w:lineRule="auto"/>
              <w:ind w:right="72"/>
              <w:jc w:val="both"/>
              <w:rPr>
                <w:rFonts w:cs="GHEA Grapalat"/>
                <w:bCs/>
                <w:noProof/>
                <w:sz w:val="24"/>
                <w:szCs w:val="24"/>
                <w:lang w:val="hy-AM"/>
              </w:rPr>
            </w:pPr>
          </w:p>
        </w:tc>
        <w:tc>
          <w:tcPr>
            <w:tcW w:w="5940" w:type="dxa"/>
          </w:tcPr>
          <w:p w14:paraId="5EC954CF" w14:textId="77777777" w:rsidR="00C56B58" w:rsidRPr="00C51A40" w:rsidRDefault="00C56B58" w:rsidP="0060556D">
            <w:pPr>
              <w:spacing w:line="360" w:lineRule="auto"/>
              <w:jc w:val="both"/>
              <w:rPr>
                <w:b/>
                <w:bCs/>
                <w:i/>
                <w:iCs/>
                <w:sz w:val="24"/>
                <w:szCs w:val="24"/>
                <w:lang w:val="hy-AM"/>
              </w:rPr>
            </w:pPr>
          </w:p>
        </w:tc>
      </w:tr>
      <w:tr w:rsidR="0060556D" w:rsidRPr="00D75282" w14:paraId="0F6A5A3E" w14:textId="77777777" w:rsidTr="00651D6E">
        <w:tc>
          <w:tcPr>
            <w:tcW w:w="8275" w:type="dxa"/>
          </w:tcPr>
          <w:p w14:paraId="6F9FAF5E" w14:textId="38366634" w:rsidR="0060556D" w:rsidRPr="00C51A40" w:rsidRDefault="00C56B58" w:rsidP="00C56B58">
            <w:pPr>
              <w:spacing w:line="360" w:lineRule="auto"/>
              <w:ind w:right="72"/>
              <w:jc w:val="both"/>
              <w:rPr>
                <w:rFonts w:cs="GHEA Grapalat"/>
                <w:bCs/>
                <w:noProof/>
                <w:sz w:val="24"/>
                <w:szCs w:val="24"/>
                <w:lang w:val="hy-AM"/>
              </w:rPr>
            </w:pPr>
            <w:r w:rsidRPr="00C51A40">
              <w:rPr>
                <w:rFonts w:cs="GHEA Grapalat"/>
                <w:bCs/>
                <w:noProof/>
                <w:sz w:val="24"/>
                <w:szCs w:val="24"/>
                <w:lang w:val="hy-AM"/>
              </w:rPr>
              <w:t>1</w:t>
            </w:r>
            <w:r w:rsidRPr="00C51A40">
              <w:rPr>
                <w:rFonts w:ascii="Cambria Math" w:hAnsi="Cambria Math" w:cs="Cambria Math"/>
                <w:bCs/>
                <w:noProof/>
                <w:sz w:val="24"/>
                <w:szCs w:val="24"/>
                <w:lang w:val="hy-AM"/>
              </w:rPr>
              <w:t>․</w:t>
            </w:r>
            <w:r w:rsidRPr="00C51A40">
              <w:rPr>
                <w:rFonts w:cs="GHEA Grapalat"/>
                <w:bCs/>
                <w:noProof/>
                <w:sz w:val="24"/>
                <w:szCs w:val="24"/>
                <w:lang w:val="hy-AM"/>
              </w:rPr>
              <w:t xml:space="preserve"> </w:t>
            </w:r>
            <w:r w:rsidR="0060556D" w:rsidRPr="00C51A40">
              <w:rPr>
                <w:rFonts w:cs="GHEA Grapalat"/>
                <w:bCs/>
                <w:noProof/>
                <w:sz w:val="24"/>
                <w:szCs w:val="24"/>
                <w:lang w:val="hy-AM"/>
              </w:rPr>
              <w:t xml:space="preserve">Վարչապետի աշխատակազմի կողմից </w:t>
            </w:r>
            <w:r w:rsidRPr="00C51A40">
              <w:rPr>
                <w:rFonts w:cs="GHEA Grapalat"/>
                <w:bCs/>
                <w:noProof/>
                <w:sz w:val="24"/>
                <w:szCs w:val="24"/>
                <w:lang w:val="hy-AM"/>
              </w:rPr>
              <w:t xml:space="preserve">աշխատանքային կարգով </w:t>
            </w:r>
            <w:r w:rsidR="0060556D" w:rsidRPr="00C51A40">
              <w:rPr>
                <w:rFonts w:cs="GHEA Grapalat"/>
                <w:bCs/>
                <w:noProof/>
                <w:sz w:val="24"/>
                <w:szCs w:val="24"/>
                <w:lang w:val="hy-AM"/>
              </w:rPr>
              <w:t xml:space="preserve">ներկայացվել են տեխնիկական վրիպակներն ուղղելու առաջարկներ։ </w:t>
            </w:r>
          </w:p>
        </w:tc>
        <w:tc>
          <w:tcPr>
            <w:tcW w:w="5940" w:type="dxa"/>
          </w:tcPr>
          <w:p w14:paraId="6EB9F2C3" w14:textId="77777777" w:rsidR="0060556D" w:rsidRPr="00C51A40" w:rsidRDefault="0060556D" w:rsidP="0060556D">
            <w:pPr>
              <w:spacing w:line="360" w:lineRule="auto"/>
              <w:jc w:val="both"/>
              <w:rPr>
                <w:b/>
                <w:bCs/>
                <w:i/>
                <w:iCs/>
                <w:sz w:val="24"/>
                <w:szCs w:val="24"/>
                <w:lang w:val="hy-AM"/>
              </w:rPr>
            </w:pPr>
            <w:r w:rsidRPr="00C51A40">
              <w:rPr>
                <w:b/>
                <w:bCs/>
                <w:i/>
                <w:iCs/>
                <w:sz w:val="24"/>
                <w:szCs w:val="24"/>
                <w:lang w:val="hy-AM"/>
              </w:rPr>
              <w:t xml:space="preserve">Ընդունվել է, նախագիծը խմբագրվել է։ </w:t>
            </w:r>
          </w:p>
          <w:p w14:paraId="5C1792DF" w14:textId="77777777" w:rsidR="0060556D" w:rsidRPr="00C51A40" w:rsidRDefault="0060556D" w:rsidP="0060556D">
            <w:pPr>
              <w:spacing w:line="360" w:lineRule="auto"/>
              <w:jc w:val="both"/>
              <w:rPr>
                <w:b/>
                <w:bCs/>
                <w:i/>
                <w:iCs/>
                <w:sz w:val="24"/>
                <w:szCs w:val="24"/>
                <w:lang w:val="hy-AM"/>
              </w:rPr>
            </w:pPr>
          </w:p>
        </w:tc>
      </w:tr>
      <w:tr w:rsidR="0060556D" w:rsidRPr="00D75282" w14:paraId="75BF74E2" w14:textId="77777777" w:rsidTr="00651D6E">
        <w:tc>
          <w:tcPr>
            <w:tcW w:w="8275" w:type="dxa"/>
          </w:tcPr>
          <w:p w14:paraId="1CE293C9" w14:textId="3136C1B5" w:rsidR="0060556D" w:rsidRPr="00C51A40" w:rsidRDefault="00C56B58" w:rsidP="00C56B58">
            <w:pPr>
              <w:spacing w:line="360" w:lineRule="auto"/>
              <w:ind w:right="72"/>
              <w:jc w:val="both"/>
              <w:rPr>
                <w:rFonts w:cs="GHEA Grapalat"/>
                <w:bCs/>
                <w:noProof/>
                <w:sz w:val="24"/>
                <w:szCs w:val="24"/>
                <w:lang w:val="hy-AM"/>
              </w:rPr>
            </w:pPr>
            <w:r w:rsidRPr="00C51A40">
              <w:rPr>
                <w:rFonts w:cs="GHEA Grapalat"/>
                <w:bCs/>
                <w:noProof/>
                <w:sz w:val="24"/>
                <w:szCs w:val="24"/>
                <w:lang w:val="hy-AM"/>
              </w:rPr>
              <w:t>2</w:t>
            </w:r>
            <w:r w:rsidRPr="00C51A40">
              <w:rPr>
                <w:rFonts w:ascii="Cambria Math" w:hAnsi="Cambria Math" w:cs="Cambria Math"/>
                <w:bCs/>
                <w:noProof/>
                <w:sz w:val="24"/>
                <w:szCs w:val="24"/>
                <w:lang w:val="hy-AM"/>
              </w:rPr>
              <w:t>․</w:t>
            </w:r>
            <w:r w:rsidRPr="00C51A40">
              <w:rPr>
                <w:rFonts w:cs="GHEA Grapalat"/>
                <w:bCs/>
                <w:noProof/>
                <w:sz w:val="24"/>
                <w:szCs w:val="24"/>
                <w:lang w:val="hy-AM"/>
              </w:rPr>
              <w:t xml:space="preserve"> </w:t>
            </w:r>
            <w:r w:rsidR="00C51A40" w:rsidRPr="00C51A40">
              <w:rPr>
                <w:rFonts w:cs="GHEA Grapalat"/>
                <w:bCs/>
                <w:noProof/>
                <w:sz w:val="24"/>
                <w:szCs w:val="24"/>
                <w:lang w:val="hy-AM"/>
              </w:rPr>
              <w:t xml:space="preserve">2025 թվականի դեկտեմբերի 17-ին ընդունված </w:t>
            </w:r>
            <w:r w:rsidR="0060556D" w:rsidRPr="00C51A40">
              <w:rPr>
                <w:rFonts w:cs="GHEA Grapalat"/>
                <w:bCs/>
                <w:noProof/>
                <w:sz w:val="24"/>
                <w:szCs w:val="24"/>
                <w:lang w:val="hy-AM"/>
              </w:rPr>
              <w:t xml:space="preserve">«Պետական պրատքի մասին» օրենքում փոփոխություն կատարելու մասին օրենքի և «Բյուջետային համակարգի մասին» օրենքում փոփոխություններ և լրացումներ կատարելու մասին օրենքների ընդունմամբ պայմանավորված անհրաժեշտ է Նախագծի փաթեթը համապատասխանեցնել այդ կարգավորումներին։ </w:t>
            </w:r>
          </w:p>
        </w:tc>
        <w:tc>
          <w:tcPr>
            <w:tcW w:w="5940" w:type="dxa"/>
          </w:tcPr>
          <w:p w14:paraId="4E1AFADB" w14:textId="77777777" w:rsidR="0060556D" w:rsidRPr="00C51A40" w:rsidRDefault="0060556D" w:rsidP="0060556D">
            <w:pPr>
              <w:spacing w:line="360" w:lineRule="auto"/>
              <w:jc w:val="both"/>
              <w:rPr>
                <w:b/>
                <w:bCs/>
                <w:i/>
                <w:iCs/>
                <w:sz w:val="24"/>
                <w:szCs w:val="24"/>
                <w:lang w:val="hy-AM"/>
              </w:rPr>
            </w:pPr>
            <w:r w:rsidRPr="00C51A40">
              <w:rPr>
                <w:b/>
                <w:bCs/>
                <w:i/>
                <w:iCs/>
                <w:sz w:val="24"/>
                <w:szCs w:val="24"/>
                <w:lang w:val="hy-AM"/>
              </w:rPr>
              <w:t xml:space="preserve">Ընդունվել է, նախագիծը խմբագրվել է։ </w:t>
            </w:r>
          </w:p>
          <w:p w14:paraId="3B4C35F9" w14:textId="77777777" w:rsidR="0060556D" w:rsidRPr="00C51A40" w:rsidRDefault="0060556D" w:rsidP="0060556D">
            <w:pPr>
              <w:spacing w:line="360" w:lineRule="auto"/>
              <w:jc w:val="both"/>
              <w:rPr>
                <w:b/>
                <w:bCs/>
                <w:i/>
                <w:iCs/>
                <w:sz w:val="24"/>
                <w:szCs w:val="24"/>
                <w:lang w:val="hy-AM"/>
              </w:rPr>
            </w:pPr>
          </w:p>
        </w:tc>
      </w:tr>
      <w:tr w:rsidR="0060556D" w:rsidRPr="00D75282" w14:paraId="4641F699" w14:textId="77777777" w:rsidTr="00651D6E">
        <w:tc>
          <w:tcPr>
            <w:tcW w:w="8275" w:type="dxa"/>
          </w:tcPr>
          <w:p w14:paraId="7FA2D546" w14:textId="073AC26C" w:rsidR="0060556D" w:rsidRPr="00C51A40" w:rsidRDefault="00C51A40" w:rsidP="0060556D">
            <w:pPr>
              <w:pStyle w:val="ListParagraph"/>
              <w:spacing w:line="360" w:lineRule="auto"/>
              <w:ind w:left="150" w:right="72"/>
              <w:jc w:val="both"/>
              <w:rPr>
                <w:rFonts w:cs="GHEA Grapalat"/>
                <w:bCs/>
                <w:noProof/>
                <w:sz w:val="24"/>
                <w:szCs w:val="24"/>
                <w:lang w:val="hy-AM"/>
              </w:rPr>
            </w:pPr>
            <w:r w:rsidRPr="00C51A40">
              <w:rPr>
                <w:rFonts w:cs="Cambria Math"/>
                <w:bCs/>
                <w:noProof/>
                <w:sz w:val="24"/>
                <w:szCs w:val="24"/>
                <w:lang w:val="hy-AM"/>
              </w:rPr>
              <w:t>3</w:t>
            </w:r>
            <w:r w:rsidR="0060556D" w:rsidRPr="00C51A40">
              <w:rPr>
                <w:rFonts w:ascii="Cambria Math" w:hAnsi="Cambria Math" w:cs="Cambria Math"/>
                <w:bCs/>
                <w:noProof/>
                <w:sz w:val="24"/>
                <w:szCs w:val="24"/>
                <w:lang w:val="hy-AM"/>
              </w:rPr>
              <w:t>․</w:t>
            </w:r>
            <w:r w:rsidR="0060556D" w:rsidRPr="00C51A40">
              <w:rPr>
                <w:rFonts w:cs="GHEA Grapalat"/>
                <w:bCs/>
                <w:noProof/>
                <w:sz w:val="24"/>
                <w:szCs w:val="24"/>
                <w:lang w:val="hy-AM"/>
              </w:rPr>
              <w:t xml:space="preserve"> Կենտրոնական բանկի կողմից բացահայտվ</w:t>
            </w:r>
            <w:r w:rsidRPr="00C51A40">
              <w:rPr>
                <w:rFonts w:cs="GHEA Grapalat"/>
                <w:bCs/>
                <w:noProof/>
                <w:sz w:val="24"/>
                <w:szCs w:val="24"/>
                <w:lang w:val="hy-AM"/>
              </w:rPr>
              <w:t>ած</w:t>
            </w:r>
            <w:r w:rsidR="0060556D" w:rsidRPr="00C51A40">
              <w:rPr>
                <w:rFonts w:cs="GHEA Grapalat"/>
                <w:bCs/>
                <w:noProof/>
                <w:sz w:val="24"/>
                <w:szCs w:val="24"/>
                <w:lang w:val="hy-AM"/>
              </w:rPr>
              <w:t xml:space="preserve">  վրիպակներ</w:t>
            </w:r>
            <w:r w:rsidRPr="00C51A40">
              <w:rPr>
                <w:rFonts w:cs="GHEA Grapalat"/>
                <w:bCs/>
                <w:noProof/>
                <w:sz w:val="24"/>
                <w:szCs w:val="24"/>
                <w:lang w:val="hy-AM"/>
              </w:rPr>
              <w:t>ի</w:t>
            </w:r>
            <w:r w:rsidR="0060556D" w:rsidRPr="00C51A40">
              <w:rPr>
                <w:rFonts w:cs="GHEA Grapalat"/>
                <w:bCs/>
                <w:noProof/>
                <w:sz w:val="24"/>
                <w:szCs w:val="24"/>
                <w:lang w:val="hy-AM"/>
              </w:rPr>
              <w:t xml:space="preserve"> և բացթողումներ</w:t>
            </w:r>
            <w:r w:rsidRPr="00C51A40">
              <w:rPr>
                <w:rFonts w:cs="GHEA Grapalat"/>
                <w:bCs/>
                <w:noProof/>
                <w:sz w:val="24"/>
                <w:szCs w:val="24"/>
                <w:lang w:val="hy-AM"/>
              </w:rPr>
              <w:t xml:space="preserve"> ուղղում</w:t>
            </w:r>
            <w:r w:rsidR="0060556D" w:rsidRPr="00C51A40">
              <w:rPr>
                <w:rFonts w:cs="GHEA Grapalat"/>
                <w:bCs/>
                <w:noProof/>
                <w:sz w:val="24"/>
                <w:szCs w:val="24"/>
                <w:lang w:val="hy-AM"/>
              </w:rPr>
              <w:t xml:space="preserve">։  </w:t>
            </w:r>
            <w:r w:rsidR="00C56B58" w:rsidRPr="00C51A40">
              <w:rPr>
                <w:rFonts w:cs="GHEA Grapalat"/>
                <w:bCs/>
                <w:noProof/>
                <w:sz w:val="24"/>
                <w:szCs w:val="24"/>
                <w:lang w:val="hy-AM"/>
              </w:rPr>
              <w:t xml:space="preserve">Մասնավորապես, </w:t>
            </w:r>
            <w:r w:rsidRPr="00C51A40">
              <w:rPr>
                <w:rFonts w:cs="GHEA Grapalat"/>
                <w:bCs/>
                <w:noProof/>
                <w:sz w:val="24"/>
                <w:szCs w:val="24"/>
                <w:lang w:val="hy-AM"/>
              </w:rPr>
              <w:t xml:space="preserve">«Ֆիզիկական անձանց </w:t>
            </w:r>
            <w:r w:rsidRPr="00C51A40">
              <w:rPr>
                <w:rFonts w:cs="GHEA Grapalat"/>
                <w:bCs/>
                <w:noProof/>
                <w:sz w:val="24"/>
                <w:szCs w:val="24"/>
                <w:lang w:val="hy-AM"/>
              </w:rPr>
              <w:lastRenderedPageBreak/>
              <w:t>բանկային ա</w:t>
            </w:r>
            <w:r w:rsidR="0060556D" w:rsidRPr="00C51A40">
              <w:rPr>
                <w:rFonts w:cs="GHEA Grapalat"/>
                <w:bCs/>
                <w:noProof/>
                <w:sz w:val="24"/>
                <w:szCs w:val="24"/>
                <w:lang w:val="hy-AM"/>
              </w:rPr>
              <w:t xml:space="preserve">վանդների </w:t>
            </w:r>
            <w:r w:rsidRPr="00C51A40">
              <w:rPr>
                <w:rFonts w:cs="GHEA Grapalat"/>
                <w:bCs/>
                <w:noProof/>
                <w:sz w:val="24"/>
                <w:szCs w:val="24"/>
                <w:lang w:val="hy-AM"/>
              </w:rPr>
              <w:t xml:space="preserve">հատուցումը </w:t>
            </w:r>
            <w:r w:rsidR="0060556D" w:rsidRPr="00C51A40">
              <w:rPr>
                <w:rFonts w:cs="GHEA Grapalat"/>
                <w:bCs/>
                <w:noProof/>
                <w:sz w:val="24"/>
                <w:szCs w:val="24"/>
                <w:lang w:val="hy-AM"/>
              </w:rPr>
              <w:t>երաշխավ</w:t>
            </w:r>
            <w:r w:rsidRPr="00C51A40">
              <w:rPr>
                <w:rFonts w:cs="GHEA Grapalat"/>
                <w:bCs/>
                <w:noProof/>
                <w:sz w:val="24"/>
                <w:szCs w:val="24"/>
                <w:lang w:val="hy-AM"/>
              </w:rPr>
              <w:t>որելու մասին»</w:t>
            </w:r>
            <w:r w:rsidR="0060556D" w:rsidRPr="00C51A40">
              <w:rPr>
                <w:rFonts w:cs="GHEA Grapalat"/>
                <w:bCs/>
                <w:noProof/>
                <w:sz w:val="24"/>
                <w:szCs w:val="24"/>
                <w:lang w:val="hy-AM"/>
              </w:rPr>
              <w:t xml:space="preserve"> օրենքում </w:t>
            </w:r>
            <w:r w:rsidRPr="00C51A40">
              <w:rPr>
                <w:rFonts w:cs="GHEA Grapalat"/>
                <w:bCs/>
                <w:noProof/>
                <w:sz w:val="24"/>
                <w:szCs w:val="24"/>
                <w:lang w:val="hy-AM"/>
              </w:rPr>
              <w:t>փոփոխություններ և լրացումներ կատարելու մասին օրենքի նախագծու լրացում</w:t>
            </w:r>
            <w:r w:rsidR="0060556D" w:rsidRPr="00C51A40">
              <w:rPr>
                <w:rFonts w:cs="GHEA Grapalat"/>
                <w:bCs/>
                <w:noProof/>
                <w:sz w:val="24"/>
                <w:szCs w:val="24"/>
                <w:lang w:val="hy-AM"/>
              </w:rPr>
              <w:t xml:space="preserve"> է կ</w:t>
            </w:r>
            <w:r w:rsidRPr="00C51A40">
              <w:rPr>
                <w:rFonts w:cs="GHEA Grapalat"/>
                <w:bCs/>
                <w:noProof/>
                <w:sz w:val="24"/>
                <w:szCs w:val="24"/>
                <w:lang w:val="hy-AM"/>
              </w:rPr>
              <w:t>ատար</w:t>
            </w:r>
            <w:r w:rsidR="0060556D" w:rsidRPr="00C51A40">
              <w:rPr>
                <w:rFonts w:cs="GHEA Grapalat"/>
                <w:bCs/>
                <w:noProof/>
                <w:sz w:val="24"/>
                <w:szCs w:val="24"/>
                <w:lang w:val="hy-AM"/>
              </w:rPr>
              <w:t xml:space="preserve">վել, որի նպատակն է համապատասխանեցնել Օրենքի կարգավորումը </w:t>
            </w:r>
            <w:r w:rsidR="00580C55" w:rsidRPr="00C51A40">
              <w:rPr>
                <w:rFonts w:cs="GHEA Grapalat"/>
                <w:bCs/>
                <w:noProof/>
                <w:sz w:val="24"/>
                <w:szCs w:val="24"/>
                <w:lang w:val="hy-AM"/>
              </w:rPr>
              <w:t>Կ</w:t>
            </w:r>
            <w:r w:rsidR="0060556D" w:rsidRPr="00C51A40">
              <w:rPr>
                <w:rFonts w:cs="GHEA Grapalat"/>
                <w:bCs/>
                <w:noProof/>
                <w:sz w:val="24"/>
                <w:szCs w:val="24"/>
                <w:lang w:val="hy-AM"/>
              </w:rPr>
              <w:t xml:space="preserve">ենտրոնական բանկի </w:t>
            </w:r>
            <w:r w:rsidR="00580C55" w:rsidRPr="00C51A40">
              <w:rPr>
                <w:rFonts w:cs="GHEA Grapalat"/>
                <w:bCs/>
                <w:noProof/>
                <w:sz w:val="24"/>
                <w:szCs w:val="24"/>
                <w:lang w:val="hy-AM"/>
              </w:rPr>
              <w:t xml:space="preserve">խորհրդի կողմից ընդունված «Բանկերի տնտեսական նորմատիվները» </w:t>
            </w:r>
            <w:r w:rsidR="0060556D" w:rsidRPr="00C51A40">
              <w:rPr>
                <w:rFonts w:cs="GHEA Grapalat"/>
                <w:bCs/>
                <w:noProof/>
                <w:sz w:val="24"/>
                <w:szCs w:val="24"/>
                <w:lang w:val="hy-AM"/>
              </w:rPr>
              <w:t>կանոնակարգ 2-ում իրականացված փ</w:t>
            </w:r>
            <w:r w:rsidR="00580C55" w:rsidRPr="00C51A40">
              <w:rPr>
                <w:rFonts w:cs="GHEA Grapalat"/>
                <w:bCs/>
                <w:noProof/>
                <w:sz w:val="24"/>
                <w:szCs w:val="24"/>
                <w:lang w:val="hy-AM"/>
              </w:rPr>
              <w:t>ո</w:t>
            </w:r>
            <w:r w:rsidR="0060556D" w:rsidRPr="00C51A40">
              <w:rPr>
                <w:rFonts w:cs="GHEA Grapalat"/>
                <w:bCs/>
                <w:noProof/>
                <w:sz w:val="24"/>
                <w:szCs w:val="24"/>
                <w:lang w:val="hy-AM"/>
              </w:rPr>
              <w:t>փոխո</w:t>
            </w:r>
            <w:r w:rsidR="00580C55" w:rsidRPr="00C51A40">
              <w:rPr>
                <w:rFonts w:cs="GHEA Grapalat"/>
                <w:bCs/>
                <w:noProof/>
                <w:sz w:val="24"/>
                <w:szCs w:val="24"/>
                <w:lang w:val="hy-AM"/>
              </w:rPr>
              <w:t>ւ</w:t>
            </w:r>
            <w:r w:rsidR="0060556D" w:rsidRPr="00C51A40">
              <w:rPr>
                <w:rFonts w:cs="GHEA Grapalat"/>
                <w:bCs/>
                <w:noProof/>
                <w:sz w:val="24"/>
                <w:szCs w:val="24"/>
                <w:lang w:val="hy-AM"/>
              </w:rPr>
              <w:t>թյուններին</w:t>
            </w:r>
            <w:r w:rsidR="00580C55" w:rsidRPr="00C51A40">
              <w:rPr>
                <w:rFonts w:cs="GHEA Grapalat"/>
                <w:bCs/>
                <w:noProof/>
                <w:sz w:val="24"/>
                <w:szCs w:val="24"/>
                <w:lang w:val="hy-AM"/>
              </w:rPr>
              <w:t xml:space="preserve">։ </w:t>
            </w:r>
            <w:r w:rsidR="0060556D" w:rsidRPr="00C51A40">
              <w:rPr>
                <w:rFonts w:cs="GHEA Grapalat"/>
                <w:bCs/>
                <w:noProof/>
                <w:sz w:val="24"/>
                <w:szCs w:val="24"/>
                <w:lang w:val="hy-AM"/>
              </w:rPr>
              <w:t xml:space="preserve"> </w:t>
            </w:r>
          </w:p>
        </w:tc>
        <w:tc>
          <w:tcPr>
            <w:tcW w:w="5940" w:type="dxa"/>
          </w:tcPr>
          <w:p w14:paraId="24DCD0C6" w14:textId="62566DC1" w:rsidR="0060556D" w:rsidRPr="00C51A40" w:rsidRDefault="00580C55" w:rsidP="0060556D">
            <w:pPr>
              <w:spacing w:line="360" w:lineRule="auto"/>
              <w:jc w:val="both"/>
              <w:rPr>
                <w:b/>
                <w:bCs/>
                <w:i/>
                <w:iCs/>
                <w:sz w:val="24"/>
                <w:szCs w:val="24"/>
                <w:lang w:val="hy-AM"/>
              </w:rPr>
            </w:pPr>
            <w:r w:rsidRPr="00C51A40">
              <w:rPr>
                <w:b/>
                <w:bCs/>
                <w:i/>
                <w:iCs/>
                <w:sz w:val="24"/>
                <w:szCs w:val="24"/>
                <w:lang w:val="hy-AM"/>
              </w:rPr>
              <w:lastRenderedPageBreak/>
              <w:t>Ընդունվել է։ Նախագծի փաթեթը խմբագրվե</w:t>
            </w:r>
            <w:r w:rsidR="00C51A40" w:rsidRPr="00C51A40">
              <w:rPr>
                <w:b/>
                <w:bCs/>
                <w:i/>
                <w:iCs/>
                <w:sz w:val="24"/>
                <w:szCs w:val="24"/>
                <w:lang w:val="hy-AM"/>
              </w:rPr>
              <w:t>լ</w:t>
            </w:r>
            <w:r w:rsidRPr="00C51A40">
              <w:rPr>
                <w:b/>
                <w:bCs/>
                <w:i/>
                <w:iCs/>
                <w:sz w:val="24"/>
                <w:szCs w:val="24"/>
                <w:lang w:val="hy-AM"/>
              </w:rPr>
              <w:t xml:space="preserve"> է։ </w:t>
            </w:r>
          </w:p>
        </w:tc>
      </w:tr>
      <w:tr w:rsidR="0060556D" w:rsidRPr="00D75282" w14:paraId="4BF20E6D" w14:textId="77777777" w:rsidTr="00651D6E">
        <w:tc>
          <w:tcPr>
            <w:tcW w:w="8275" w:type="dxa"/>
          </w:tcPr>
          <w:p w14:paraId="57A3B685" w14:textId="21239CF9" w:rsidR="0060556D" w:rsidRPr="00C51A40" w:rsidRDefault="00C51A40" w:rsidP="0060556D">
            <w:pPr>
              <w:pStyle w:val="ListParagraph"/>
              <w:spacing w:line="360" w:lineRule="auto"/>
              <w:ind w:left="150" w:right="72"/>
              <w:jc w:val="both"/>
              <w:rPr>
                <w:rFonts w:cs="GHEA Grapalat"/>
                <w:bCs/>
                <w:noProof/>
                <w:sz w:val="24"/>
                <w:szCs w:val="24"/>
                <w:lang w:val="hy-AM"/>
              </w:rPr>
            </w:pPr>
            <w:r w:rsidRPr="00C51A40">
              <w:rPr>
                <w:rFonts w:cs="Cambria Math"/>
                <w:bCs/>
                <w:noProof/>
                <w:sz w:val="24"/>
                <w:szCs w:val="24"/>
                <w:lang w:val="hy-AM"/>
              </w:rPr>
              <w:t>4</w:t>
            </w:r>
            <w:r w:rsidR="0060556D" w:rsidRPr="00C51A40">
              <w:rPr>
                <w:rFonts w:ascii="Cambria Math" w:hAnsi="Cambria Math" w:cs="Cambria Math"/>
                <w:bCs/>
                <w:noProof/>
                <w:sz w:val="24"/>
                <w:szCs w:val="24"/>
                <w:lang w:val="hy-AM"/>
              </w:rPr>
              <w:t>․</w:t>
            </w:r>
            <w:r w:rsidR="0060556D" w:rsidRPr="00C51A40">
              <w:rPr>
                <w:rFonts w:cs="GHEA Grapalat"/>
                <w:bCs/>
                <w:noProof/>
                <w:sz w:val="24"/>
                <w:szCs w:val="24"/>
                <w:lang w:val="hy-AM"/>
              </w:rPr>
              <w:t xml:space="preserve"> </w:t>
            </w:r>
            <w:r w:rsidRPr="00C51A40">
              <w:rPr>
                <w:rFonts w:cs="GHEA Grapalat"/>
                <w:bCs/>
                <w:noProof/>
                <w:sz w:val="24"/>
                <w:szCs w:val="24"/>
                <w:lang w:val="hy-AM"/>
              </w:rPr>
              <w:t>«Բանկերի վերակառուցման մասին» օրենքի ն</w:t>
            </w:r>
            <w:r w:rsidR="0060556D" w:rsidRPr="00C51A40">
              <w:rPr>
                <w:rFonts w:cs="GHEA Grapalat"/>
                <w:bCs/>
                <w:noProof/>
                <w:sz w:val="24"/>
                <w:szCs w:val="24"/>
                <w:lang w:val="hy-AM"/>
              </w:rPr>
              <w:t xml:space="preserve">ախագծի և հարակից նախագծերի փաթեթի ընդունման ժամկետները փոփոխվել են՝ համապատասխանաբար սահմանվելով 2027 թվականի հունվարի 1-ը։ </w:t>
            </w:r>
          </w:p>
        </w:tc>
        <w:tc>
          <w:tcPr>
            <w:tcW w:w="5940" w:type="dxa"/>
          </w:tcPr>
          <w:p w14:paraId="5A11B94F" w14:textId="77777777" w:rsidR="0060556D" w:rsidRPr="00C51A40" w:rsidRDefault="0060556D" w:rsidP="0060556D">
            <w:pPr>
              <w:spacing w:line="360" w:lineRule="auto"/>
              <w:jc w:val="both"/>
              <w:rPr>
                <w:b/>
                <w:bCs/>
                <w:i/>
                <w:iCs/>
                <w:sz w:val="24"/>
                <w:szCs w:val="24"/>
                <w:lang w:val="hy-AM"/>
              </w:rPr>
            </w:pPr>
            <w:r w:rsidRPr="00C51A40">
              <w:rPr>
                <w:b/>
                <w:bCs/>
                <w:i/>
                <w:iCs/>
                <w:sz w:val="24"/>
                <w:szCs w:val="24"/>
                <w:lang w:val="hy-AM"/>
              </w:rPr>
              <w:t xml:space="preserve">Ընդունվել է, նախագիծը խմբագրվել է։ </w:t>
            </w:r>
          </w:p>
          <w:p w14:paraId="3E9DEF4C" w14:textId="77777777" w:rsidR="0060556D" w:rsidRPr="00C51A40" w:rsidRDefault="0060556D" w:rsidP="0060556D">
            <w:pPr>
              <w:spacing w:line="360" w:lineRule="auto"/>
              <w:jc w:val="both"/>
              <w:rPr>
                <w:b/>
                <w:bCs/>
                <w:i/>
                <w:iCs/>
                <w:sz w:val="24"/>
                <w:szCs w:val="24"/>
                <w:lang w:val="hy-AM"/>
              </w:rPr>
            </w:pPr>
          </w:p>
        </w:tc>
      </w:tr>
      <w:tr w:rsidR="00222B98" w:rsidRPr="00222B98" w14:paraId="0C2CB2B2" w14:textId="77777777" w:rsidTr="00651D6E">
        <w:tc>
          <w:tcPr>
            <w:tcW w:w="8275" w:type="dxa"/>
          </w:tcPr>
          <w:p w14:paraId="62B1069E" w14:textId="0FCDE033" w:rsidR="00222B98" w:rsidRPr="00222B98" w:rsidRDefault="00222B98" w:rsidP="0060556D">
            <w:pPr>
              <w:pStyle w:val="ListParagraph"/>
              <w:spacing w:line="360" w:lineRule="auto"/>
              <w:ind w:left="150" w:right="72"/>
              <w:jc w:val="both"/>
              <w:rPr>
                <w:rFonts w:cs="Cambria Math"/>
                <w:b/>
                <w:noProof/>
                <w:sz w:val="24"/>
                <w:szCs w:val="24"/>
                <w:lang w:val="hy-AM"/>
              </w:rPr>
            </w:pPr>
            <w:r w:rsidRPr="00222B98">
              <w:rPr>
                <w:rFonts w:cs="Cambria Math"/>
                <w:b/>
                <w:noProof/>
                <w:sz w:val="24"/>
                <w:szCs w:val="24"/>
                <w:lang w:val="hy-AM"/>
              </w:rPr>
              <w:t>Արդարադատության նախարարության կողմից աշխատանքային կարգով ներկայացված դիտողություններ</w:t>
            </w:r>
          </w:p>
        </w:tc>
        <w:tc>
          <w:tcPr>
            <w:tcW w:w="5940" w:type="dxa"/>
          </w:tcPr>
          <w:p w14:paraId="3C57B7A3" w14:textId="77777777" w:rsidR="00222B98" w:rsidRPr="00222B98" w:rsidRDefault="00222B98" w:rsidP="0060556D">
            <w:pPr>
              <w:spacing w:line="360" w:lineRule="auto"/>
              <w:jc w:val="both"/>
              <w:rPr>
                <w:b/>
                <w:i/>
                <w:iCs/>
                <w:sz w:val="24"/>
                <w:szCs w:val="24"/>
                <w:lang w:val="hy-AM"/>
              </w:rPr>
            </w:pPr>
          </w:p>
        </w:tc>
      </w:tr>
      <w:tr w:rsidR="00222B98" w:rsidRPr="00222B98" w14:paraId="41F8E294" w14:textId="77777777" w:rsidTr="00651D6E">
        <w:tc>
          <w:tcPr>
            <w:tcW w:w="8275" w:type="dxa"/>
          </w:tcPr>
          <w:p w14:paraId="28BFDE6E" w14:textId="4112F65A" w:rsidR="00222B98" w:rsidRPr="00222B98" w:rsidRDefault="00222B98" w:rsidP="00222B98">
            <w:pPr>
              <w:spacing w:line="360" w:lineRule="auto"/>
              <w:ind w:right="162"/>
              <w:jc w:val="both"/>
              <w:rPr>
                <w:bCs/>
                <w:lang w:val="hy-AM"/>
              </w:rPr>
            </w:pPr>
            <w:r w:rsidRPr="00222B98">
              <w:rPr>
                <w:lang w:val="hy-AM"/>
              </w:rPr>
              <w:t>Նախագծի 10-րդ հոդվածի 2-րդ մասի համաձայն՝ անկախ գնահատումն իրականացնելու անհնարինության դեպքում անկախ գնահատողի կողմից իրականացվում միջանկյալ գնահատում, որը հիմք է վերակառուցման մասին որոշում կայացնելու համար։</w:t>
            </w:r>
          </w:p>
          <w:p w14:paraId="63C4F61B" w14:textId="77777777" w:rsidR="00222B98" w:rsidRPr="00222B98" w:rsidRDefault="00222B98" w:rsidP="00222B98">
            <w:pPr>
              <w:shd w:val="clear" w:color="auto" w:fill="FFFFFF"/>
              <w:spacing w:line="360" w:lineRule="auto"/>
              <w:ind w:firstLine="426"/>
              <w:jc w:val="both"/>
              <w:rPr>
                <w:b/>
                <w:color w:val="000000" w:themeColor="text1"/>
                <w:shd w:val="clear" w:color="auto" w:fill="FFFFFF"/>
                <w:lang w:val="hy-AM"/>
              </w:rPr>
            </w:pPr>
            <w:r w:rsidRPr="00222B98">
              <w:rPr>
                <w:lang w:val="hy-AM"/>
              </w:rPr>
              <w:t>Այս կապակցությամբ հայտնում ենք, որ հստակեցման կարիք ունի Նախագծում օգտագործվող</w:t>
            </w:r>
            <w:r w:rsidRPr="00222B98">
              <w:rPr>
                <w:i/>
                <w:lang w:val="hy-AM"/>
              </w:rPr>
              <w:t xml:space="preserve"> </w:t>
            </w:r>
            <w:r w:rsidRPr="00222B98">
              <w:rPr>
                <w:rFonts w:cs="GHEA Grapalat"/>
                <w:bCs/>
                <w:i/>
                <w:lang w:val="hy-AM"/>
              </w:rPr>
              <w:t>«</w:t>
            </w:r>
            <w:r w:rsidRPr="00222B98">
              <w:rPr>
                <w:i/>
                <w:lang w:val="hy-AM"/>
              </w:rPr>
              <w:t>միջանկյալ գնահատում</w:t>
            </w:r>
            <w:r w:rsidRPr="00222B98">
              <w:rPr>
                <w:rFonts w:cs="GHEA Grapalat"/>
                <w:bCs/>
                <w:i/>
                <w:lang w:val="hy-AM"/>
              </w:rPr>
              <w:t xml:space="preserve">» </w:t>
            </w:r>
            <w:r w:rsidRPr="00222B98">
              <w:rPr>
                <w:lang w:val="hy-AM"/>
              </w:rPr>
              <w:t xml:space="preserve">ձևակերպումը, մասնավորապես Նախագծով անհրաժեշտ է պարզաբանել, թե անկախ գնահատողի կողմից միջանկյալ գնահատման ժամանակ վերակառուցվող </w:t>
            </w:r>
            <w:r w:rsidRPr="00222B98">
              <w:rPr>
                <w:lang w:val="hy-AM"/>
              </w:rPr>
              <w:lastRenderedPageBreak/>
              <w:t>բանկի որ գործառույթներն են ենթարկելու գնահատման, հաշվի առնելով այն հանգամանքը, որ նշված գնահատման արդյունքները կարող են հիմք հանդիսանալ վերակառուցման մասին որոշում կայացնելու համար։</w:t>
            </w:r>
          </w:p>
          <w:p w14:paraId="48BD8628" w14:textId="162242FA" w:rsidR="00222B98" w:rsidRPr="00222B98" w:rsidRDefault="00222B98" w:rsidP="00222B98">
            <w:pPr>
              <w:pStyle w:val="ListParagraph"/>
              <w:spacing w:line="360" w:lineRule="auto"/>
              <w:ind w:left="150" w:right="72"/>
              <w:jc w:val="both"/>
              <w:rPr>
                <w:rFonts w:cs="Cambria Math"/>
                <w:b/>
                <w:noProof/>
                <w:sz w:val="24"/>
                <w:szCs w:val="24"/>
                <w:lang w:val="hy-AM"/>
              </w:rPr>
            </w:pPr>
            <w:r w:rsidRPr="00222B98">
              <w:rPr>
                <w:lang w:val="hy-AM"/>
              </w:rPr>
              <w:t>Սույն դիտողությունը վերաբերում է նաև Նախագծի 11-րդ հոդվածին։</w:t>
            </w:r>
          </w:p>
        </w:tc>
        <w:tc>
          <w:tcPr>
            <w:tcW w:w="5940" w:type="dxa"/>
          </w:tcPr>
          <w:p w14:paraId="7771693A" w14:textId="77777777" w:rsidR="00222B98" w:rsidRPr="00222B98" w:rsidRDefault="00222B98" w:rsidP="00222B98">
            <w:pPr>
              <w:spacing w:line="360" w:lineRule="auto"/>
              <w:jc w:val="both"/>
              <w:rPr>
                <w:b/>
                <w:bCs/>
                <w:lang w:val="hy-AM"/>
              </w:rPr>
            </w:pPr>
            <w:r w:rsidRPr="00222B98">
              <w:rPr>
                <w:b/>
                <w:bCs/>
                <w:lang w:val="hy-AM"/>
              </w:rPr>
              <w:lastRenderedPageBreak/>
              <w:t xml:space="preserve">Դիտողությունը բանավոր քննարկվել արդարադատության նախարարության հետ և պարզաբանվել է միջանկյալ գնահատման էությունը՝ համաձայն Նախագծի կարգավորումների։  </w:t>
            </w:r>
          </w:p>
          <w:p w14:paraId="29D09535" w14:textId="77777777" w:rsidR="00222B98" w:rsidRPr="00222B98" w:rsidRDefault="00222B98" w:rsidP="0060556D">
            <w:pPr>
              <w:spacing w:line="360" w:lineRule="auto"/>
              <w:jc w:val="both"/>
              <w:rPr>
                <w:b/>
                <w:i/>
                <w:iCs/>
                <w:sz w:val="24"/>
                <w:szCs w:val="24"/>
                <w:lang w:val="hy-AM"/>
              </w:rPr>
            </w:pPr>
          </w:p>
        </w:tc>
      </w:tr>
      <w:tr w:rsidR="00222B98" w:rsidRPr="00222B98" w14:paraId="281B3EA0" w14:textId="77777777" w:rsidTr="00651D6E">
        <w:tc>
          <w:tcPr>
            <w:tcW w:w="8275" w:type="dxa"/>
          </w:tcPr>
          <w:p w14:paraId="0D446E7A" w14:textId="77777777" w:rsidR="00222B98" w:rsidRPr="00222B98" w:rsidRDefault="00222B98" w:rsidP="00222B98">
            <w:pPr>
              <w:spacing w:line="360" w:lineRule="auto"/>
              <w:contextualSpacing/>
              <w:jc w:val="both"/>
              <w:rPr>
                <w:lang w:val="hy-AM"/>
              </w:rPr>
            </w:pPr>
            <w:r w:rsidRPr="00222B98">
              <w:rPr>
                <w:lang w:val="hy-AM"/>
              </w:rPr>
              <w:t>19</w:t>
            </w:r>
            <w:r w:rsidRPr="00222B98">
              <w:rPr>
                <w:rFonts w:ascii="Cambria Math" w:hAnsi="Cambria Math" w:cs="Cambria Math"/>
                <w:lang w:val="hy-AM"/>
              </w:rPr>
              <w:t>․</w:t>
            </w:r>
            <w:r w:rsidRPr="00222B98">
              <w:rPr>
                <w:lang w:val="hy-AM"/>
              </w:rPr>
              <w:t xml:space="preserve">Նախագծի 28-րդ հոդվածով նախատեսվում է համագործակցություն այլ պետությունների իրավասու մարմինների հետ, մասնավորապես կարգավորման համաձայն՝ </w:t>
            </w:r>
            <w:r w:rsidRPr="00222B98">
              <w:rPr>
                <w:i/>
                <w:lang w:val="hy-AM"/>
              </w:rPr>
              <w:t>Կենտրոնական բանկը փոխանակում է տեղեկություններ, ներառյալ փաստաթղթեր, այդ թվում՝ օրենքով սահմանված գաղտնիք պարունակող:</w:t>
            </w:r>
            <w:r w:rsidRPr="00222B98">
              <w:rPr>
                <w:lang w:val="hy-AM"/>
              </w:rPr>
              <w:t xml:space="preserve"> </w:t>
            </w:r>
            <w:r w:rsidRPr="00222B98">
              <w:rPr>
                <w:i/>
                <w:lang w:val="hy-AM"/>
              </w:rPr>
              <w:t>Ինչպես նաև կարող է օտարերկրյա պետության իրավասու մարմիններին տրամադրել օրենքով սահմանված գաղտնիք պարունակող տեղեկություններ, պայմանով, որ պետք է կիրառվեն Հայաստանի Հանրապետության օրենսդրությամբ սահմանված գաղտնիության պահպանման պահանջները, եթե դրանք ավելի խիստ են, քան համագործակցող օտարերկրյա պետության օրենքներով և իրավական ակտերով սահմանված գաղտնիության պահպանման պահանջները:</w:t>
            </w:r>
          </w:p>
          <w:p w14:paraId="154EF7CB" w14:textId="77777777" w:rsidR="00222B98" w:rsidRPr="00222B98" w:rsidRDefault="00222B98" w:rsidP="00222B98">
            <w:pPr>
              <w:spacing w:line="360" w:lineRule="auto"/>
              <w:ind w:firstLine="426"/>
              <w:contextualSpacing/>
              <w:jc w:val="both"/>
              <w:rPr>
                <w:lang w:val="hy-AM"/>
              </w:rPr>
            </w:pPr>
            <w:r w:rsidRPr="00222B98">
              <w:rPr>
                <w:lang w:val="hy-AM"/>
              </w:rPr>
              <w:t>Նշված կարգավորումը խնդրահարույց է, ինչպես անձնական տվյալների պաշտպանության, այնպես էլ ազգային անվտանգության (գաղտնի տեղեկություններ փոխանցելու մասով) համատեքստում։</w:t>
            </w:r>
          </w:p>
          <w:p w14:paraId="1184E670" w14:textId="77777777" w:rsidR="00222B98" w:rsidRPr="00222B98" w:rsidRDefault="00222B98" w:rsidP="00222B98">
            <w:pPr>
              <w:spacing w:line="360" w:lineRule="auto"/>
              <w:ind w:firstLine="426"/>
              <w:contextualSpacing/>
              <w:jc w:val="both"/>
              <w:rPr>
                <w:lang w:val="hy-AM"/>
              </w:rPr>
            </w:pPr>
            <w:r w:rsidRPr="00222B98">
              <w:rPr>
                <w:lang w:val="hy-AM"/>
              </w:rPr>
              <w:t xml:space="preserve">Այս առումով գտնում ենք, որ նախատեսվող կարգավորումը վերանայման կարիք ունի, մասնավորապես առաջարկում ենք նշված տվյալները </w:t>
            </w:r>
            <w:r w:rsidRPr="00222B98">
              <w:rPr>
                <w:lang w:val="hy-AM"/>
              </w:rPr>
              <w:lastRenderedPageBreak/>
              <w:t>տրամադրելու համար նախատեսել կոնկրետ դեպքեր և հստակ սահմանված երաշխիքներ, որոնց պարտադիր առկայության դեպքում միայն նախատեսել այլ երկրներ տվյալների փոխանցման օրենսդրական ընթացակարգեր:</w:t>
            </w:r>
          </w:p>
          <w:p w14:paraId="3289194D" w14:textId="77777777" w:rsidR="00222B98" w:rsidRPr="00222B98" w:rsidRDefault="00222B98" w:rsidP="00222B98">
            <w:pPr>
              <w:spacing w:line="360" w:lineRule="auto"/>
              <w:ind w:firstLine="426"/>
              <w:contextualSpacing/>
              <w:jc w:val="both"/>
              <w:rPr>
                <w:lang w:val="hy-AM"/>
              </w:rPr>
            </w:pPr>
            <w:r w:rsidRPr="00222B98">
              <w:rPr>
                <w:lang w:val="hy-AM"/>
              </w:rPr>
              <w:t>Բացի այդ պարզ չէ, թե ինչ հետևանքներ կարող են առաջանալ բոլոր այն դեպքերում, երբ օրինակ՝ Հայաստանի Հանրապետության օրենսդրությամբ սահմանված գաղտնիության պահպանման պահանջները օտարերկրյա պետության իրավասու մարմինների կողմից չպահպանվեն կամ արդյոք առկա է այնպիսի գործիքակազմ, որը կարող է հնարավոր դարձնել պարզելու վերոնշյալ պայմանները պահպանումը:</w:t>
            </w:r>
          </w:p>
          <w:p w14:paraId="509C64CE" w14:textId="77777777" w:rsidR="00222B98" w:rsidRPr="00222B98" w:rsidRDefault="00222B98" w:rsidP="00222B98">
            <w:pPr>
              <w:spacing w:line="360" w:lineRule="auto"/>
              <w:ind w:firstLine="426"/>
              <w:jc w:val="both"/>
              <w:rPr>
                <w:lang w:val="hy-AM"/>
              </w:rPr>
            </w:pPr>
            <w:r w:rsidRPr="00222B98">
              <w:rPr>
                <w:lang w:val="hy-AM"/>
              </w:rPr>
              <w:t>Այս համատեքստում հարկ է նկատի ունենալ նաև «</w:t>
            </w:r>
            <w:r w:rsidRPr="00222B98">
              <w:rPr>
                <w:i/>
                <w:lang w:val="hy-AM"/>
              </w:rPr>
              <w:t>Անձնական տվյալների պաշտպանության մասին» Հայաստանի Հանրապետության օրենքի 27-րդ հոդվածի պահանջները</w:t>
            </w:r>
            <w:r w:rsidRPr="00222B98">
              <w:rPr>
                <w:lang w:val="hy-AM"/>
              </w:rPr>
              <w:t>, որոնցով սահմանված են անձնական տվյալներն այլ պետություններ փոխանցելու ընթացակարգերը։</w:t>
            </w:r>
          </w:p>
          <w:p w14:paraId="208DDA3E" w14:textId="1AD417C4" w:rsidR="00222B98" w:rsidRPr="00222B98" w:rsidRDefault="00222B98" w:rsidP="00222B98">
            <w:pPr>
              <w:spacing w:line="360" w:lineRule="auto"/>
              <w:ind w:right="162"/>
              <w:jc w:val="both"/>
              <w:rPr>
                <w:lang w:val="hy-AM"/>
              </w:rPr>
            </w:pPr>
            <w:r w:rsidRPr="00222B98">
              <w:rPr>
                <w:lang w:val="hy-AM"/>
              </w:rPr>
              <w:t>Միևնույն ժամանակ հայտնում ենք, որ եթե Նախագծով դիտարկվում է «</w:t>
            </w:r>
            <w:r w:rsidRPr="00222B98">
              <w:rPr>
                <w:i/>
                <w:lang w:val="hy-AM"/>
              </w:rPr>
              <w:t>բանկային գաղտնիքը»</w:t>
            </w:r>
            <w:r w:rsidRPr="00222B98">
              <w:rPr>
                <w:lang w:val="hy-AM"/>
              </w:rPr>
              <w:t xml:space="preserve"> այլ պետությունների իրավասու մարմիններին փոխանցելու ընթացակարգ, ապա այս համատեքստում առաջարկում ենք նշված դրույթը հստակեցնել։ </w:t>
            </w:r>
          </w:p>
        </w:tc>
        <w:tc>
          <w:tcPr>
            <w:tcW w:w="5940" w:type="dxa"/>
          </w:tcPr>
          <w:p w14:paraId="7CFA444D" w14:textId="6940874B" w:rsidR="00222B98" w:rsidRPr="00222B98" w:rsidRDefault="00222B98" w:rsidP="00222B98">
            <w:pPr>
              <w:spacing w:line="360" w:lineRule="auto"/>
              <w:jc w:val="both"/>
              <w:rPr>
                <w:b/>
                <w:bCs/>
                <w:lang w:val="hy-AM"/>
              </w:rPr>
            </w:pPr>
            <w:r>
              <w:rPr>
                <w:b/>
                <w:bCs/>
                <w:lang w:val="hy-AM"/>
              </w:rPr>
              <w:lastRenderedPageBreak/>
              <w:t xml:space="preserve">Ընդունվել է։ Նպատակները հստակեցվել են։ </w:t>
            </w:r>
          </w:p>
        </w:tc>
      </w:tr>
      <w:tr w:rsidR="00222B98" w:rsidRPr="00222B98" w14:paraId="4AA928A5" w14:textId="77777777" w:rsidTr="00651D6E">
        <w:tc>
          <w:tcPr>
            <w:tcW w:w="8275" w:type="dxa"/>
          </w:tcPr>
          <w:p w14:paraId="56893016" w14:textId="77777777" w:rsidR="00222B98" w:rsidRPr="00222B98" w:rsidRDefault="00222B98" w:rsidP="00222B98">
            <w:pPr>
              <w:spacing w:line="360" w:lineRule="auto"/>
              <w:ind w:right="310" w:firstLine="720"/>
              <w:jc w:val="both"/>
              <w:rPr>
                <w:sz w:val="24"/>
                <w:szCs w:val="24"/>
                <w:lang w:val="hy-AM"/>
              </w:rPr>
            </w:pPr>
            <w:r w:rsidRPr="00222B98">
              <w:rPr>
                <w:sz w:val="24"/>
                <w:szCs w:val="24"/>
                <w:lang w:val="hy-AM"/>
              </w:rPr>
              <w:t xml:space="preserve">Նախագծի 7-րդ հոդվածի 4-րդ մասով սահմանվում է, որ անկախ բանկի վերակառուցման օրենքով սահմանված  նպատակներից որևէ մեկին հասնելու պայմանից, Կենտրոնական </w:t>
            </w:r>
            <w:r w:rsidRPr="00222B98">
              <w:rPr>
                <w:sz w:val="24"/>
                <w:szCs w:val="24"/>
                <w:lang w:val="hy-AM"/>
              </w:rPr>
              <w:lastRenderedPageBreak/>
              <w:t>բանկի խորհրդի որոշմամբ բանկը կարող է վերակառուցվել կամ լուծարվել՝ որոշակի պայմանների առկայության դեպքում:</w:t>
            </w:r>
          </w:p>
          <w:p w14:paraId="5FC01D46" w14:textId="1AAA4F2C" w:rsidR="00222B98" w:rsidRPr="00222B98" w:rsidRDefault="00222B98" w:rsidP="00222B98">
            <w:pPr>
              <w:spacing w:line="360" w:lineRule="auto"/>
              <w:ind w:right="169" w:firstLine="720"/>
              <w:jc w:val="both"/>
              <w:rPr>
                <w:bCs/>
                <w:sz w:val="24"/>
                <w:szCs w:val="24"/>
                <w:lang w:val="hy-AM"/>
              </w:rPr>
            </w:pPr>
            <w:r w:rsidRPr="00222B98">
              <w:rPr>
                <w:sz w:val="24"/>
                <w:szCs w:val="24"/>
                <w:lang w:val="hy-AM"/>
              </w:rPr>
              <w:t>Այս կապակցությամբ հայտնում ենք, որ Նախագծով պարզ չէ նման կարգավորում նախատեսելու նպատակահարմարությունն, այն պայմաններում, երբ սույն օրենքի 2-րդ հոդվածի 1-ին մասով հստակ և սպառիչ սահմանվում են բանկի վերակառուցման նպատակները, հետևաբար եթե բանկի վերակառուցումը չի հետապնդում այդ նպատակներից որևէ մեկը, ապա ի՞նչ նպատակ է հետապնդում այդպիսի վերակառուցումը և ո՞րն է նման կարգավորում նախատեսելու անհրաժեշտությունը:</w:t>
            </w:r>
          </w:p>
          <w:p w14:paraId="682FED74" w14:textId="77777777" w:rsidR="00222B98" w:rsidRPr="00222B98" w:rsidRDefault="00222B98" w:rsidP="00222B98">
            <w:pPr>
              <w:tabs>
                <w:tab w:val="left" w:pos="9072"/>
              </w:tabs>
              <w:spacing w:line="360" w:lineRule="auto"/>
              <w:jc w:val="both"/>
              <w:rPr>
                <w:rFonts w:eastAsia="Times New Roman" w:cs="Times New Roman"/>
                <w:sz w:val="24"/>
                <w:szCs w:val="24"/>
                <w:shd w:val="clear" w:color="auto" w:fill="FFFFFF"/>
                <w:lang w:val="hy-AM"/>
              </w:rPr>
            </w:pPr>
          </w:p>
          <w:p w14:paraId="72D0492E" w14:textId="35B2C77C" w:rsidR="00222B98" w:rsidRPr="00222B98" w:rsidRDefault="00222B98" w:rsidP="00222B98">
            <w:pPr>
              <w:pStyle w:val="ListParagraph"/>
              <w:numPr>
                <w:ilvl w:val="0"/>
                <w:numId w:val="23"/>
              </w:numPr>
              <w:spacing w:line="360" w:lineRule="auto"/>
              <w:ind w:left="-30" w:firstLine="0"/>
              <w:jc w:val="both"/>
              <w:rPr>
                <w:sz w:val="24"/>
                <w:szCs w:val="24"/>
                <w:lang w:val="hy-AM"/>
              </w:rPr>
            </w:pPr>
            <w:r w:rsidRPr="00222B98">
              <w:rPr>
                <w:rFonts w:cs="Calibri"/>
                <w:sz w:val="24"/>
                <w:szCs w:val="24"/>
                <w:lang w:val="hy-AM"/>
              </w:rPr>
              <w:t>Բանկերի</w:t>
            </w:r>
            <w:r w:rsidRPr="00222B98">
              <w:rPr>
                <w:sz w:val="24"/>
                <w:szCs w:val="24"/>
                <w:lang w:val="hy-AM"/>
              </w:rPr>
              <w:t xml:space="preserve"> </w:t>
            </w:r>
            <w:r w:rsidRPr="00222B98">
              <w:rPr>
                <w:rFonts w:cs="Calibri"/>
                <w:sz w:val="24"/>
                <w:szCs w:val="24"/>
                <w:lang w:val="hy-AM"/>
              </w:rPr>
              <w:t>վերակառուցման</w:t>
            </w:r>
            <w:r w:rsidRPr="00222B98">
              <w:rPr>
                <w:sz w:val="24"/>
                <w:szCs w:val="24"/>
                <w:lang w:val="hy-AM"/>
              </w:rPr>
              <w:t xml:space="preserve"> </w:t>
            </w:r>
            <w:r w:rsidRPr="00222B98">
              <w:rPr>
                <w:rFonts w:cs="Calibri"/>
                <w:sz w:val="24"/>
                <w:szCs w:val="24"/>
                <w:lang w:val="hy-AM"/>
              </w:rPr>
              <w:t>մասին</w:t>
            </w:r>
            <w:r w:rsidRPr="00222B98">
              <w:rPr>
                <w:sz w:val="24"/>
                <w:szCs w:val="24"/>
                <w:lang w:val="hy-AM"/>
              </w:rPr>
              <w:t xml:space="preserve"> </w:t>
            </w:r>
            <w:r w:rsidRPr="00222B98">
              <w:rPr>
                <w:rFonts w:cs="Calibri"/>
                <w:sz w:val="24"/>
                <w:szCs w:val="24"/>
                <w:lang w:val="hy-AM"/>
              </w:rPr>
              <w:t>օրենքի</w:t>
            </w:r>
            <w:r w:rsidRPr="00222B98">
              <w:rPr>
                <w:sz w:val="24"/>
                <w:szCs w:val="24"/>
                <w:lang w:val="hy-AM"/>
              </w:rPr>
              <w:t xml:space="preserve"> </w:t>
            </w:r>
            <w:r w:rsidRPr="00222B98">
              <w:rPr>
                <w:rFonts w:cs="Calibri"/>
                <w:sz w:val="24"/>
                <w:szCs w:val="24"/>
                <w:lang w:val="hy-AM"/>
              </w:rPr>
              <w:t>նախագիծ</w:t>
            </w:r>
            <w:r w:rsidRPr="00222B98">
              <w:rPr>
                <w:sz w:val="24"/>
                <w:szCs w:val="24"/>
                <w:lang w:val="hy-AM"/>
              </w:rPr>
              <w:br/>
            </w:r>
            <w:r w:rsidRPr="00222B98">
              <w:rPr>
                <w:rFonts w:cs="Calibri"/>
                <w:sz w:val="24"/>
                <w:szCs w:val="24"/>
                <w:lang w:val="hy-AM"/>
              </w:rPr>
              <w:t>Հոդված</w:t>
            </w:r>
            <w:r w:rsidRPr="00222B98">
              <w:rPr>
                <w:sz w:val="24"/>
                <w:szCs w:val="24"/>
                <w:lang w:val="hy-AM"/>
              </w:rPr>
              <w:t xml:space="preserve"> 7</w:t>
            </w:r>
            <w:r w:rsidRPr="00222B98">
              <w:rPr>
                <w:rFonts w:ascii="Cambria Math" w:hAnsi="Cambria Math" w:cs="Cambria Math"/>
                <w:sz w:val="24"/>
                <w:szCs w:val="24"/>
                <w:lang w:val="hy-AM"/>
              </w:rPr>
              <w:t>․</w:t>
            </w:r>
            <w:r w:rsidRPr="00222B98">
              <w:rPr>
                <w:sz w:val="24"/>
                <w:szCs w:val="24"/>
                <w:lang w:val="hy-AM"/>
              </w:rPr>
              <w:t xml:space="preserve"> </w:t>
            </w:r>
            <w:r w:rsidRPr="00222B98">
              <w:rPr>
                <w:rFonts w:cs="Calibri"/>
                <w:sz w:val="24"/>
                <w:szCs w:val="24"/>
                <w:lang w:val="hy-AM"/>
              </w:rPr>
              <w:t>Բանկի</w:t>
            </w:r>
            <w:r w:rsidRPr="00222B98">
              <w:rPr>
                <w:sz w:val="24"/>
                <w:szCs w:val="24"/>
                <w:lang w:val="hy-AM"/>
              </w:rPr>
              <w:t xml:space="preserve"> </w:t>
            </w:r>
            <w:r w:rsidRPr="00222B98">
              <w:rPr>
                <w:rFonts w:cs="Calibri"/>
                <w:sz w:val="24"/>
                <w:szCs w:val="24"/>
                <w:lang w:val="hy-AM"/>
              </w:rPr>
              <w:t>վերակառուցման</w:t>
            </w:r>
            <w:r w:rsidRPr="00222B98">
              <w:rPr>
                <w:sz w:val="24"/>
                <w:szCs w:val="24"/>
                <w:lang w:val="hy-AM"/>
              </w:rPr>
              <w:t xml:space="preserve"> </w:t>
            </w:r>
            <w:r w:rsidRPr="00222B98">
              <w:rPr>
                <w:rFonts w:cs="Calibri"/>
                <w:sz w:val="24"/>
                <w:szCs w:val="24"/>
                <w:lang w:val="hy-AM"/>
              </w:rPr>
              <w:t>հիմքերը</w:t>
            </w:r>
            <w:r w:rsidRPr="00222B98">
              <w:rPr>
                <w:sz w:val="24"/>
                <w:szCs w:val="24"/>
                <w:lang w:val="hy-AM"/>
              </w:rPr>
              <w:br/>
              <w:t xml:space="preserve">4. </w:t>
            </w:r>
            <w:r w:rsidRPr="00222B98">
              <w:rPr>
                <w:rFonts w:cs="Calibri"/>
                <w:sz w:val="24"/>
                <w:szCs w:val="24"/>
                <w:lang w:val="hy-AM"/>
              </w:rPr>
              <w:t>Անկախ</w:t>
            </w:r>
            <w:r w:rsidRPr="00222B98">
              <w:rPr>
                <w:sz w:val="24"/>
                <w:szCs w:val="24"/>
                <w:lang w:val="hy-AM"/>
              </w:rPr>
              <w:t xml:space="preserve"> </w:t>
            </w:r>
            <w:r w:rsidRPr="00222B98">
              <w:rPr>
                <w:rFonts w:cs="Calibri"/>
                <w:sz w:val="24"/>
                <w:szCs w:val="24"/>
                <w:lang w:val="hy-AM"/>
              </w:rPr>
              <w:t>սույն</w:t>
            </w:r>
            <w:r w:rsidRPr="00222B98">
              <w:rPr>
                <w:sz w:val="24"/>
                <w:szCs w:val="24"/>
                <w:lang w:val="hy-AM"/>
              </w:rPr>
              <w:t xml:space="preserve"> </w:t>
            </w:r>
            <w:r w:rsidRPr="00222B98">
              <w:rPr>
                <w:rFonts w:cs="Calibri"/>
                <w:sz w:val="24"/>
                <w:szCs w:val="24"/>
                <w:lang w:val="hy-AM"/>
              </w:rPr>
              <w:t>օրենքի</w:t>
            </w:r>
            <w:r w:rsidRPr="00222B98">
              <w:rPr>
                <w:sz w:val="24"/>
                <w:szCs w:val="24"/>
                <w:lang w:val="hy-AM"/>
              </w:rPr>
              <w:t xml:space="preserve"> 2-</w:t>
            </w:r>
            <w:r w:rsidRPr="00222B98">
              <w:rPr>
                <w:rFonts w:cs="Calibri"/>
                <w:sz w:val="24"/>
                <w:szCs w:val="24"/>
                <w:lang w:val="hy-AM"/>
              </w:rPr>
              <w:t>րդ</w:t>
            </w:r>
            <w:r w:rsidRPr="00222B98">
              <w:rPr>
                <w:sz w:val="24"/>
                <w:szCs w:val="24"/>
                <w:lang w:val="hy-AM"/>
              </w:rPr>
              <w:t xml:space="preserve"> </w:t>
            </w:r>
            <w:r w:rsidRPr="00222B98">
              <w:rPr>
                <w:rFonts w:cs="Calibri"/>
                <w:sz w:val="24"/>
                <w:szCs w:val="24"/>
                <w:lang w:val="hy-AM"/>
              </w:rPr>
              <w:t>հոդվածի</w:t>
            </w:r>
            <w:r w:rsidRPr="00222B98">
              <w:rPr>
                <w:sz w:val="24"/>
                <w:szCs w:val="24"/>
                <w:lang w:val="hy-AM"/>
              </w:rPr>
              <w:t xml:space="preserve"> 1-</w:t>
            </w:r>
            <w:r w:rsidRPr="00222B98">
              <w:rPr>
                <w:rFonts w:cs="Calibri"/>
                <w:sz w:val="24"/>
                <w:szCs w:val="24"/>
                <w:lang w:val="hy-AM"/>
              </w:rPr>
              <w:t>ին</w:t>
            </w:r>
            <w:r w:rsidRPr="00222B98">
              <w:rPr>
                <w:sz w:val="24"/>
                <w:szCs w:val="24"/>
                <w:lang w:val="hy-AM"/>
              </w:rPr>
              <w:t xml:space="preserve"> </w:t>
            </w:r>
            <w:r w:rsidRPr="00222B98">
              <w:rPr>
                <w:rFonts w:cs="Calibri"/>
                <w:sz w:val="24"/>
                <w:szCs w:val="24"/>
                <w:lang w:val="hy-AM"/>
              </w:rPr>
              <w:t>մասով</w:t>
            </w:r>
            <w:r w:rsidRPr="00222B98">
              <w:rPr>
                <w:sz w:val="24"/>
                <w:szCs w:val="24"/>
                <w:lang w:val="hy-AM"/>
              </w:rPr>
              <w:t xml:space="preserve"> </w:t>
            </w:r>
            <w:r w:rsidRPr="00222B98">
              <w:rPr>
                <w:rFonts w:cs="Calibri"/>
                <w:sz w:val="24"/>
                <w:szCs w:val="24"/>
                <w:lang w:val="hy-AM"/>
              </w:rPr>
              <w:t>սահմանված</w:t>
            </w:r>
            <w:r w:rsidRPr="00222B98">
              <w:rPr>
                <w:sz w:val="24"/>
                <w:szCs w:val="24"/>
                <w:lang w:val="hy-AM"/>
              </w:rPr>
              <w:t xml:space="preserve"> </w:t>
            </w:r>
            <w:r w:rsidRPr="00222B98">
              <w:rPr>
                <w:rFonts w:cs="Calibri"/>
                <w:sz w:val="24"/>
                <w:szCs w:val="24"/>
                <w:lang w:val="hy-AM"/>
              </w:rPr>
              <w:t>նպատակներից</w:t>
            </w:r>
            <w:r w:rsidRPr="00222B98">
              <w:rPr>
                <w:sz w:val="24"/>
                <w:szCs w:val="24"/>
                <w:lang w:val="hy-AM"/>
              </w:rPr>
              <w:t xml:space="preserve"> </w:t>
            </w:r>
            <w:r w:rsidRPr="00222B98">
              <w:rPr>
                <w:rFonts w:cs="Calibri"/>
                <w:sz w:val="24"/>
                <w:szCs w:val="24"/>
                <w:lang w:val="hy-AM"/>
              </w:rPr>
              <w:t>որևէ</w:t>
            </w:r>
            <w:r w:rsidRPr="00222B98">
              <w:rPr>
                <w:sz w:val="24"/>
                <w:szCs w:val="24"/>
                <w:lang w:val="hy-AM"/>
              </w:rPr>
              <w:t xml:space="preserve"> </w:t>
            </w:r>
            <w:r w:rsidRPr="00222B98">
              <w:rPr>
                <w:rFonts w:cs="Calibri"/>
                <w:sz w:val="24"/>
                <w:szCs w:val="24"/>
                <w:lang w:val="hy-AM"/>
              </w:rPr>
              <w:t>մեկին</w:t>
            </w:r>
            <w:r w:rsidRPr="00222B98">
              <w:rPr>
                <w:sz w:val="24"/>
                <w:szCs w:val="24"/>
                <w:lang w:val="hy-AM"/>
              </w:rPr>
              <w:t xml:space="preserve"> </w:t>
            </w:r>
            <w:r w:rsidRPr="00222B98">
              <w:rPr>
                <w:rFonts w:cs="Calibri"/>
                <w:sz w:val="24"/>
                <w:szCs w:val="24"/>
                <w:lang w:val="hy-AM"/>
              </w:rPr>
              <w:t>հասնելու</w:t>
            </w:r>
            <w:r w:rsidRPr="00222B98">
              <w:rPr>
                <w:sz w:val="24"/>
                <w:szCs w:val="24"/>
                <w:lang w:val="hy-AM"/>
              </w:rPr>
              <w:t xml:space="preserve"> </w:t>
            </w:r>
            <w:r w:rsidRPr="00222B98">
              <w:rPr>
                <w:rFonts w:cs="Calibri"/>
                <w:sz w:val="24"/>
                <w:szCs w:val="24"/>
                <w:lang w:val="hy-AM"/>
              </w:rPr>
              <w:t>պայմանից</w:t>
            </w:r>
            <w:r w:rsidRPr="00222B98">
              <w:rPr>
                <w:sz w:val="24"/>
                <w:szCs w:val="24"/>
                <w:lang w:val="hy-AM"/>
              </w:rPr>
              <w:t xml:space="preserve">, </w:t>
            </w:r>
            <w:r w:rsidRPr="00222B98">
              <w:rPr>
                <w:rFonts w:cs="Calibri"/>
                <w:sz w:val="24"/>
                <w:szCs w:val="24"/>
                <w:lang w:val="hy-AM"/>
              </w:rPr>
              <w:t>Կենտրոնական</w:t>
            </w:r>
            <w:r w:rsidRPr="00222B98">
              <w:rPr>
                <w:sz w:val="24"/>
                <w:szCs w:val="24"/>
                <w:lang w:val="hy-AM"/>
              </w:rPr>
              <w:t xml:space="preserve"> </w:t>
            </w:r>
            <w:r w:rsidRPr="00222B98">
              <w:rPr>
                <w:rFonts w:cs="Calibri"/>
                <w:sz w:val="24"/>
                <w:szCs w:val="24"/>
                <w:lang w:val="hy-AM"/>
              </w:rPr>
              <w:t>բանկի</w:t>
            </w:r>
            <w:r w:rsidRPr="00222B98">
              <w:rPr>
                <w:sz w:val="24"/>
                <w:szCs w:val="24"/>
                <w:lang w:val="hy-AM"/>
              </w:rPr>
              <w:t xml:space="preserve"> </w:t>
            </w:r>
            <w:r w:rsidRPr="00222B98">
              <w:rPr>
                <w:rFonts w:cs="Calibri"/>
                <w:sz w:val="24"/>
                <w:szCs w:val="24"/>
                <w:lang w:val="hy-AM"/>
              </w:rPr>
              <w:t>խորհրդի</w:t>
            </w:r>
            <w:r w:rsidRPr="00222B98">
              <w:rPr>
                <w:sz w:val="24"/>
                <w:szCs w:val="24"/>
                <w:lang w:val="hy-AM"/>
              </w:rPr>
              <w:t xml:space="preserve"> </w:t>
            </w:r>
            <w:r w:rsidRPr="00222B98">
              <w:rPr>
                <w:rFonts w:cs="Calibri"/>
                <w:sz w:val="24"/>
                <w:szCs w:val="24"/>
                <w:lang w:val="hy-AM"/>
              </w:rPr>
              <w:t>որոշմամբ</w:t>
            </w:r>
            <w:r w:rsidRPr="00222B98">
              <w:rPr>
                <w:sz w:val="24"/>
                <w:szCs w:val="24"/>
                <w:lang w:val="hy-AM"/>
              </w:rPr>
              <w:t xml:space="preserve"> </w:t>
            </w:r>
            <w:r w:rsidRPr="00222B98">
              <w:rPr>
                <w:rFonts w:cs="Calibri"/>
                <w:sz w:val="24"/>
                <w:szCs w:val="24"/>
                <w:lang w:val="hy-AM"/>
              </w:rPr>
              <w:t>բանկը</w:t>
            </w:r>
            <w:r w:rsidRPr="00222B98">
              <w:rPr>
                <w:sz w:val="24"/>
                <w:szCs w:val="24"/>
                <w:lang w:val="hy-AM"/>
              </w:rPr>
              <w:t xml:space="preserve"> </w:t>
            </w:r>
            <w:r w:rsidRPr="00222B98">
              <w:rPr>
                <w:rFonts w:cs="Calibri"/>
                <w:sz w:val="24"/>
                <w:szCs w:val="24"/>
                <w:lang w:val="hy-AM"/>
              </w:rPr>
              <w:t>կարող</w:t>
            </w:r>
            <w:r w:rsidRPr="00222B98">
              <w:rPr>
                <w:sz w:val="24"/>
                <w:szCs w:val="24"/>
                <w:lang w:val="hy-AM"/>
              </w:rPr>
              <w:t xml:space="preserve"> </w:t>
            </w:r>
            <w:r w:rsidRPr="00222B98">
              <w:rPr>
                <w:rFonts w:cs="Calibri"/>
                <w:sz w:val="24"/>
                <w:szCs w:val="24"/>
                <w:lang w:val="hy-AM"/>
              </w:rPr>
              <w:t>է</w:t>
            </w:r>
            <w:r w:rsidRPr="00222B98">
              <w:rPr>
                <w:sz w:val="24"/>
                <w:szCs w:val="24"/>
                <w:lang w:val="hy-AM"/>
              </w:rPr>
              <w:t xml:space="preserve"> </w:t>
            </w:r>
            <w:r w:rsidRPr="00222B98">
              <w:rPr>
                <w:rFonts w:cs="Calibri"/>
                <w:sz w:val="24"/>
                <w:szCs w:val="24"/>
                <w:lang w:val="hy-AM"/>
              </w:rPr>
              <w:t>վերակառուցվել</w:t>
            </w:r>
            <w:r w:rsidRPr="00222B98">
              <w:rPr>
                <w:sz w:val="24"/>
                <w:szCs w:val="24"/>
                <w:lang w:val="hy-AM"/>
              </w:rPr>
              <w:t xml:space="preserve"> </w:t>
            </w:r>
            <w:r w:rsidRPr="00222B98">
              <w:rPr>
                <w:rFonts w:cs="Calibri"/>
                <w:sz w:val="24"/>
                <w:szCs w:val="24"/>
                <w:lang w:val="hy-AM"/>
              </w:rPr>
              <w:t>կամ</w:t>
            </w:r>
            <w:r w:rsidRPr="00222B98">
              <w:rPr>
                <w:sz w:val="24"/>
                <w:szCs w:val="24"/>
                <w:lang w:val="hy-AM"/>
              </w:rPr>
              <w:t xml:space="preserve"> </w:t>
            </w:r>
            <w:r w:rsidRPr="00222B98">
              <w:rPr>
                <w:rFonts w:cs="Calibri"/>
                <w:sz w:val="24"/>
                <w:szCs w:val="24"/>
                <w:lang w:val="hy-AM"/>
              </w:rPr>
              <w:t>լուծարվել։</w:t>
            </w:r>
            <w:r w:rsidRPr="00222B98">
              <w:rPr>
                <w:sz w:val="24"/>
                <w:szCs w:val="24"/>
                <w:lang w:val="hy-AM"/>
              </w:rPr>
              <w:t xml:space="preserve"> </w:t>
            </w:r>
            <w:r w:rsidRPr="00222B98">
              <w:rPr>
                <w:rFonts w:cs="Calibri"/>
                <w:sz w:val="24"/>
                <w:szCs w:val="24"/>
                <w:lang w:val="hy-AM"/>
              </w:rPr>
              <w:t>Բանկը</w:t>
            </w:r>
            <w:r w:rsidRPr="00222B98">
              <w:rPr>
                <w:sz w:val="24"/>
                <w:szCs w:val="24"/>
                <w:lang w:val="hy-AM"/>
              </w:rPr>
              <w:t xml:space="preserve"> </w:t>
            </w:r>
            <w:r w:rsidRPr="00222B98">
              <w:rPr>
                <w:rFonts w:cs="Calibri"/>
                <w:sz w:val="24"/>
                <w:szCs w:val="24"/>
                <w:lang w:val="hy-AM"/>
              </w:rPr>
              <w:t>կարող</w:t>
            </w:r>
            <w:r w:rsidRPr="00222B98">
              <w:rPr>
                <w:sz w:val="24"/>
                <w:szCs w:val="24"/>
                <w:lang w:val="hy-AM"/>
              </w:rPr>
              <w:t xml:space="preserve"> </w:t>
            </w:r>
            <w:r w:rsidRPr="00222B98">
              <w:rPr>
                <w:rFonts w:cs="Calibri"/>
                <w:sz w:val="24"/>
                <w:szCs w:val="24"/>
                <w:lang w:val="hy-AM"/>
              </w:rPr>
              <w:t>է</w:t>
            </w:r>
            <w:r w:rsidRPr="00222B98">
              <w:rPr>
                <w:sz w:val="24"/>
                <w:szCs w:val="24"/>
                <w:lang w:val="hy-AM"/>
              </w:rPr>
              <w:t xml:space="preserve"> </w:t>
            </w:r>
            <w:r w:rsidRPr="00222B98">
              <w:rPr>
                <w:rFonts w:cs="Calibri"/>
                <w:sz w:val="24"/>
                <w:szCs w:val="24"/>
                <w:lang w:val="hy-AM"/>
              </w:rPr>
              <w:t>վերակառուցվել</w:t>
            </w:r>
            <w:r w:rsidRPr="00222B98">
              <w:rPr>
                <w:sz w:val="24"/>
                <w:szCs w:val="24"/>
                <w:lang w:val="hy-AM"/>
              </w:rPr>
              <w:t xml:space="preserve">, </w:t>
            </w:r>
            <w:r w:rsidRPr="00222B98">
              <w:rPr>
                <w:rFonts w:cs="Calibri"/>
                <w:sz w:val="24"/>
                <w:szCs w:val="24"/>
                <w:lang w:val="hy-AM"/>
              </w:rPr>
              <w:t>եթե</w:t>
            </w:r>
            <w:r w:rsidRPr="00222B98">
              <w:rPr>
                <w:sz w:val="24"/>
                <w:szCs w:val="24"/>
                <w:lang w:val="hy-AM"/>
              </w:rPr>
              <w:br/>
              <w:t xml:space="preserve">1) </w:t>
            </w:r>
            <w:r w:rsidRPr="00222B98">
              <w:rPr>
                <w:rFonts w:cs="Calibri"/>
                <w:sz w:val="24"/>
                <w:szCs w:val="24"/>
                <w:lang w:val="hy-AM"/>
              </w:rPr>
              <w:t>առկա</w:t>
            </w:r>
            <w:r w:rsidRPr="00222B98">
              <w:rPr>
                <w:sz w:val="24"/>
                <w:szCs w:val="24"/>
                <w:lang w:val="hy-AM"/>
              </w:rPr>
              <w:t xml:space="preserve"> </w:t>
            </w:r>
            <w:r w:rsidRPr="00222B98">
              <w:rPr>
                <w:rFonts w:cs="Calibri"/>
                <w:sz w:val="24"/>
                <w:szCs w:val="24"/>
                <w:lang w:val="hy-AM"/>
              </w:rPr>
              <w:t>են</w:t>
            </w:r>
            <w:r w:rsidRPr="00222B98">
              <w:rPr>
                <w:sz w:val="24"/>
                <w:szCs w:val="24"/>
                <w:lang w:val="hy-AM"/>
              </w:rPr>
              <w:t xml:space="preserve"> </w:t>
            </w:r>
            <w:r w:rsidRPr="00222B98">
              <w:rPr>
                <w:rFonts w:cs="Calibri"/>
                <w:sz w:val="24"/>
                <w:szCs w:val="24"/>
                <w:lang w:val="hy-AM"/>
              </w:rPr>
              <w:t>սույն</w:t>
            </w:r>
            <w:r w:rsidRPr="00222B98">
              <w:rPr>
                <w:sz w:val="24"/>
                <w:szCs w:val="24"/>
                <w:lang w:val="hy-AM"/>
              </w:rPr>
              <w:t xml:space="preserve"> </w:t>
            </w:r>
            <w:r w:rsidRPr="00222B98">
              <w:rPr>
                <w:rFonts w:cs="Calibri"/>
                <w:sz w:val="24"/>
                <w:szCs w:val="24"/>
                <w:lang w:val="hy-AM"/>
              </w:rPr>
              <w:t>հոդվածի</w:t>
            </w:r>
            <w:r w:rsidRPr="00222B98">
              <w:rPr>
                <w:sz w:val="24"/>
                <w:szCs w:val="24"/>
                <w:lang w:val="hy-AM"/>
              </w:rPr>
              <w:t xml:space="preserve"> 1-</w:t>
            </w:r>
            <w:r w:rsidRPr="00222B98">
              <w:rPr>
                <w:rFonts w:cs="Calibri"/>
                <w:sz w:val="24"/>
                <w:szCs w:val="24"/>
                <w:lang w:val="hy-AM"/>
              </w:rPr>
              <w:t>ին</w:t>
            </w:r>
            <w:r w:rsidRPr="00222B98">
              <w:rPr>
                <w:sz w:val="24"/>
                <w:szCs w:val="24"/>
                <w:lang w:val="hy-AM"/>
              </w:rPr>
              <w:t xml:space="preserve"> </w:t>
            </w:r>
            <w:r w:rsidRPr="00222B98">
              <w:rPr>
                <w:rFonts w:cs="Calibri"/>
                <w:sz w:val="24"/>
                <w:szCs w:val="24"/>
                <w:lang w:val="hy-AM"/>
              </w:rPr>
              <w:t>մասի</w:t>
            </w:r>
            <w:r w:rsidRPr="00222B98">
              <w:rPr>
                <w:sz w:val="24"/>
                <w:szCs w:val="24"/>
                <w:lang w:val="hy-AM"/>
              </w:rPr>
              <w:t xml:space="preserve"> 1-</w:t>
            </w:r>
            <w:r w:rsidRPr="00222B98">
              <w:rPr>
                <w:rFonts w:cs="Calibri"/>
                <w:sz w:val="24"/>
                <w:szCs w:val="24"/>
                <w:lang w:val="hy-AM"/>
              </w:rPr>
              <w:t>ին</w:t>
            </w:r>
            <w:r w:rsidRPr="00222B98">
              <w:rPr>
                <w:sz w:val="24"/>
                <w:szCs w:val="24"/>
                <w:lang w:val="hy-AM"/>
              </w:rPr>
              <w:t xml:space="preserve"> </w:t>
            </w:r>
            <w:r w:rsidRPr="00222B98">
              <w:rPr>
                <w:rFonts w:cs="Calibri"/>
                <w:sz w:val="24"/>
                <w:szCs w:val="24"/>
                <w:lang w:val="hy-AM"/>
              </w:rPr>
              <w:t>և</w:t>
            </w:r>
            <w:r w:rsidRPr="00222B98">
              <w:rPr>
                <w:sz w:val="24"/>
                <w:szCs w:val="24"/>
                <w:lang w:val="hy-AM"/>
              </w:rPr>
              <w:t xml:space="preserve"> 2-</w:t>
            </w:r>
            <w:r w:rsidRPr="00222B98">
              <w:rPr>
                <w:rFonts w:cs="Calibri"/>
                <w:sz w:val="24"/>
                <w:szCs w:val="24"/>
                <w:lang w:val="hy-AM"/>
              </w:rPr>
              <w:t>րդ</w:t>
            </w:r>
            <w:r w:rsidRPr="00222B98">
              <w:rPr>
                <w:sz w:val="24"/>
                <w:szCs w:val="24"/>
                <w:lang w:val="hy-AM"/>
              </w:rPr>
              <w:t xml:space="preserve"> </w:t>
            </w:r>
            <w:r w:rsidRPr="00222B98">
              <w:rPr>
                <w:rFonts w:cs="Calibri"/>
                <w:sz w:val="24"/>
                <w:szCs w:val="24"/>
                <w:lang w:val="hy-AM"/>
              </w:rPr>
              <w:t>կետերով</w:t>
            </w:r>
            <w:r w:rsidRPr="00222B98">
              <w:rPr>
                <w:sz w:val="24"/>
                <w:szCs w:val="24"/>
                <w:lang w:val="hy-AM"/>
              </w:rPr>
              <w:t xml:space="preserve"> </w:t>
            </w:r>
            <w:r w:rsidRPr="00222B98">
              <w:rPr>
                <w:rFonts w:cs="Calibri"/>
                <w:sz w:val="24"/>
                <w:szCs w:val="24"/>
                <w:lang w:val="hy-AM"/>
              </w:rPr>
              <w:t>սահմանված</w:t>
            </w:r>
            <w:r w:rsidRPr="00222B98">
              <w:rPr>
                <w:sz w:val="24"/>
                <w:szCs w:val="24"/>
                <w:lang w:val="hy-AM"/>
              </w:rPr>
              <w:t xml:space="preserve"> </w:t>
            </w:r>
            <w:r w:rsidRPr="00222B98">
              <w:rPr>
                <w:rFonts w:cs="Calibri"/>
                <w:sz w:val="24"/>
                <w:szCs w:val="24"/>
                <w:lang w:val="hy-AM"/>
              </w:rPr>
              <w:lastRenderedPageBreak/>
              <w:t>հիմքերը</w:t>
            </w:r>
            <w:r w:rsidRPr="00222B98">
              <w:rPr>
                <w:sz w:val="24"/>
                <w:szCs w:val="24"/>
                <w:lang w:val="hy-AM"/>
              </w:rPr>
              <w:t>,</w:t>
            </w:r>
            <w:r w:rsidRPr="00222B98">
              <w:rPr>
                <w:sz w:val="24"/>
                <w:szCs w:val="24"/>
                <w:lang w:val="hy-AM"/>
              </w:rPr>
              <w:br/>
              <w:t xml:space="preserve">2) </w:t>
            </w:r>
            <w:r w:rsidRPr="00222B98">
              <w:rPr>
                <w:rFonts w:cs="Calibri"/>
                <w:sz w:val="24"/>
                <w:szCs w:val="24"/>
                <w:lang w:val="hy-AM"/>
              </w:rPr>
              <w:t>բանկը</w:t>
            </w:r>
            <w:r w:rsidRPr="00222B98">
              <w:rPr>
                <w:sz w:val="24"/>
                <w:szCs w:val="24"/>
                <w:lang w:val="hy-AM"/>
              </w:rPr>
              <w:t xml:space="preserve"> </w:t>
            </w:r>
            <w:r w:rsidRPr="00222B98">
              <w:rPr>
                <w:rFonts w:cs="Calibri"/>
                <w:sz w:val="24"/>
                <w:szCs w:val="24"/>
                <w:lang w:val="hy-AM"/>
              </w:rPr>
              <w:t>հնարավոր</w:t>
            </w:r>
            <w:r w:rsidRPr="00222B98">
              <w:rPr>
                <w:sz w:val="24"/>
                <w:szCs w:val="24"/>
                <w:lang w:val="hy-AM"/>
              </w:rPr>
              <w:t xml:space="preserve"> </w:t>
            </w:r>
            <w:r w:rsidRPr="00222B98">
              <w:rPr>
                <w:rFonts w:cs="Calibri"/>
                <w:sz w:val="24"/>
                <w:szCs w:val="24"/>
                <w:lang w:val="hy-AM"/>
              </w:rPr>
              <w:t>է</w:t>
            </w:r>
            <w:r w:rsidRPr="00222B98">
              <w:rPr>
                <w:sz w:val="24"/>
                <w:szCs w:val="24"/>
                <w:lang w:val="hy-AM"/>
              </w:rPr>
              <w:t xml:space="preserve"> </w:t>
            </w:r>
            <w:r w:rsidRPr="00222B98">
              <w:rPr>
                <w:rFonts w:ascii="Calibri" w:hAnsi="Calibri" w:cs="Calibri"/>
                <w:sz w:val="24"/>
                <w:szCs w:val="24"/>
                <w:lang w:val="hy-AM"/>
              </w:rPr>
              <w:t> </w:t>
            </w:r>
            <w:r w:rsidRPr="00222B98">
              <w:rPr>
                <w:rFonts w:cs="Calibri"/>
                <w:sz w:val="24"/>
                <w:szCs w:val="24"/>
                <w:lang w:val="hy-AM"/>
              </w:rPr>
              <w:t>վերակառուցել</w:t>
            </w:r>
            <w:r w:rsidRPr="00222B98">
              <w:rPr>
                <w:sz w:val="24"/>
                <w:szCs w:val="24"/>
                <w:lang w:val="hy-AM"/>
              </w:rPr>
              <w:t xml:space="preserve"> </w:t>
            </w:r>
            <w:r w:rsidRPr="00222B98">
              <w:rPr>
                <w:rFonts w:cs="Calibri"/>
                <w:sz w:val="24"/>
                <w:szCs w:val="24"/>
                <w:lang w:val="hy-AM"/>
              </w:rPr>
              <w:t>սույն</w:t>
            </w:r>
            <w:r w:rsidRPr="00222B98">
              <w:rPr>
                <w:sz w:val="24"/>
                <w:szCs w:val="24"/>
                <w:lang w:val="hy-AM"/>
              </w:rPr>
              <w:t xml:space="preserve"> </w:t>
            </w:r>
            <w:r w:rsidRPr="00222B98">
              <w:rPr>
                <w:rFonts w:cs="Calibri"/>
                <w:sz w:val="24"/>
                <w:szCs w:val="24"/>
                <w:lang w:val="hy-AM"/>
              </w:rPr>
              <w:t>օրենքի</w:t>
            </w:r>
            <w:r w:rsidRPr="00222B98">
              <w:rPr>
                <w:sz w:val="24"/>
                <w:szCs w:val="24"/>
                <w:lang w:val="hy-AM"/>
              </w:rPr>
              <w:t xml:space="preserve"> 14-</w:t>
            </w:r>
            <w:r w:rsidRPr="00222B98">
              <w:rPr>
                <w:rFonts w:cs="Calibri"/>
                <w:sz w:val="24"/>
                <w:szCs w:val="24"/>
                <w:lang w:val="hy-AM"/>
              </w:rPr>
              <w:t>րդ</w:t>
            </w:r>
            <w:r w:rsidRPr="00222B98">
              <w:rPr>
                <w:sz w:val="24"/>
                <w:szCs w:val="24"/>
                <w:lang w:val="hy-AM"/>
              </w:rPr>
              <w:t xml:space="preserve"> </w:t>
            </w:r>
            <w:r w:rsidRPr="00222B98">
              <w:rPr>
                <w:rFonts w:cs="Calibri"/>
                <w:sz w:val="24"/>
                <w:szCs w:val="24"/>
                <w:lang w:val="hy-AM"/>
              </w:rPr>
              <w:t>հոդվածով</w:t>
            </w:r>
            <w:r w:rsidRPr="00222B98">
              <w:rPr>
                <w:sz w:val="24"/>
                <w:szCs w:val="24"/>
                <w:lang w:val="hy-AM"/>
              </w:rPr>
              <w:t xml:space="preserve"> </w:t>
            </w:r>
            <w:r w:rsidRPr="00222B98">
              <w:rPr>
                <w:rFonts w:cs="Calibri"/>
                <w:sz w:val="24"/>
                <w:szCs w:val="24"/>
                <w:lang w:val="hy-AM"/>
              </w:rPr>
              <w:t>սահմանված</w:t>
            </w:r>
            <w:r w:rsidRPr="00222B98">
              <w:rPr>
                <w:sz w:val="24"/>
                <w:szCs w:val="24"/>
                <w:lang w:val="hy-AM"/>
              </w:rPr>
              <w:t xml:space="preserve"> </w:t>
            </w:r>
            <w:r w:rsidRPr="00222B98">
              <w:rPr>
                <w:rFonts w:cs="Calibri"/>
                <w:sz w:val="24"/>
                <w:szCs w:val="24"/>
                <w:lang w:val="hy-AM"/>
              </w:rPr>
              <w:t>գործիքի</w:t>
            </w:r>
            <w:r w:rsidRPr="00222B98">
              <w:rPr>
                <w:sz w:val="24"/>
                <w:szCs w:val="24"/>
                <w:lang w:val="hy-AM"/>
              </w:rPr>
              <w:t xml:space="preserve"> </w:t>
            </w:r>
            <w:r w:rsidRPr="00222B98">
              <w:rPr>
                <w:rFonts w:cs="Calibri"/>
                <w:sz w:val="24"/>
                <w:szCs w:val="24"/>
                <w:lang w:val="hy-AM"/>
              </w:rPr>
              <w:t>կիրառմամբ</w:t>
            </w:r>
            <w:r w:rsidRPr="00222B98">
              <w:rPr>
                <w:sz w:val="24"/>
                <w:szCs w:val="24"/>
                <w:lang w:val="hy-AM"/>
              </w:rPr>
              <w:t>,</w:t>
            </w:r>
            <w:r w:rsidRPr="00222B98">
              <w:rPr>
                <w:sz w:val="24"/>
                <w:szCs w:val="24"/>
                <w:lang w:val="hy-AM"/>
              </w:rPr>
              <w:br/>
              <w:t xml:space="preserve">3) </w:t>
            </w:r>
            <w:r w:rsidRPr="00222B98">
              <w:rPr>
                <w:rFonts w:cs="Calibri"/>
                <w:sz w:val="24"/>
                <w:szCs w:val="24"/>
                <w:lang w:val="hy-AM"/>
              </w:rPr>
              <w:t>բանկի</w:t>
            </w:r>
            <w:r w:rsidRPr="00222B98">
              <w:rPr>
                <w:sz w:val="24"/>
                <w:szCs w:val="24"/>
                <w:lang w:val="hy-AM"/>
              </w:rPr>
              <w:t xml:space="preserve"> </w:t>
            </w:r>
            <w:r w:rsidRPr="00222B98">
              <w:rPr>
                <w:rFonts w:cs="Calibri"/>
                <w:sz w:val="24"/>
                <w:szCs w:val="24"/>
                <w:lang w:val="hy-AM"/>
              </w:rPr>
              <w:t>վերակառուցման</w:t>
            </w:r>
            <w:r w:rsidRPr="00222B98">
              <w:rPr>
                <w:sz w:val="24"/>
                <w:szCs w:val="24"/>
                <w:lang w:val="hy-AM"/>
              </w:rPr>
              <w:t xml:space="preserve"> </w:t>
            </w:r>
            <w:r w:rsidRPr="00222B98">
              <w:rPr>
                <w:rFonts w:cs="Calibri"/>
                <w:sz w:val="24"/>
                <w:szCs w:val="24"/>
                <w:lang w:val="hy-AM"/>
              </w:rPr>
              <w:t>գործընթացի</w:t>
            </w:r>
            <w:r w:rsidRPr="00222B98">
              <w:rPr>
                <w:sz w:val="24"/>
                <w:szCs w:val="24"/>
                <w:lang w:val="hy-AM"/>
              </w:rPr>
              <w:t xml:space="preserve"> </w:t>
            </w:r>
            <w:r w:rsidRPr="00222B98">
              <w:rPr>
                <w:rFonts w:cs="Calibri"/>
                <w:sz w:val="24"/>
                <w:szCs w:val="24"/>
                <w:lang w:val="hy-AM"/>
              </w:rPr>
              <w:t>շրջանակում</w:t>
            </w:r>
            <w:r w:rsidRPr="00222B98">
              <w:rPr>
                <w:sz w:val="24"/>
                <w:szCs w:val="24"/>
                <w:lang w:val="hy-AM"/>
              </w:rPr>
              <w:t xml:space="preserve"> </w:t>
            </w:r>
            <w:r w:rsidRPr="00222B98">
              <w:rPr>
                <w:rFonts w:cs="Calibri"/>
                <w:sz w:val="24"/>
                <w:szCs w:val="24"/>
                <w:lang w:val="hy-AM"/>
              </w:rPr>
              <w:t>Հիմնադրամի</w:t>
            </w:r>
            <w:r w:rsidRPr="00222B98">
              <w:rPr>
                <w:sz w:val="24"/>
                <w:szCs w:val="24"/>
                <w:lang w:val="hy-AM"/>
              </w:rPr>
              <w:t xml:space="preserve"> </w:t>
            </w:r>
            <w:r w:rsidRPr="00222B98">
              <w:rPr>
                <w:rFonts w:cs="Calibri"/>
                <w:sz w:val="24"/>
                <w:szCs w:val="24"/>
                <w:lang w:val="hy-AM"/>
              </w:rPr>
              <w:t>և</w:t>
            </w:r>
            <w:r w:rsidRPr="00222B98">
              <w:rPr>
                <w:sz w:val="24"/>
                <w:szCs w:val="24"/>
                <w:lang w:val="hy-AM"/>
              </w:rPr>
              <w:t xml:space="preserve"> </w:t>
            </w:r>
            <w:r w:rsidRPr="00222B98">
              <w:rPr>
                <w:rFonts w:cs="Calibri"/>
                <w:sz w:val="24"/>
                <w:szCs w:val="24"/>
                <w:lang w:val="hy-AM"/>
              </w:rPr>
              <w:t>Վերակառուցման</w:t>
            </w:r>
            <w:r w:rsidRPr="00222B98">
              <w:rPr>
                <w:sz w:val="24"/>
                <w:szCs w:val="24"/>
                <w:lang w:val="hy-AM"/>
              </w:rPr>
              <w:t xml:space="preserve"> </w:t>
            </w:r>
            <w:r w:rsidRPr="00222B98">
              <w:rPr>
                <w:rFonts w:cs="Calibri"/>
                <w:sz w:val="24"/>
                <w:szCs w:val="24"/>
                <w:lang w:val="hy-AM"/>
              </w:rPr>
              <w:t>հիմնադրամից</w:t>
            </w:r>
            <w:r w:rsidRPr="00222B98">
              <w:rPr>
                <w:sz w:val="24"/>
                <w:szCs w:val="24"/>
                <w:lang w:val="hy-AM"/>
              </w:rPr>
              <w:t xml:space="preserve"> </w:t>
            </w:r>
            <w:r w:rsidRPr="00222B98">
              <w:rPr>
                <w:rFonts w:cs="Calibri"/>
                <w:sz w:val="24"/>
                <w:szCs w:val="24"/>
                <w:lang w:val="hy-AM"/>
              </w:rPr>
              <w:t>օգտագործված</w:t>
            </w:r>
            <w:r w:rsidRPr="00222B98">
              <w:rPr>
                <w:sz w:val="24"/>
                <w:szCs w:val="24"/>
                <w:lang w:val="hy-AM"/>
              </w:rPr>
              <w:t xml:space="preserve"> </w:t>
            </w:r>
            <w:r w:rsidRPr="00222B98">
              <w:rPr>
                <w:rFonts w:cs="Calibri"/>
                <w:sz w:val="24"/>
                <w:szCs w:val="24"/>
                <w:lang w:val="hy-AM"/>
              </w:rPr>
              <w:t>միջոցների</w:t>
            </w:r>
            <w:r w:rsidRPr="00222B98">
              <w:rPr>
                <w:sz w:val="24"/>
                <w:szCs w:val="24"/>
                <w:lang w:val="hy-AM"/>
              </w:rPr>
              <w:t xml:space="preserve"> </w:t>
            </w:r>
            <w:r w:rsidRPr="00222B98">
              <w:rPr>
                <w:rFonts w:cs="Calibri"/>
                <w:sz w:val="24"/>
                <w:szCs w:val="24"/>
                <w:lang w:val="hy-AM"/>
              </w:rPr>
              <w:t>չափը</w:t>
            </w:r>
            <w:r w:rsidRPr="00222B98">
              <w:rPr>
                <w:sz w:val="24"/>
                <w:szCs w:val="24"/>
                <w:lang w:val="hy-AM"/>
              </w:rPr>
              <w:t xml:space="preserve"> </w:t>
            </w:r>
            <w:r w:rsidRPr="00222B98">
              <w:rPr>
                <w:rFonts w:cs="Calibri"/>
                <w:sz w:val="24"/>
                <w:szCs w:val="24"/>
                <w:lang w:val="hy-AM"/>
              </w:rPr>
              <w:t>չի</w:t>
            </w:r>
            <w:r w:rsidRPr="00222B98">
              <w:rPr>
                <w:sz w:val="24"/>
                <w:szCs w:val="24"/>
                <w:lang w:val="hy-AM"/>
              </w:rPr>
              <w:t xml:space="preserve"> </w:t>
            </w:r>
            <w:r w:rsidRPr="00222B98">
              <w:rPr>
                <w:rFonts w:cs="Calibri"/>
                <w:sz w:val="24"/>
                <w:szCs w:val="24"/>
                <w:lang w:val="hy-AM"/>
              </w:rPr>
              <w:t>գերազանցի</w:t>
            </w:r>
            <w:r w:rsidRPr="00222B98">
              <w:rPr>
                <w:sz w:val="24"/>
                <w:szCs w:val="24"/>
                <w:lang w:val="hy-AM"/>
              </w:rPr>
              <w:t xml:space="preserve"> </w:t>
            </w:r>
            <w:r w:rsidRPr="00222B98">
              <w:rPr>
                <w:rFonts w:cs="Calibri"/>
                <w:sz w:val="24"/>
                <w:szCs w:val="24"/>
                <w:lang w:val="hy-AM"/>
              </w:rPr>
              <w:t>բանկի</w:t>
            </w:r>
            <w:r w:rsidRPr="00222B98">
              <w:rPr>
                <w:sz w:val="24"/>
                <w:szCs w:val="24"/>
                <w:lang w:val="hy-AM"/>
              </w:rPr>
              <w:t xml:space="preserve"> </w:t>
            </w:r>
            <w:r w:rsidRPr="00222B98">
              <w:rPr>
                <w:rFonts w:cs="Calibri"/>
                <w:sz w:val="24"/>
                <w:szCs w:val="24"/>
                <w:lang w:val="hy-AM"/>
              </w:rPr>
              <w:t>հավանական</w:t>
            </w:r>
            <w:r w:rsidRPr="00222B98">
              <w:rPr>
                <w:sz w:val="24"/>
                <w:szCs w:val="24"/>
                <w:lang w:val="hy-AM"/>
              </w:rPr>
              <w:t xml:space="preserve"> </w:t>
            </w:r>
            <w:r w:rsidRPr="00222B98">
              <w:rPr>
                <w:rFonts w:cs="Calibri"/>
                <w:sz w:val="24"/>
                <w:szCs w:val="24"/>
                <w:lang w:val="hy-AM"/>
              </w:rPr>
              <w:t>լուծարման</w:t>
            </w:r>
            <w:r w:rsidRPr="00222B98">
              <w:rPr>
                <w:sz w:val="24"/>
                <w:szCs w:val="24"/>
                <w:lang w:val="hy-AM"/>
              </w:rPr>
              <w:t xml:space="preserve"> </w:t>
            </w:r>
            <w:r w:rsidRPr="00222B98">
              <w:rPr>
                <w:rFonts w:cs="Calibri"/>
                <w:sz w:val="24"/>
                <w:szCs w:val="24"/>
                <w:lang w:val="hy-AM"/>
              </w:rPr>
              <w:t>գործընթացի</w:t>
            </w:r>
            <w:r w:rsidRPr="00222B98">
              <w:rPr>
                <w:sz w:val="24"/>
                <w:szCs w:val="24"/>
                <w:lang w:val="hy-AM"/>
              </w:rPr>
              <w:t xml:space="preserve"> </w:t>
            </w:r>
            <w:r w:rsidRPr="00222B98">
              <w:rPr>
                <w:rFonts w:cs="Calibri"/>
                <w:sz w:val="24"/>
                <w:szCs w:val="24"/>
                <w:lang w:val="hy-AM"/>
              </w:rPr>
              <w:t>շրջանակում</w:t>
            </w:r>
            <w:r w:rsidRPr="00222B98">
              <w:rPr>
                <w:sz w:val="24"/>
                <w:szCs w:val="24"/>
                <w:lang w:val="hy-AM"/>
              </w:rPr>
              <w:t xml:space="preserve"> </w:t>
            </w:r>
            <w:r w:rsidRPr="00222B98">
              <w:rPr>
                <w:rFonts w:cs="Calibri"/>
                <w:sz w:val="24"/>
                <w:szCs w:val="24"/>
                <w:lang w:val="hy-AM"/>
              </w:rPr>
              <w:t>Հիմնադրամի</w:t>
            </w:r>
            <w:r w:rsidRPr="00222B98">
              <w:rPr>
                <w:sz w:val="24"/>
                <w:szCs w:val="24"/>
                <w:lang w:val="hy-AM"/>
              </w:rPr>
              <w:t xml:space="preserve"> </w:t>
            </w:r>
            <w:r w:rsidRPr="00222B98">
              <w:rPr>
                <w:rFonts w:cs="Calibri"/>
                <w:sz w:val="24"/>
                <w:szCs w:val="24"/>
                <w:lang w:val="hy-AM"/>
              </w:rPr>
              <w:t>ծախսերը։</w:t>
            </w:r>
            <w:r>
              <w:rPr>
                <w:rFonts w:cs="Calibri"/>
                <w:sz w:val="24"/>
                <w:szCs w:val="24"/>
                <w:lang w:val="hy-AM"/>
              </w:rPr>
              <w:t xml:space="preserve"> </w:t>
            </w:r>
            <w:r w:rsidRPr="00222B98">
              <w:rPr>
                <w:rFonts w:cs="Calibri"/>
                <w:sz w:val="24"/>
                <w:szCs w:val="24"/>
                <w:lang w:val="hy-AM"/>
              </w:rPr>
              <w:t>Նախագծի</w:t>
            </w:r>
            <w:r w:rsidRPr="00222B98">
              <w:rPr>
                <w:sz w:val="24"/>
                <w:szCs w:val="24"/>
                <w:lang w:val="hy-AM"/>
              </w:rPr>
              <w:t xml:space="preserve"> 7-</w:t>
            </w:r>
            <w:r w:rsidRPr="00222B98">
              <w:rPr>
                <w:rFonts w:cs="Calibri"/>
                <w:sz w:val="24"/>
                <w:szCs w:val="24"/>
                <w:lang w:val="hy-AM"/>
              </w:rPr>
              <w:t>րդ</w:t>
            </w:r>
            <w:r w:rsidRPr="00222B98">
              <w:rPr>
                <w:sz w:val="24"/>
                <w:szCs w:val="24"/>
                <w:lang w:val="hy-AM"/>
              </w:rPr>
              <w:t xml:space="preserve"> </w:t>
            </w:r>
            <w:r w:rsidRPr="00222B98">
              <w:rPr>
                <w:rFonts w:cs="Calibri"/>
                <w:sz w:val="24"/>
                <w:szCs w:val="24"/>
                <w:lang w:val="hy-AM"/>
              </w:rPr>
              <w:t>հոդվածի</w:t>
            </w:r>
            <w:r w:rsidRPr="00222B98">
              <w:rPr>
                <w:sz w:val="24"/>
                <w:szCs w:val="24"/>
                <w:lang w:val="hy-AM"/>
              </w:rPr>
              <w:t xml:space="preserve"> 4-</w:t>
            </w:r>
            <w:r w:rsidRPr="00222B98">
              <w:rPr>
                <w:rFonts w:cs="Calibri"/>
                <w:sz w:val="24"/>
                <w:szCs w:val="24"/>
                <w:lang w:val="hy-AM"/>
              </w:rPr>
              <w:t>րդ</w:t>
            </w:r>
            <w:r w:rsidRPr="00222B98">
              <w:rPr>
                <w:sz w:val="24"/>
                <w:szCs w:val="24"/>
                <w:lang w:val="hy-AM"/>
              </w:rPr>
              <w:t xml:space="preserve"> </w:t>
            </w:r>
            <w:r w:rsidRPr="00222B98">
              <w:rPr>
                <w:rFonts w:cs="Calibri"/>
                <w:sz w:val="24"/>
                <w:szCs w:val="24"/>
                <w:lang w:val="hy-AM"/>
              </w:rPr>
              <w:t>մասով</w:t>
            </w:r>
            <w:r w:rsidRPr="00222B98">
              <w:rPr>
                <w:sz w:val="24"/>
                <w:szCs w:val="24"/>
                <w:lang w:val="hy-AM"/>
              </w:rPr>
              <w:t xml:space="preserve"> </w:t>
            </w:r>
            <w:r w:rsidRPr="00222B98">
              <w:rPr>
                <w:rFonts w:cs="Calibri"/>
                <w:sz w:val="24"/>
                <w:szCs w:val="24"/>
                <w:lang w:val="hy-AM"/>
              </w:rPr>
              <w:t>սահմանվում</w:t>
            </w:r>
            <w:r w:rsidRPr="00222B98">
              <w:rPr>
                <w:sz w:val="24"/>
                <w:szCs w:val="24"/>
                <w:lang w:val="hy-AM"/>
              </w:rPr>
              <w:t xml:space="preserve"> </w:t>
            </w:r>
            <w:r w:rsidRPr="00222B98">
              <w:rPr>
                <w:rFonts w:cs="Calibri"/>
                <w:sz w:val="24"/>
                <w:szCs w:val="24"/>
                <w:lang w:val="hy-AM"/>
              </w:rPr>
              <w:t>է</w:t>
            </w:r>
            <w:r w:rsidRPr="00222B98">
              <w:rPr>
                <w:sz w:val="24"/>
                <w:szCs w:val="24"/>
                <w:lang w:val="hy-AM"/>
              </w:rPr>
              <w:t xml:space="preserve">, </w:t>
            </w:r>
            <w:r w:rsidRPr="00222B98">
              <w:rPr>
                <w:rFonts w:cs="Calibri"/>
                <w:sz w:val="24"/>
                <w:szCs w:val="24"/>
                <w:lang w:val="hy-AM"/>
              </w:rPr>
              <w:t>որ</w:t>
            </w:r>
            <w:r w:rsidRPr="00222B98">
              <w:rPr>
                <w:sz w:val="24"/>
                <w:szCs w:val="24"/>
                <w:lang w:val="hy-AM"/>
              </w:rPr>
              <w:t xml:space="preserve"> </w:t>
            </w:r>
            <w:r w:rsidRPr="00222B98">
              <w:rPr>
                <w:rFonts w:cs="Calibri"/>
                <w:sz w:val="24"/>
                <w:szCs w:val="24"/>
                <w:lang w:val="hy-AM"/>
              </w:rPr>
              <w:t>անկախ</w:t>
            </w:r>
            <w:r w:rsidRPr="00222B98">
              <w:rPr>
                <w:sz w:val="24"/>
                <w:szCs w:val="24"/>
                <w:lang w:val="hy-AM"/>
              </w:rPr>
              <w:t xml:space="preserve"> </w:t>
            </w:r>
            <w:r w:rsidRPr="00222B98">
              <w:rPr>
                <w:rFonts w:cs="Calibri"/>
                <w:sz w:val="24"/>
                <w:szCs w:val="24"/>
                <w:lang w:val="hy-AM"/>
              </w:rPr>
              <w:t>բանկի</w:t>
            </w:r>
            <w:r w:rsidRPr="00222B98">
              <w:rPr>
                <w:sz w:val="24"/>
                <w:szCs w:val="24"/>
                <w:lang w:val="hy-AM"/>
              </w:rPr>
              <w:t xml:space="preserve"> </w:t>
            </w:r>
            <w:r w:rsidRPr="00222B98">
              <w:rPr>
                <w:rFonts w:cs="Calibri"/>
                <w:sz w:val="24"/>
                <w:szCs w:val="24"/>
                <w:lang w:val="hy-AM"/>
              </w:rPr>
              <w:t>վերակառուցման</w:t>
            </w:r>
            <w:r w:rsidRPr="00222B98">
              <w:rPr>
                <w:sz w:val="24"/>
                <w:szCs w:val="24"/>
                <w:lang w:val="hy-AM"/>
              </w:rPr>
              <w:t xml:space="preserve"> </w:t>
            </w:r>
            <w:r w:rsidRPr="00222B98">
              <w:rPr>
                <w:rFonts w:cs="Calibri"/>
                <w:sz w:val="24"/>
                <w:szCs w:val="24"/>
                <w:lang w:val="hy-AM"/>
              </w:rPr>
              <w:t>օրենքով</w:t>
            </w:r>
            <w:r w:rsidRPr="00222B98">
              <w:rPr>
                <w:sz w:val="24"/>
                <w:szCs w:val="24"/>
                <w:lang w:val="hy-AM"/>
              </w:rPr>
              <w:t xml:space="preserve"> </w:t>
            </w:r>
            <w:r w:rsidRPr="00222B98">
              <w:rPr>
                <w:rFonts w:cs="Calibri"/>
                <w:sz w:val="24"/>
                <w:szCs w:val="24"/>
                <w:lang w:val="hy-AM"/>
              </w:rPr>
              <w:t>սահմանված</w:t>
            </w:r>
            <w:r w:rsidRPr="00222B98">
              <w:rPr>
                <w:sz w:val="24"/>
                <w:szCs w:val="24"/>
                <w:lang w:val="hy-AM"/>
              </w:rPr>
              <w:t xml:space="preserve"> </w:t>
            </w:r>
            <w:r w:rsidRPr="00222B98">
              <w:rPr>
                <w:rFonts w:ascii="Calibri" w:hAnsi="Calibri" w:cs="Calibri"/>
                <w:sz w:val="24"/>
                <w:szCs w:val="24"/>
                <w:lang w:val="hy-AM"/>
              </w:rPr>
              <w:t> </w:t>
            </w:r>
            <w:r w:rsidRPr="00222B98">
              <w:rPr>
                <w:rFonts w:cs="Calibri"/>
                <w:sz w:val="24"/>
                <w:szCs w:val="24"/>
                <w:lang w:val="hy-AM"/>
              </w:rPr>
              <w:t>նպատակներից</w:t>
            </w:r>
            <w:r w:rsidRPr="00222B98">
              <w:rPr>
                <w:sz w:val="24"/>
                <w:szCs w:val="24"/>
                <w:lang w:val="hy-AM"/>
              </w:rPr>
              <w:t xml:space="preserve"> </w:t>
            </w:r>
            <w:r w:rsidRPr="00222B98">
              <w:rPr>
                <w:rFonts w:cs="Calibri"/>
                <w:sz w:val="24"/>
                <w:szCs w:val="24"/>
                <w:lang w:val="hy-AM"/>
              </w:rPr>
              <w:t>որևէ</w:t>
            </w:r>
            <w:r w:rsidRPr="00222B98">
              <w:rPr>
                <w:sz w:val="24"/>
                <w:szCs w:val="24"/>
                <w:lang w:val="hy-AM"/>
              </w:rPr>
              <w:t xml:space="preserve"> </w:t>
            </w:r>
            <w:r w:rsidRPr="00222B98">
              <w:rPr>
                <w:rFonts w:cs="Calibri"/>
                <w:sz w:val="24"/>
                <w:szCs w:val="24"/>
                <w:lang w:val="hy-AM"/>
              </w:rPr>
              <w:t>մեկին</w:t>
            </w:r>
            <w:r w:rsidRPr="00222B98">
              <w:rPr>
                <w:sz w:val="24"/>
                <w:szCs w:val="24"/>
                <w:lang w:val="hy-AM"/>
              </w:rPr>
              <w:t xml:space="preserve"> </w:t>
            </w:r>
            <w:r w:rsidRPr="00222B98">
              <w:rPr>
                <w:rFonts w:cs="Calibri"/>
                <w:sz w:val="24"/>
                <w:szCs w:val="24"/>
                <w:lang w:val="hy-AM"/>
              </w:rPr>
              <w:t>հասնելու</w:t>
            </w:r>
            <w:r w:rsidRPr="00222B98">
              <w:rPr>
                <w:sz w:val="24"/>
                <w:szCs w:val="24"/>
                <w:lang w:val="hy-AM"/>
              </w:rPr>
              <w:t xml:space="preserve"> </w:t>
            </w:r>
            <w:r w:rsidRPr="00222B98">
              <w:rPr>
                <w:rFonts w:cs="Calibri"/>
                <w:sz w:val="24"/>
                <w:szCs w:val="24"/>
                <w:lang w:val="hy-AM"/>
              </w:rPr>
              <w:t>պայմանից</w:t>
            </w:r>
            <w:r w:rsidRPr="00222B98">
              <w:rPr>
                <w:sz w:val="24"/>
                <w:szCs w:val="24"/>
                <w:lang w:val="hy-AM"/>
              </w:rPr>
              <w:t xml:space="preserve">, </w:t>
            </w:r>
            <w:r w:rsidRPr="00222B98">
              <w:rPr>
                <w:rFonts w:cs="Calibri"/>
                <w:sz w:val="24"/>
                <w:szCs w:val="24"/>
                <w:lang w:val="hy-AM"/>
              </w:rPr>
              <w:t>Կենտրոնական</w:t>
            </w:r>
            <w:r w:rsidRPr="00222B98">
              <w:rPr>
                <w:sz w:val="24"/>
                <w:szCs w:val="24"/>
                <w:lang w:val="hy-AM"/>
              </w:rPr>
              <w:t xml:space="preserve"> </w:t>
            </w:r>
            <w:r w:rsidRPr="00222B98">
              <w:rPr>
                <w:rFonts w:cs="Calibri"/>
                <w:sz w:val="24"/>
                <w:szCs w:val="24"/>
                <w:lang w:val="hy-AM"/>
              </w:rPr>
              <w:t>բանկի</w:t>
            </w:r>
            <w:r w:rsidRPr="00222B98">
              <w:rPr>
                <w:sz w:val="24"/>
                <w:szCs w:val="24"/>
                <w:lang w:val="hy-AM"/>
              </w:rPr>
              <w:t xml:space="preserve"> </w:t>
            </w:r>
            <w:r w:rsidRPr="00222B98">
              <w:rPr>
                <w:rFonts w:cs="Calibri"/>
                <w:sz w:val="24"/>
                <w:szCs w:val="24"/>
                <w:lang w:val="hy-AM"/>
              </w:rPr>
              <w:t>խորհրդի</w:t>
            </w:r>
            <w:r w:rsidRPr="00222B98">
              <w:rPr>
                <w:sz w:val="24"/>
                <w:szCs w:val="24"/>
                <w:lang w:val="hy-AM"/>
              </w:rPr>
              <w:t xml:space="preserve"> </w:t>
            </w:r>
            <w:r w:rsidRPr="00222B98">
              <w:rPr>
                <w:rFonts w:cs="Calibri"/>
                <w:sz w:val="24"/>
                <w:szCs w:val="24"/>
                <w:lang w:val="hy-AM"/>
              </w:rPr>
              <w:t>որոշմամբ</w:t>
            </w:r>
            <w:r w:rsidRPr="00222B98">
              <w:rPr>
                <w:sz w:val="24"/>
                <w:szCs w:val="24"/>
                <w:lang w:val="hy-AM"/>
              </w:rPr>
              <w:t xml:space="preserve"> </w:t>
            </w:r>
            <w:r w:rsidRPr="00222B98">
              <w:rPr>
                <w:rFonts w:cs="Calibri"/>
                <w:sz w:val="24"/>
                <w:szCs w:val="24"/>
                <w:lang w:val="hy-AM"/>
              </w:rPr>
              <w:t>բանկը</w:t>
            </w:r>
            <w:r w:rsidRPr="00222B98">
              <w:rPr>
                <w:sz w:val="24"/>
                <w:szCs w:val="24"/>
                <w:lang w:val="hy-AM"/>
              </w:rPr>
              <w:t xml:space="preserve"> </w:t>
            </w:r>
            <w:r w:rsidRPr="00222B98">
              <w:rPr>
                <w:rFonts w:cs="Calibri"/>
                <w:sz w:val="24"/>
                <w:szCs w:val="24"/>
                <w:lang w:val="hy-AM"/>
              </w:rPr>
              <w:t>կարող</w:t>
            </w:r>
            <w:r w:rsidRPr="00222B98">
              <w:rPr>
                <w:sz w:val="24"/>
                <w:szCs w:val="24"/>
                <w:lang w:val="hy-AM"/>
              </w:rPr>
              <w:t xml:space="preserve"> </w:t>
            </w:r>
            <w:r w:rsidRPr="00222B98">
              <w:rPr>
                <w:rFonts w:cs="Calibri"/>
                <w:sz w:val="24"/>
                <w:szCs w:val="24"/>
                <w:lang w:val="hy-AM"/>
              </w:rPr>
              <w:t>է</w:t>
            </w:r>
            <w:r w:rsidRPr="00222B98">
              <w:rPr>
                <w:sz w:val="24"/>
                <w:szCs w:val="24"/>
                <w:lang w:val="hy-AM"/>
              </w:rPr>
              <w:t xml:space="preserve"> </w:t>
            </w:r>
            <w:r w:rsidRPr="00222B98">
              <w:rPr>
                <w:rFonts w:cs="Calibri"/>
                <w:sz w:val="24"/>
                <w:szCs w:val="24"/>
                <w:lang w:val="hy-AM"/>
              </w:rPr>
              <w:t>վերակառուցվել</w:t>
            </w:r>
            <w:r w:rsidRPr="00222B98">
              <w:rPr>
                <w:sz w:val="24"/>
                <w:szCs w:val="24"/>
                <w:lang w:val="hy-AM"/>
              </w:rPr>
              <w:t xml:space="preserve"> </w:t>
            </w:r>
            <w:r w:rsidRPr="00222B98">
              <w:rPr>
                <w:rFonts w:cs="Calibri"/>
                <w:sz w:val="24"/>
                <w:szCs w:val="24"/>
                <w:lang w:val="hy-AM"/>
              </w:rPr>
              <w:t>կամ</w:t>
            </w:r>
            <w:r w:rsidRPr="00222B98">
              <w:rPr>
                <w:sz w:val="24"/>
                <w:szCs w:val="24"/>
                <w:lang w:val="hy-AM"/>
              </w:rPr>
              <w:t xml:space="preserve"> </w:t>
            </w:r>
            <w:r w:rsidRPr="00222B98">
              <w:rPr>
                <w:rFonts w:cs="Calibri"/>
                <w:sz w:val="24"/>
                <w:szCs w:val="24"/>
                <w:lang w:val="hy-AM"/>
              </w:rPr>
              <w:t>լուծարվել՝</w:t>
            </w:r>
            <w:r w:rsidRPr="00222B98">
              <w:rPr>
                <w:sz w:val="24"/>
                <w:szCs w:val="24"/>
                <w:lang w:val="hy-AM"/>
              </w:rPr>
              <w:t xml:space="preserve"> </w:t>
            </w:r>
            <w:r w:rsidRPr="00222B98">
              <w:rPr>
                <w:rFonts w:cs="Calibri"/>
                <w:sz w:val="24"/>
                <w:szCs w:val="24"/>
                <w:lang w:val="hy-AM"/>
              </w:rPr>
              <w:t>որոշակի</w:t>
            </w:r>
            <w:r w:rsidRPr="00222B98">
              <w:rPr>
                <w:sz w:val="24"/>
                <w:szCs w:val="24"/>
                <w:lang w:val="hy-AM"/>
              </w:rPr>
              <w:t xml:space="preserve"> </w:t>
            </w:r>
            <w:r w:rsidRPr="00222B98">
              <w:rPr>
                <w:rFonts w:cs="Calibri"/>
                <w:sz w:val="24"/>
                <w:szCs w:val="24"/>
                <w:lang w:val="hy-AM"/>
              </w:rPr>
              <w:t>պայմանների</w:t>
            </w:r>
            <w:r w:rsidRPr="00222B98">
              <w:rPr>
                <w:sz w:val="24"/>
                <w:szCs w:val="24"/>
                <w:lang w:val="hy-AM"/>
              </w:rPr>
              <w:t xml:space="preserve"> </w:t>
            </w:r>
            <w:r w:rsidRPr="00222B98">
              <w:rPr>
                <w:rFonts w:cs="Calibri"/>
                <w:sz w:val="24"/>
                <w:szCs w:val="24"/>
                <w:lang w:val="hy-AM"/>
              </w:rPr>
              <w:t>առկայության</w:t>
            </w:r>
            <w:r w:rsidRPr="00222B98">
              <w:rPr>
                <w:sz w:val="24"/>
                <w:szCs w:val="24"/>
                <w:lang w:val="hy-AM"/>
              </w:rPr>
              <w:t xml:space="preserve"> </w:t>
            </w:r>
            <w:r w:rsidRPr="00222B98">
              <w:rPr>
                <w:rFonts w:cs="Calibri"/>
                <w:sz w:val="24"/>
                <w:szCs w:val="24"/>
                <w:lang w:val="hy-AM"/>
              </w:rPr>
              <w:t>դեպքում</w:t>
            </w:r>
            <w:r w:rsidRPr="00222B98">
              <w:rPr>
                <w:sz w:val="24"/>
                <w:szCs w:val="24"/>
                <w:lang w:val="hy-AM"/>
              </w:rPr>
              <w:t xml:space="preserve">: </w:t>
            </w:r>
            <w:r w:rsidRPr="00222B98">
              <w:rPr>
                <w:rFonts w:cs="Calibri"/>
                <w:sz w:val="24"/>
                <w:szCs w:val="24"/>
                <w:lang w:val="hy-AM"/>
              </w:rPr>
              <w:t>Պարզ</w:t>
            </w:r>
            <w:r w:rsidRPr="00222B98">
              <w:rPr>
                <w:sz w:val="24"/>
                <w:szCs w:val="24"/>
                <w:lang w:val="hy-AM"/>
              </w:rPr>
              <w:t xml:space="preserve"> </w:t>
            </w:r>
            <w:r w:rsidRPr="00222B98">
              <w:rPr>
                <w:rFonts w:cs="Calibri"/>
                <w:sz w:val="24"/>
                <w:szCs w:val="24"/>
                <w:lang w:val="hy-AM"/>
              </w:rPr>
              <w:t>չէ</w:t>
            </w:r>
            <w:r w:rsidRPr="00222B98">
              <w:rPr>
                <w:sz w:val="24"/>
                <w:szCs w:val="24"/>
                <w:lang w:val="hy-AM"/>
              </w:rPr>
              <w:t xml:space="preserve"> </w:t>
            </w:r>
            <w:r w:rsidRPr="00222B98">
              <w:rPr>
                <w:rFonts w:cs="Calibri"/>
                <w:sz w:val="24"/>
                <w:szCs w:val="24"/>
                <w:lang w:val="hy-AM"/>
              </w:rPr>
              <w:t>նման</w:t>
            </w:r>
            <w:r w:rsidRPr="00222B98">
              <w:rPr>
                <w:sz w:val="24"/>
                <w:szCs w:val="24"/>
                <w:lang w:val="hy-AM"/>
              </w:rPr>
              <w:t xml:space="preserve"> </w:t>
            </w:r>
            <w:r w:rsidRPr="00222B98">
              <w:rPr>
                <w:rFonts w:cs="Calibri"/>
                <w:sz w:val="24"/>
                <w:szCs w:val="24"/>
                <w:lang w:val="hy-AM"/>
              </w:rPr>
              <w:t>կարգավորման</w:t>
            </w:r>
            <w:r w:rsidRPr="00222B98">
              <w:rPr>
                <w:sz w:val="24"/>
                <w:szCs w:val="24"/>
                <w:lang w:val="hy-AM"/>
              </w:rPr>
              <w:t xml:space="preserve"> </w:t>
            </w:r>
            <w:r w:rsidRPr="00222B98">
              <w:rPr>
                <w:rFonts w:cs="Calibri"/>
                <w:sz w:val="24"/>
                <w:szCs w:val="24"/>
                <w:lang w:val="hy-AM"/>
              </w:rPr>
              <w:t>նախատեսման</w:t>
            </w:r>
            <w:r w:rsidRPr="00222B98">
              <w:rPr>
                <w:sz w:val="24"/>
                <w:szCs w:val="24"/>
                <w:lang w:val="hy-AM"/>
              </w:rPr>
              <w:t xml:space="preserve"> </w:t>
            </w:r>
            <w:r w:rsidRPr="00222B98">
              <w:rPr>
                <w:rFonts w:cs="Calibri"/>
                <w:sz w:val="24"/>
                <w:szCs w:val="24"/>
                <w:lang w:val="hy-AM"/>
              </w:rPr>
              <w:t>նպատակահարմարությունն</w:t>
            </w:r>
            <w:r w:rsidRPr="00222B98">
              <w:rPr>
                <w:sz w:val="24"/>
                <w:szCs w:val="24"/>
                <w:lang w:val="hy-AM"/>
              </w:rPr>
              <w:t xml:space="preserve"> </w:t>
            </w:r>
            <w:r w:rsidRPr="00222B98">
              <w:rPr>
                <w:rFonts w:cs="Calibri"/>
                <w:sz w:val="24"/>
                <w:szCs w:val="24"/>
                <w:lang w:val="hy-AM"/>
              </w:rPr>
              <w:t>ու</w:t>
            </w:r>
            <w:r w:rsidRPr="00222B98">
              <w:rPr>
                <w:sz w:val="24"/>
                <w:szCs w:val="24"/>
                <w:lang w:val="hy-AM"/>
              </w:rPr>
              <w:t xml:space="preserve"> </w:t>
            </w:r>
            <w:r w:rsidRPr="00222B98">
              <w:rPr>
                <w:rFonts w:cs="Calibri"/>
                <w:sz w:val="24"/>
                <w:szCs w:val="24"/>
                <w:lang w:val="hy-AM"/>
              </w:rPr>
              <w:t>անհրաժեշտությունը</w:t>
            </w:r>
            <w:r w:rsidRPr="00222B98">
              <w:rPr>
                <w:sz w:val="24"/>
                <w:szCs w:val="24"/>
                <w:lang w:val="hy-AM"/>
              </w:rPr>
              <w:t xml:space="preserve">, </w:t>
            </w:r>
            <w:r w:rsidRPr="00222B98">
              <w:rPr>
                <w:rFonts w:cs="Calibri"/>
                <w:sz w:val="24"/>
                <w:szCs w:val="24"/>
                <w:lang w:val="hy-AM"/>
              </w:rPr>
              <w:t>այն</w:t>
            </w:r>
            <w:r w:rsidRPr="00222B98">
              <w:rPr>
                <w:sz w:val="24"/>
                <w:szCs w:val="24"/>
                <w:lang w:val="hy-AM"/>
              </w:rPr>
              <w:t xml:space="preserve"> </w:t>
            </w:r>
            <w:r w:rsidRPr="00222B98">
              <w:rPr>
                <w:rFonts w:cs="Calibri"/>
                <w:sz w:val="24"/>
                <w:szCs w:val="24"/>
                <w:lang w:val="hy-AM"/>
              </w:rPr>
              <w:t>դեպքում</w:t>
            </w:r>
            <w:r w:rsidRPr="00222B98">
              <w:rPr>
                <w:sz w:val="24"/>
                <w:szCs w:val="24"/>
                <w:lang w:val="hy-AM"/>
              </w:rPr>
              <w:t xml:space="preserve">, </w:t>
            </w:r>
            <w:r w:rsidRPr="00222B98">
              <w:rPr>
                <w:rFonts w:cs="Calibri"/>
                <w:sz w:val="24"/>
                <w:szCs w:val="24"/>
                <w:lang w:val="hy-AM"/>
              </w:rPr>
              <w:t>երբ</w:t>
            </w:r>
            <w:r w:rsidRPr="00222B98">
              <w:rPr>
                <w:sz w:val="24"/>
                <w:szCs w:val="24"/>
                <w:lang w:val="hy-AM"/>
              </w:rPr>
              <w:t xml:space="preserve"> </w:t>
            </w:r>
            <w:r w:rsidRPr="00222B98">
              <w:rPr>
                <w:rFonts w:cs="Calibri"/>
                <w:sz w:val="24"/>
                <w:szCs w:val="24"/>
                <w:lang w:val="hy-AM"/>
              </w:rPr>
              <w:t>սույն</w:t>
            </w:r>
            <w:r w:rsidRPr="00222B98">
              <w:rPr>
                <w:sz w:val="24"/>
                <w:szCs w:val="24"/>
                <w:lang w:val="hy-AM"/>
              </w:rPr>
              <w:t xml:space="preserve"> </w:t>
            </w:r>
            <w:r w:rsidRPr="00222B98">
              <w:rPr>
                <w:rFonts w:cs="Calibri"/>
                <w:sz w:val="24"/>
                <w:szCs w:val="24"/>
                <w:lang w:val="hy-AM"/>
              </w:rPr>
              <w:t>օրենքի</w:t>
            </w:r>
            <w:r w:rsidRPr="00222B98">
              <w:rPr>
                <w:sz w:val="24"/>
                <w:szCs w:val="24"/>
                <w:lang w:val="hy-AM"/>
              </w:rPr>
              <w:t xml:space="preserve"> 2-</w:t>
            </w:r>
            <w:r w:rsidRPr="00222B98">
              <w:rPr>
                <w:rFonts w:cs="Calibri"/>
                <w:sz w:val="24"/>
                <w:szCs w:val="24"/>
                <w:lang w:val="hy-AM"/>
              </w:rPr>
              <w:t>րդ</w:t>
            </w:r>
            <w:r w:rsidRPr="00222B98">
              <w:rPr>
                <w:sz w:val="24"/>
                <w:szCs w:val="24"/>
                <w:lang w:val="hy-AM"/>
              </w:rPr>
              <w:t xml:space="preserve"> </w:t>
            </w:r>
            <w:r w:rsidRPr="00222B98">
              <w:rPr>
                <w:rFonts w:cs="Calibri"/>
                <w:sz w:val="24"/>
                <w:szCs w:val="24"/>
                <w:lang w:val="hy-AM"/>
              </w:rPr>
              <w:t>հոդվածի</w:t>
            </w:r>
            <w:r w:rsidRPr="00222B98">
              <w:rPr>
                <w:sz w:val="24"/>
                <w:szCs w:val="24"/>
                <w:lang w:val="hy-AM"/>
              </w:rPr>
              <w:t xml:space="preserve"> 1-</w:t>
            </w:r>
            <w:r w:rsidRPr="00222B98">
              <w:rPr>
                <w:rFonts w:cs="Calibri"/>
                <w:sz w:val="24"/>
                <w:szCs w:val="24"/>
                <w:lang w:val="hy-AM"/>
              </w:rPr>
              <w:t>ին</w:t>
            </w:r>
            <w:r w:rsidRPr="00222B98">
              <w:rPr>
                <w:sz w:val="24"/>
                <w:szCs w:val="24"/>
                <w:lang w:val="hy-AM"/>
              </w:rPr>
              <w:t xml:space="preserve"> </w:t>
            </w:r>
            <w:r w:rsidRPr="00222B98">
              <w:rPr>
                <w:rFonts w:cs="Calibri"/>
                <w:sz w:val="24"/>
                <w:szCs w:val="24"/>
                <w:lang w:val="hy-AM"/>
              </w:rPr>
              <w:t>մասով</w:t>
            </w:r>
            <w:r w:rsidRPr="00222B98">
              <w:rPr>
                <w:sz w:val="24"/>
                <w:szCs w:val="24"/>
                <w:lang w:val="hy-AM"/>
              </w:rPr>
              <w:t xml:space="preserve"> </w:t>
            </w:r>
            <w:r w:rsidRPr="00222B98">
              <w:rPr>
                <w:rFonts w:cs="Calibri"/>
                <w:sz w:val="24"/>
                <w:szCs w:val="24"/>
                <w:lang w:val="hy-AM"/>
              </w:rPr>
              <w:t>հստակ</w:t>
            </w:r>
            <w:r w:rsidRPr="00222B98">
              <w:rPr>
                <w:sz w:val="24"/>
                <w:szCs w:val="24"/>
                <w:lang w:val="hy-AM"/>
              </w:rPr>
              <w:t xml:space="preserve"> </w:t>
            </w:r>
            <w:r w:rsidRPr="00222B98">
              <w:rPr>
                <w:rFonts w:cs="Calibri"/>
                <w:sz w:val="24"/>
                <w:szCs w:val="24"/>
                <w:lang w:val="hy-AM"/>
              </w:rPr>
              <w:t>և</w:t>
            </w:r>
            <w:r w:rsidRPr="00222B98">
              <w:rPr>
                <w:sz w:val="24"/>
                <w:szCs w:val="24"/>
                <w:lang w:val="hy-AM"/>
              </w:rPr>
              <w:t xml:space="preserve"> </w:t>
            </w:r>
            <w:r w:rsidRPr="00222B98">
              <w:rPr>
                <w:rFonts w:cs="Calibri"/>
                <w:sz w:val="24"/>
                <w:szCs w:val="24"/>
                <w:lang w:val="hy-AM"/>
              </w:rPr>
              <w:t>սպառիչ</w:t>
            </w:r>
            <w:r w:rsidRPr="00222B98">
              <w:rPr>
                <w:sz w:val="24"/>
                <w:szCs w:val="24"/>
                <w:lang w:val="hy-AM"/>
              </w:rPr>
              <w:t xml:space="preserve"> </w:t>
            </w:r>
            <w:r w:rsidRPr="00222B98">
              <w:rPr>
                <w:rFonts w:cs="Calibri"/>
                <w:sz w:val="24"/>
                <w:szCs w:val="24"/>
                <w:lang w:val="hy-AM"/>
              </w:rPr>
              <w:t>սահմանվում</w:t>
            </w:r>
            <w:r w:rsidRPr="00222B98">
              <w:rPr>
                <w:sz w:val="24"/>
                <w:szCs w:val="24"/>
                <w:lang w:val="hy-AM"/>
              </w:rPr>
              <w:t xml:space="preserve"> </w:t>
            </w:r>
            <w:r w:rsidRPr="00222B98">
              <w:rPr>
                <w:rFonts w:cs="Calibri"/>
                <w:sz w:val="24"/>
                <w:szCs w:val="24"/>
                <w:lang w:val="hy-AM"/>
              </w:rPr>
              <w:t>են</w:t>
            </w:r>
            <w:r w:rsidRPr="00222B98">
              <w:rPr>
                <w:sz w:val="24"/>
                <w:szCs w:val="24"/>
                <w:lang w:val="hy-AM"/>
              </w:rPr>
              <w:t xml:space="preserve"> </w:t>
            </w:r>
            <w:r w:rsidRPr="00222B98">
              <w:rPr>
                <w:rFonts w:cs="Calibri"/>
                <w:sz w:val="24"/>
                <w:szCs w:val="24"/>
                <w:lang w:val="hy-AM"/>
              </w:rPr>
              <w:t>բանկի</w:t>
            </w:r>
            <w:r w:rsidRPr="00222B98">
              <w:rPr>
                <w:sz w:val="24"/>
                <w:szCs w:val="24"/>
                <w:lang w:val="hy-AM"/>
              </w:rPr>
              <w:t xml:space="preserve"> </w:t>
            </w:r>
            <w:r w:rsidRPr="00222B98">
              <w:rPr>
                <w:rFonts w:cs="Calibri"/>
                <w:sz w:val="24"/>
                <w:szCs w:val="24"/>
                <w:lang w:val="hy-AM"/>
              </w:rPr>
              <w:t>վերակառուցման</w:t>
            </w:r>
            <w:r w:rsidRPr="00222B98">
              <w:rPr>
                <w:sz w:val="24"/>
                <w:szCs w:val="24"/>
                <w:lang w:val="hy-AM"/>
              </w:rPr>
              <w:t xml:space="preserve"> </w:t>
            </w:r>
            <w:r w:rsidRPr="00222B98">
              <w:rPr>
                <w:rFonts w:cs="Calibri"/>
                <w:sz w:val="24"/>
                <w:szCs w:val="24"/>
                <w:lang w:val="hy-AM"/>
              </w:rPr>
              <w:t>նպատակները</w:t>
            </w:r>
            <w:r w:rsidRPr="00222B98">
              <w:rPr>
                <w:sz w:val="24"/>
                <w:szCs w:val="24"/>
                <w:lang w:val="hy-AM"/>
              </w:rPr>
              <w:t xml:space="preserve">: </w:t>
            </w:r>
            <w:r w:rsidRPr="00222B98">
              <w:rPr>
                <w:rFonts w:cs="Calibri"/>
                <w:sz w:val="24"/>
                <w:szCs w:val="24"/>
                <w:lang w:val="hy-AM"/>
              </w:rPr>
              <w:t>Եթե</w:t>
            </w:r>
            <w:r w:rsidRPr="00222B98">
              <w:rPr>
                <w:sz w:val="24"/>
                <w:szCs w:val="24"/>
                <w:lang w:val="hy-AM"/>
              </w:rPr>
              <w:t xml:space="preserve"> </w:t>
            </w:r>
            <w:r w:rsidRPr="00222B98">
              <w:rPr>
                <w:rFonts w:cs="Calibri"/>
                <w:sz w:val="24"/>
                <w:szCs w:val="24"/>
                <w:lang w:val="hy-AM"/>
              </w:rPr>
              <w:t>բանկի</w:t>
            </w:r>
            <w:r w:rsidRPr="00222B98">
              <w:rPr>
                <w:sz w:val="24"/>
                <w:szCs w:val="24"/>
                <w:lang w:val="hy-AM"/>
              </w:rPr>
              <w:t xml:space="preserve"> </w:t>
            </w:r>
            <w:r w:rsidRPr="00222B98">
              <w:rPr>
                <w:rFonts w:cs="Calibri"/>
                <w:sz w:val="24"/>
                <w:szCs w:val="24"/>
                <w:lang w:val="hy-AM"/>
              </w:rPr>
              <w:t>վերակառուցումը</w:t>
            </w:r>
            <w:r w:rsidRPr="00222B98">
              <w:rPr>
                <w:sz w:val="24"/>
                <w:szCs w:val="24"/>
                <w:lang w:val="hy-AM"/>
              </w:rPr>
              <w:t xml:space="preserve"> </w:t>
            </w:r>
            <w:r w:rsidRPr="00222B98">
              <w:rPr>
                <w:rFonts w:cs="Calibri"/>
                <w:sz w:val="24"/>
                <w:szCs w:val="24"/>
                <w:lang w:val="hy-AM"/>
              </w:rPr>
              <w:t>չի</w:t>
            </w:r>
            <w:r w:rsidRPr="00222B98">
              <w:rPr>
                <w:sz w:val="24"/>
                <w:szCs w:val="24"/>
                <w:lang w:val="hy-AM"/>
              </w:rPr>
              <w:t xml:space="preserve"> </w:t>
            </w:r>
            <w:r w:rsidRPr="00222B98">
              <w:rPr>
                <w:rFonts w:cs="Calibri"/>
                <w:sz w:val="24"/>
                <w:szCs w:val="24"/>
                <w:lang w:val="hy-AM"/>
              </w:rPr>
              <w:t>հետապնդում</w:t>
            </w:r>
            <w:r w:rsidRPr="00222B98">
              <w:rPr>
                <w:sz w:val="24"/>
                <w:szCs w:val="24"/>
                <w:lang w:val="hy-AM"/>
              </w:rPr>
              <w:t xml:space="preserve"> </w:t>
            </w:r>
            <w:r w:rsidRPr="00222B98">
              <w:rPr>
                <w:rFonts w:cs="Calibri"/>
                <w:sz w:val="24"/>
                <w:szCs w:val="24"/>
                <w:lang w:val="hy-AM"/>
              </w:rPr>
              <w:t>այդ</w:t>
            </w:r>
            <w:r w:rsidRPr="00222B98">
              <w:rPr>
                <w:sz w:val="24"/>
                <w:szCs w:val="24"/>
                <w:lang w:val="hy-AM"/>
              </w:rPr>
              <w:t xml:space="preserve"> </w:t>
            </w:r>
            <w:r w:rsidRPr="00222B98">
              <w:rPr>
                <w:rFonts w:cs="Calibri"/>
                <w:sz w:val="24"/>
                <w:szCs w:val="24"/>
                <w:lang w:val="hy-AM"/>
              </w:rPr>
              <w:t>նպատակներից</w:t>
            </w:r>
            <w:r w:rsidRPr="00222B98">
              <w:rPr>
                <w:sz w:val="24"/>
                <w:szCs w:val="24"/>
                <w:lang w:val="hy-AM"/>
              </w:rPr>
              <w:t xml:space="preserve"> </w:t>
            </w:r>
            <w:r w:rsidRPr="00222B98">
              <w:rPr>
                <w:rFonts w:cs="Calibri"/>
                <w:sz w:val="24"/>
                <w:szCs w:val="24"/>
                <w:lang w:val="hy-AM"/>
              </w:rPr>
              <w:t>որևէ</w:t>
            </w:r>
            <w:r w:rsidRPr="00222B98">
              <w:rPr>
                <w:sz w:val="24"/>
                <w:szCs w:val="24"/>
                <w:lang w:val="hy-AM"/>
              </w:rPr>
              <w:t xml:space="preserve"> </w:t>
            </w:r>
            <w:r w:rsidRPr="00222B98">
              <w:rPr>
                <w:rFonts w:cs="Calibri"/>
                <w:sz w:val="24"/>
                <w:szCs w:val="24"/>
                <w:lang w:val="hy-AM"/>
              </w:rPr>
              <w:t>մեկը</w:t>
            </w:r>
            <w:r w:rsidRPr="00222B98">
              <w:rPr>
                <w:sz w:val="24"/>
                <w:szCs w:val="24"/>
                <w:lang w:val="hy-AM"/>
              </w:rPr>
              <w:t xml:space="preserve">, </w:t>
            </w:r>
            <w:r w:rsidRPr="00222B98">
              <w:rPr>
                <w:rFonts w:cs="Calibri"/>
                <w:sz w:val="24"/>
                <w:szCs w:val="24"/>
                <w:lang w:val="hy-AM"/>
              </w:rPr>
              <w:t>ապա</w:t>
            </w:r>
            <w:r w:rsidRPr="00222B98">
              <w:rPr>
                <w:sz w:val="24"/>
                <w:szCs w:val="24"/>
                <w:lang w:val="hy-AM"/>
              </w:rPr>
              <w:t xml:space="preserve"> </w:t>
            </w:r>
            <w:r w:rsidRPr="00222B98">
              <w:rPr>
                <w:rFonts w:cs="Calibri"/>
                <w:sz w:val="24"/>
                <w:szCs w:val="24"/>
                <w:lang w:val="hy-AM"/>
              </w:rPr>
              <w:t>ի՞նչ</w:t>
            </w:r>
            <w:r w:rsidRPr="00222B98">
              <w:rPr>
                <w:sz w:val="24"/>
                <w:szCs w:val="24"/>
                <w:lang w:val="hy-AM"/>
              </w:rPr>
              <w:t xml:space="preserve"> </w:t>
            </w:r>
            <w:r w:rsidRPr="00222B98">
              <w:rPr>
                <w:rFonts w:cs="Calibri"/>
                <w:sz w:val="24"/>
                <w:szCs w:val="24"/>
                <w:lang w:val="hy-AM"/>
              </w:rPr>
              <w:t>նպատակ</w:t>
            </w:r>
            <w:r w:rsidRPr="00222B98">
              <w:rPr>
                <w:sz w:val="24"/>
                <w:szCs w:val="24"/>
                <w:lang w:val="hy-AM"/>
              </w:rPr>
              <w:t xml:space="preserve"> </w:t>
            </w:r>
            <w:r w:rsidRPr="00222B98">
              <w:rPr>
                <w:rFonts w:cs="Calibri"/>
                <w:sz w:val="24"/>
                <w:szCs w:val="24"/>
                <w:lang w:val="hy-AM"/>
              </w:rPr>
              <w:t>է</w:t>
            </w:r>
            <w:r w:rsidRPr="00222B98">
              <w:rPr>
                <w:sz w:val="24"/>
                <w:szCs w:val="24"/>
                <w:lang w:val="hy-AM"/>
              </w:rPr>
              <w:t xml:space="preserve"> </w:t>
            </w:r>
            <w:r w:rsidRPr="00222B98">
              <w:rPr>
                <w:rFonts w:cs="Calibri"/>
                <w:sz w:val="24"/>
                <w:szCs w:val="24"/>
                <w:lang w:val="hy-AM"/>
              </w:rPr>
              <w:t>հետապնդում</w:t>
            </w:r>
            <w:r w:rsidRPr="00222B98">
              <w:rPr>
                <w:sz w:val="24"/>
                <w:szCs w:val="24"/>
                <w:lang w:val="hy-AM"/>
              </w:rPr>
              <w:t xml:space="preserve"> </w:t>
            </w:r>
            <w:r w:rsidRPr="00222B98">
              <w:rPr>
                <w:rFonts w:cs="Calibri"/>
                <w:sz w:val="24"/>
                <w:szCs w:val="24"/>
                <w:lang w:val="hy-AM"/>
              </w:rPr>
              <w:t>այդպիսի</w:t>
            </w:r>
            <w:r w:rsidRPr="00222B98">
              <w:rPr>
                <w:sz w:val="24"/>
                <w:szCs w:val="24"/>
                <w:lang w:val="hy-AM"/>
              </w:rPr>
              <w:t xml:space="preserve"> </w:t>
            </w:r>
            <w:r w:rsidRPr="00222B98">
              <w:rPr>
                <w:rFonts w:cs="Calibri"/>
                <w:sz w:val="24"/>
                <w:szCs w:val="24"/>
                <w:lang w:val="hy-AM"/>
              </w:rPr>
              <w:t>վերակառուցումը</w:t>
            </w:r>
            <w:r w:rsidRPr="00222B98">
              <w:rPr>
                <w:sz w:val="24"/>
                <w:szCs w:val="24"/>
                <w:lang w:val="hy-AM"/>
              </w:rPr>
              <w:t xml:space="preserve"> </w:t>
            </w:r>
            <w:r w:rsidRPr="00222B98">
              <w:rPr>
                <w:rFonts w:cs="Calibri"/>
                <w:sz w:val="24"/>
                <w:szCs w:val="24"/>
                <w:lang w:val="hy-AM"/>
              </w:rPr>
              <w:t>և</w:t>
            </w:r>
            <w:r w:rsidRPr="00222B98">
              <w:rPr>
                <w:sz w:val="24"/>
                <w:szCs w:val="24"/>
                <w:lang w:val="hy-AM"/>
              </w:rPr>
              <w:t xml:space="preserve"> </w:t>
            </w:r>
            <w:r w:rsidRPr="00222B98">
              <w:rPr>
                <w:rFonts w:cs="Calibri"/>
                <w:sz w:val="24"/>
                <w:szCs w:val="24"/>
                <w:lang w:val="hy-AM"/>
              </w:rPr>
              <w:t>ո՞րն</w:t>
            </w:r>
            <w:r w:rsidRPr="00222B98">
              <w:rPr>
                <w:sz w:val="24"/>
                <w:szCs w:val="24"/>
                <w:lang w:val="hy-AM"/>
              </w:rPr>
              <w:t xml:space="preserve"> </w:t>
            </w:r>
            <w:r w:rsidRPr="00222B98">
              <w:rPr>
                <w:rFonts w:cs="Calibri"/>
                <w:sz w:val="24"/>
                <w:szCs w:val="24"/>
                <w:lang w:val="hy-AM"/>
              </w:rPr>
              <w:t>է</w:t>
            </w:r>
            <w:r w:rsidRPr="00222B98">
              <w:rPr>
                <w:sz w:val="24"/>
                <w:szCs w:val="24"/>
                <w:lang w:val="hy-AM"/>
              </w:rPr>
              <w:t xml:space="preserve"> </w:t>
            </w:r>
            <w:r w:rsidRPr="00222B98">
              <w:rPr>
                <w:rFonts w:cs="Calibri"/>
                <w:sz w:val="24"/>
                <w:szCs w:val="24"/>
                <w:lang w:val="hy-AM"/>
              </w:rPr>
              <w:t>նման</w:t>
            </w:r>
            <w:r w:rsidRPr="00222B98">
              <w:rPr>
                <w:sz w:val="24"/>
                <w:szCs w:val="24"/>
                <w:lang w:val="hy-AM"/>
              </w:rPr>
              <w:t xml:space="preserve"> </w:t>
            </w:r>
            <w:r w:rsidRPr="00222B98">
              <w:rPr>
                <w:rFonts w:cs="Calibri"/>
                <w:sz w:val="24"/>
                <w:szCs w:val="24"/>
                <w:lang w:val="hy-AM"/>
              </w:rPr>
              <w:t>կարգավորում</w:t>
            </w:r>
            <w:r w:rsidRPr="00222B98">
              <w:rPr>
                <w:sz w:val="24"/>
                <w:szCs w:val="24"/>
                <w:lang w:val="hy-AM"/>
              </w:rPr>
              <w:t xml:space="preserve"> </w:t>
            </w:r>
            <w:r w:rsidRPr="00222B98">
              <w:rPr>
                <w:rFonts w:cs="Calibri"/>
                <w:sz w:val="24"/>
                <w:szCs w:val="24"/>
                <w:lang w:val="hy-AM"/>
              </w:rPr>
              <w:t>նախատեսելու</w:t>
            </w:r>
            <w:r w:rsidRPr="00222B98">
              <w:rPr>
                <w:sz w:val="24"/>
                <w:szCs w:val="24"/>
                <w:lang w:val="hy-AM"/>
              </w:rPr>
              <w:t xml:space="preserve"> </w:t>
            </w:r>
            <w:r w:rsidRPr="00222B98">
              <w:rPr>
                <w:rFonts w:cs="Calibri"/>
                <w:sz w:val="24"/>
                <w:szCs w:val="24"/>
                <w:lang w:val="hy-AM"/>
              </w:rPr>
              <w:t>տրամաբանությունը</w:t>
            </w:r>
            <w:r w:rsidRPr="00222B98">
              <w:rPr>
                <w:sz w:val="24"/>
                <w:szCs w:val="24"/>
                <w:lang w:val="hy-AM"/>
              </w:rPr>
              <w:t>:</w:t>
            </w:r>
          </w:p>
          <w:p w14:paraId="0EF46999" w14:textId="36E10D84" w:rsidR="00222B98" w:rsidRPr="00222B98" w:rsidRDefault="00222B98" w:rsidP="00222B98">
            <w:pPr>
              <w:spacing w:line="360" w:lineRule="auto"/>
              <w:ind w:left="360"/>
              <w:jc w:val="both"/>
              <w:rPr>
                <w:lang w:val="hy-AM"/>
              </w:rPr>
            </w:pPr>
            <w:r w:rsidRPr="00222B98">
              <w:rPr>
                <w:sz w:val="24"/>
                <w:szCs w:val="24"/>
                <w:lang w:val="hy-AM"/>
              </w:rPr>
              <w:lastRenderedPageBreak/>
              <w:br/>
            </w:r>
          </w:p>
        </w:tc>
        <w:tc>
          <w:tcPr>
            <w:tcW w:w="5940" w:type="dxa"/>
          </w:tcPr>
          <w:p w14:paraId="5183DC59" w14:textId="77777777" w:rsidR="00222B98" w:rsidRDefault="00222B98" w:rsidP="00222B98">
            <w:pPr>
              <w:spacing w:line="360" w:lineRule="auto"/>
              <w:jc w:val="both"/>
              <w:rPr>
                <w:b/>
                <w:bCs/>
                <w:lang w:val="hy-AM"/>
              </w:rPr>
            </w:pPr>
          </w:p>
        </w:tc>
      </w:tr>
      <w:tr w:rsidR="000A16E9" w:rsidRPr="00222B98" w14:paraId="6FED64F4" w14:textId="77777777" w:rsidTr="00651D6E">
        <w:tc>
          <w:tcPr>
            <w:tcW w:w="8275" w:type="dxa"/>
          </w:tcPr>
          <w:p w14:paraId="60F8B291" w14:textId="77777777" w:rsidR="000A16E9" w:rsidRDefault="000A16E9" w:rsidP="000A16E9">
            <w:pPr>
              <w:spacing w:line="360" w:lineRule="auto"/>
              <w:ind w:right="310"/>
              <w:jc w:val="both"/>
              <w:rPr>
                <w:rFonts w:cs="Calibri"/>
                <w:sz w:val="24"/>
                <w:szCs w:val="24"/>
                <w:lang w:val="hy-AM"/>
              </w:rPr>
            </w:pPr>
            <w:r w:rsidRPr="000A16E9">
              <w:rPr>
                <w:rFonts w:cs="Calibri"/>
                <w:sz w:val="24"/>
                <w:szCs w:val="24"/>
                <w:lang w:val="hy-AM"/>
              </w:rPr>
              <w:lastRenderedPageBreak/>
              <w:t>Բանկերի Սնանկության Օրենքի նախագիծ</w:t>
            </w:r>
          </w:p>
          <w:p w14:paraId="0B7F84C2" w14:textId="3FE75418" w:rsidR="000A16E9" w:rsidRDefault="000A16E9" w:rsidP="000A16E9">
            <w:pPr>
              <w:spacing w:line="360" w:lineRule="auto"/>
              <w:ind w:right="310"/>
              <w:jc w:val="both"/>
              <w:rPr>
                <w:rFonts w:cs="Calibri"/>
                <w:sz w:val="24"/>
                <w:szCs w:val="24"/>
                <w:lang w:val="hy-AM"/>
              </w:rPr>
            </w:pPr>
            <w:r w:rsidRPr="000A16E9">
              <w:rPr>
                <w:rFonts w:cs="Calibri"/>
                <w:sz w:val="24"/>
                <w:szCs w:val="24"/>
                <w:lang w:val="hy-AM"/>
              </w:rPr>
              <w:br/>
              <w:t>Հոդված 7</w:t>
            </w:r>
            <w:r w:rsidRPr="000A16E9">
              <w:rPr>
                <w:rFonts w:ascii="Cambria Math" w:hAnsi="Cambria Math" w:cs="Cambria Math"/>
                <w:sz w:val="24"/>
                <w:szCs w:val="24"/>
                <w:lang w:val="hy-AM"/>
              </w:rPr>
              <w:t>․</w:t>
            </w:r>
            <w:r w:rsidRPr="000A16E9">
              <w:rPr>
                <w:rFonts w:cs="Calibri"/>
                <w:sz w:val="24"/>
                <w:szCs w:val="24"/>
                <w:lang w:val="hy-AM"/>
              </w:rPr>
              <w:t xml:space="preserve"> Օրենքի 5-րդ հոդվածի 2-րդ մասի «ա» ենթակետն ուժը կորցրած ճանաչել։</w:t>
            </w:r>
          </w:p>
          <w:p w14:paraId="033F3708" w14:textId="77777777" w:rsidR="000A16E9" w:rsidRDefault="000A16E9" w:rsidP="000A16E9">
            <w:pPr>
              <w:spacing w:line="360" w:lineRule="auto"/>
              <w:ind w:right="310"/>
              <w:jc w:val="both"/>
              <w:rPr>
                <w:rFonts w:cs="Calibri"/>
                <w:sz w:val="24"/>
                <w:szCs w:val="24"/>
                <w:lang w:val="hy-AM"/>
              </w:rPr>
            </w:pPr>
            <w:r w:rsidRPr="000A16E9">
              <w:rPr>
                <w:rFonts w:cs="Calibri"/>
                <w:sz w:val="24"/>
                <w:szCs w:val="24"/>
                <w:lang w:val="hy-AM"/>
              </w:rPr>
              <w:br/>
              <w:t>Գործող օրենքի 2-րդ գլուխը, սկսած 5-րդ հոդվածից, կարգավորում է ժամանակավոր ադմինիստրացիայի հետ կապված հարաբերությունները: Առաջարկվող փոփոխություններով օրենքի գրեթե ամբողջ տեքստում «բանկ» բառերը փոխարինվում են այլ ձևակերպումներով, այդ թվում՝ նշված գլխում և հոդվածում, օրինակ` ոչ բանկ ֆինանսական կազմակերպության ադիմինստրացիա: Ստացվում է, որ բանկի սնանկության և լուծարման դեպքում ժամանակավոր ադմինիստրացիայի գործունեության և հարաբերությունները կարգավորող համապատասխան դրույթներ առկա չեն լինի:</w:t>
            </w:r>
          </w:p>
          <w:p w14:paraId="3813D00B" w14:textId="2B2ECE94" w:rsidR="000A16E9" w:rsidRPr="000A16E9" w:rsidRDefault="000A16E9" w:rsidP="000A16E9">
            <w:pPr>
              <w:spacing w:line="360" w:lineRule="auto"/>
              <w:ind w:right="310"/>
              <w:jc w:val="both"/>
              <w:rPr>
                <w:rFonts w:cs="Calibri"/>
                <w:sz w:val="24"/>
                <w:szCs w:val="24"/>
                <w:lang w:val="hy-AM"/>
              </w:rPr>
            </w:pPr>
            <w:r w:rsidRPr="000A16E9">
              <w:rPr>
                <w:rFonts w:cs="Calibri"/>
                <w:sz w:val="24"/>
                <w:szCs w:val="24"/>
                <w:lang w:val="hy-AM"/>
              </w:rPr>
              <w:t xml:space="preserve">Տվյալ դեպքում, անհրաժեշտ է հստակեցնել, թե արդյոք նոր մարմին է ձևավորվելու բանկերի դեպքում, թե հարաբերությունները </w:t>
            </w:r>
            <w:r w:rsidRPr="000A16E9">
              <w:rPr>
                <w:rFonts w:cs="Calibri"/>
                <w:sz w:val="24"/>
                <w:szCs w:val="24"/>
                <w:lang w:val="hy-AM"/>
              </w:rPr>
              <w:lastRenderedPageBreak/>
              <w:t>կարգավորվելու են նույն կարգով, ինչ ոչ բանկ ֆինանսական կազմակերպությունների դեպքում:</w:t>
            </w:r>
            <w:r w:rsidRPr="000A16E9">
              <w:rPr>
                <w:rFonts w:cs="Calibri"/>
                <w:sz w:val="24"/>
                <w:szCs w:val="24"/>
                <w:lang w:val="hy-AM"/>
              </w:rPr>
              <w:br/>
            </w:r>
          </w:p>
        </w:tc>
        <w:tc>
          <w:tcPr>
            <w:tcW w:w="5940" w:type="dxa"/>
          </w:tcPr>
          <w:p w14:paraId="6B2119F3" w14:textId="7625935F" w:rsidR="000A16E9" w:rsidRDefault="000A16E9" w:rsidP="00222B98">
            <w:pPr>
              <w:spacing w:line="360" w:lineRule="auto"/>
              <w:jc w:val="both"/>
              <w:rPr>
                <w:b/>
                <w:bCs/>
                <w:lang w:val="hy-AM"/>
              </w:rPr>
            </w:pPr>
            <w:r>
              <w:rPr>
                <w:b/>
                <w:bCs/>
                <w:lang w:val="hy-AM"/>
              </w:rPr>
              <w:lastRenderedPageBreak/>
              <w:t xml:space="preserve">Ընդունվել է ի գիտություն։ </w:t>
            </w:r>
            <w:r w:rsidRPr="000A16E9">
              <w:rPr>
                <w:lang w:val="hy-AM"/>
              </w:rPr>
              <w:t xml:space="preserve">Արդարադատության նախարարության հետ բանավոր քննարկվել է և պարզաբանվել է, որ բանկի առողջացմանը և  ժամանակավոր ադմինիստրացիային </w:t>
            </w:r>
            <w:r w:rsidRPr="000A16E9">
              <w:rPr>
                <w:lang w:val="hy-AM"/>
              </w:rPr>
              <w:t>փոխարինելու է</w:t>
            </w:r>
            <w:r w:rsidRPr="000A16E9">
              <w:rPr>
                <w:lang w:val="hy-AM"/>
              </w:rPr>
              <w:t xml:space="preserve"> բանկի վերակառուցումը, հետևաբար  </w:t>
            </w:r>
            <w:r w:rsidRPr="000A16E9">
              <w:rPr>
                <w:rFonts w:cs="Calibri"/>
                <w:sz w:val="24"/>
                <w:szCs w:val="24"/>
                <w:lang w:val="hy-AM"/>
              </w:rPr>
              <w:t>բանկի սնանկության և լուծարման դեպքում ժամանակավոր ադմինիստրացիայի գործունեության և հարաբերությունները կարգավորող համապատասխան դրույթներ</w:t>
            </w:r>
            <w:r>
              <w:rPr>
                <w:rFonts w:cs="Calibri"/>
                <w:sz w:val="24"/>
                <w:szCs w:val="24"/>
                <w:lang w:val="hy-AM"/>
              </w:rPr>
              <w:t xml:space="preserve"> սահմանելու անհրաժեշտությունը բացակայում է։ </w:t>
            </w:r>
          </w:p>
        </w:tc>
      </w:tr>
      <w:tr w:rsidR="00222B98" w:rsidRPr="00C51A40" w14:paraId="4DC5BD05" w14:textId="77777777" w:rsidTr="00C26168">
        <w:tc>
          <w:tcPr>
            <w:tcW w:w="8275" w:type="dxa"/>
          </w:tcPr>
          <w:p w14:paraId="120748BC" w14:textId="434E7DDE" w:rsidR="00222B98" w:rsidRPr="00C51A40" w:rsidRDefault="00222B98" w:rsidP="00222B98">
            <w:pPr>
              <w:pStyle w:val="ListParagraph"/>
              <w:spacing w:line="360" w:lineRule="auto"/>
              <w:ind w:left="150" w:right="72"/>
              <w:jc w:val="both"/>
              <w:rPr>
                <w:rFonts w:cs="GHEA Grapalat"/>
                <w:b/>
                <w:bCs/>
                <w:noProof/>
                <w:sz w:val="24"/>
                <w:szCs w:val="24"/>
                <w:lang w:val="hy-AM"/>
              </w:rPr>
            </w:pPr>
            <w:r>
              <w:rPr>
                <w:rFonts w:eastAsia="Times New Roman" w:cs="Times New Roman"/>
                <w:b/>
                <w:bCs/>
                <w:sz w:val="24"/>
                <w:szCs w:val="24"/>
                <w:lang w:val="hy-AM"/>
              </w:rPr>
              <w:t>16</w:t>
            </w:r>
            <w:r w:rsidRPr="00C51A40">
              <w:rPr>
                <w:rFonts w:eastAsia="Times New Roman" w:cs="Times New Roman"/>
                <w:b/>
                <w:bCs/>
                <w:sz w:val="24"/>
                <w:szCs w:val="24"/>
                <w:lang w:val="hy-AM"/>
              </w:rPr>
              <w:t>.</w:t>
            </w:r>
            <w:r>
              <w:rPr>
                <w:rFonts w:eastAsia="Times New Roman" w:cs="Times New Roman"/>
                <w:b/>
                <w:bCs/>
                <w:sz w:val="24"/>
                <w:szCs w:val="24"/>
                <w:lang w:val="hy-AM"/>
              </w:rPr>
              <w:t>03</w:t>
            </w:r>
            <w:r w:rsidRPr="00C51A40">
              <w:rPr>
                <w:rFonts w:eastAsia="Times New Roman" w:cs="Times New Roman"/>
                <w:b/>
                <w:bCs/>
                <w:sz w:val="24"/>
                <w:szCs w:val="24"/>
                <w:lang w:val="hy-AM"/>
              </w:rPr>
              <w:t>.202</w:t>
            </w:r>
            <w:r>
              <w:rPr>
                <w:rFonts w:eastAsia="Times New Roman" w:cs="Times New Roman"/>
                <w:b/>
                <w:bCs/>
                <w:sz w:val="24"/>
                <w:szCs w:val="24"/>
                <w:lang w:val="hy-AM"/>
              </w:rPr>
              <w:t>6</w:t>
            </w:r>
            <w:r w:rsidRPr="00C51A40">
              <w:rPr>
                <w:rFonts w:eastAsia="Times New Roman" w:cs="Times New Roman"/>
                <w:b/>
                <w:bCs/>
                <w:sz w:val="24"/>
                <w:szCs w:val="24"/>
                <w:lang w:val="hy-AM"/>
              </w:rPr>
              <w:t>թ. Ֆինանսատնտեսական նախարարական կոմիտե</w:t>
            </w:r>
          </w:p>
        </w:tc>
        <w:tc>
          <w:tcPr>
            <w:tcW w:w="5940" w:type="dxa"/>
          </w:tcPr>
          <w:p w14:paraId="581B5F23" w14:textId="77777777" w:rsidR="00222B98" w:rsidRDefault="00222B98" w:rsidP="00222B98">
            <w:pPr>
              <w:spacing w:line="360" w:lineRule="auto"/>
              <w:jc w:val="center"/>
              <w:rPr>
                <w:rFonts w:eastAsia="Times New Roman" w:cs="Times New Roman"/>
                <w:sz w:val="24"/>
                <w:szCs w:val="24"/>
              </w:rPr>
            </w:pPr>
            <w:r w:rsidRPr="00D75282">
              <w:rPr>
                <w:rFonts w:eastAsia="Times New Roman" w:cs="Times New Roman"/>
                <w:sz w:val="24"/>
                <w:szCs w:val="24"/>
              </w:rPr>
              <w:t>ԱՐՁԱՆԱԳՐՈՒԹՅՈՒՆ N ԿԱ/71-2026</w:t>
            </w:r>
          </w:p>
          <w:p w14:paraId="3C7E2106" w14:textId="4102DE08" w:rsidR="00222B98" w:rsidRPr="00D75282" w:rsidRDefault="00222B98" w:rsidP="00222B98">
            <w:pPr>
              <w:spacing w:line="360" w:lineRule="auto"/>
              <w:jc w:val="center"/>
              <w:rPr>
                <w:rFonts w:eastAsia="Times New Roman" w:cs="Times New Roman"/>
                <w:sz w:val="24"/>
                <w:szCs w:val="24"/>
              </w:rPr>
            </w:pPr>
            <w:r w:rsidRPr="00D75282">
              <w:rPr>
                <w:rFonts w:eastAsia="Times New Roman" w:cs="Times New Roman"/>
                <w:sz w:val="24"/>
                <w:szCs w:val="24"/>
              </w:rPr>
              <w:t>16</w:t>
            </w:r>
            <w:r w:rsidRPr="00D75282">
              <w:rPr>
                <w:rFonts w:ascii="Cambria Math" w:eastAsia="Times New Roman" w:hAnsi="Cambria Math" w:cs="Cambria Math"/>
                <w:sz w:val="24"/>
                <w:szCs w:val="24"/>
              </w:rPr>
              <w:t>․</w:t>
            </w:r>
            <w:r w:rsidRPr="00D75282">
              <w:rPr>
                <w:rFonts w:eastAsia="Times New Roman" w:cs="Times New Roman"/>
                <w:sz w:val="24"/>
                <w:szCs w:val="24"/>
              </w:rPr>
              <w:t>03</w:t>
            </w:r>
            <w:r w:rsidRPr="00D75282">
              <w:rPr>
                <w:rFonts w:ascii="Cambria Math" w:eastAsia="Times New Roman" w:hAnsi="Cambria Math" w:cs="Cambria Math"/>
                <w:sz w:val="24"/>
                <w:szCs w:val="24"/>
              </w:rPr>
              <w:t>․</w:t>
            </w:r>
            <w:r w:rsidRPr="00D75282">
              <w:rPr>
                <w:rFonts w:eastAsia="Times New Roman" w:cs="Times New Roman"/>
                <w:sz w:val="24"/>
                <w:szCs w:val="24"/>
              </w:rPr>
              <w:t>2026</w:t>
            </w:r>
          </w:p>
        </w:tc>
      </w:tr>
      <w:tr w:rsidR="00222B98" w:rsidRPr="00D75282" w14:paraId="51EA83B5" w14:textId="77777777" w:rsidTr="00C26168">
        <w:tc>
          <w:tcPr>
            <w:tcW w:w="8275" w:type="dxa"/>
          </w:tcPr>
          <w:p w14:paraId="701F3DEF" w14:textId="7868C5A3" w:rsidR="00222B98" w:rsidRPr="00C51A40" w:rsidRDefault="00222B98" w:rsidP="00222B98">
            <w:pPr>
              <w:pStyle w:val="ListParagraph"/>
              <w:spacing w:line="360" w:lineRule="auto"/>
              <w:ind w:left="150" w:right="72"/>
              <w:jc w:val="both"/>
              <w:rPr>
                <w:rFonts w:eastAsia="Times New Roman" w:cs="Times New Roman"/>
                <w:b/>
                <w:bCs/>
                <w:sz w:val="24"/>
                <w:szCs w:val="24"/>
                <w:lang w:val="hy-AM"/>
              </w:rPr>
            </w:pPr>
            <w:r w:rsidRPr="00D75282">
              <w:rPr>
                <w:rFonts w:eastAsia="Times New Roman" w:cs="Times New Roman"/>
                <w:b/>
                <w:bCs/>
                <w:sz w:val="24"/>
                <w:szCs w:val="24"/>
              </w:rPr>
              <w:t>1. Բանկերի վերակառուցումը նախատեսել դատարանի որոշմամբ՝ սնանկության գործերի քննության</w:t>
            </w:r>
            <w:r w:rsidRPr="00D75282">
              <w:rPr>
                <w:rFonts w:eastAsia="Times New Roman" w:cs="Times New Roman"/>
                <w:b/>
                <w:bCs/>
                <w:sz w:val="24"/>
                <w:szCs w:val="24"/>
              </w:rPr>
              <w:br/>
              <w:t>համանմանությամբ</w:t>
            </w:r>
          </w:p>
        </w:tc>
        <w:tc>
          <w:tcPr>
            <w:tcW w:w="5940" w:type="dxa"/>
          </w:tcPr>
          <w:p w14:paraId="7997DC47" w14:textId="5574932A" w:rsidR="00222B98" w:rsidRPr="00D75282" w:rsidRDefault="00222B98" w:rsidP="00222B98">
            <w:pPr>
              <w:spacing w:line="360" w:lineRule="auto"/>
              <w:rPr>
                <w:rFonts w:eastAsia="Times New Roman" w:cs="Times New Roman"/>
                <w:sz w:val="24"/>
                <w:szCs w:val="24"/>
                <w:lang w:val="hy-AM"/>
              </w:rPr>
            </w:pPr>
            <w:r w:rsidRPr="00D75282">
              <w:rPr>
                <w:rFonts w:eastAsia="Times New Roman" w:cs="Times New Roman"/>
                <w:b/>
                <w:bCs/>
                <w:sz w:val="24"/>
                <w:szCs w:val="24"/>
                <w:lang w:val="hy-AM"/>
              </w:rPr>
              <w:t>Ընդունվել է։ Նախագծերը խմբագրվել են։</w:t>
            </w:r>
            <w:r>
              <w:rPr>
                <w:rFonts w:eastAsia="Times New Roman" w:cs="Times New Roman"/>
                <w:sz w:val="24"/>
                <w:szCs w:val="24"/>
                <w:lang w:val="hy-AM"/>
              </w:rPr>
              <w:t xml:space="preserve"> «Բանկերի վերակառուցման մասին» օրենքում նախատեսվել է կենտրոնական բանկի կողմից բանկի վերակառուցման համար դատարան դիմելու պահանջ, իսկ  Քաղաքացիական դատավարության օրենսգրքով ներդրվել է որպես հատուկ վարույթի տեսակ։ Սույն Ամփոփաթերթում «Բանկերի վերակառուցման մասին» օրենքի 3-րդ հոդվածի 3-րդ մասի վերաբերյալ նախկինում տրամադրված դիտողությունները</w:t>
            </w:r>
            <w:r w:rsidR="005B1AC6">
              <w:rPr>
                <w:rFonts w:eastAsia="Times New Roman" w:cs="Times New Roman"/>
                <w:sz w:val="24"/>
                <w:szCs w:val="24"/>
                <w:lang w:val="hy-AM"/>
              </w:rPr>
              <w:t>, այդ թվում աշխատանքային կարգով արդարադատության նախարարության կողմից ներկայացված դիտողությունները,</w:t>
            </w:r>
            <w:r>
              <w:rPr>
                <w:rFonts w:eastAsia="Times New Roman" w:cs="Times New Roman"/>
                <w:sz w:val="24"/>
                <w:szCs w:val="24"/>
                <w:lang w:val="hy-AM"/>
              </w:rPr>
              <w:t xml:space="preserve"> դիտարկել այս փոփոխության համատեքստում։  </w:t>
            </w:r>
          </w:p>
        </w:tc>
      </w:tr>
      <w:tr w:rsidR="00222B98" w:rsidRPr="00D75282" w14:paraId="1C0E4E08" w14:textId="77777777" w:rsidTr="00C26168">
        <w:tc>
          <w:tcPr>
            <w:tcW w:w="8275" w:type="dxa"/>
          </w:tcPr>
          <w:p w14:paraId="75272165" w14:textId="75F1682F" w:rsidR="00222B98" w:rsidRPr="00D75282" w:rsidRDefault="00222B98" w:rsidP="00222B98">
            <w:pPr>
              <w:pStyle w:val="ListParagraph"/>
              <w:spacing w:line="360" w:lineRule="auto"/>
              <w:ind w:left="150" w:right="72"/>
              <w:jc w:val="both"/>
              <w:rPr>
                <w:rFonts w:ascii="Cambria Math" w:eastAsia="Times New Roman" w:hAnsi="Cambria Math" w:cs="Times New Roman"/>
                <w:b/>
                <w:bCs/>
                <w:sz w:val="24"/>
                <w:szCs w:val="24"/>
                <w:lang w:val="hy-AM"/>
              </w:rPr>
            </w:pPr>
            <w:r w:rsidRPr="00D75282">
              <w:rPr>
                <w:rFonts w:eastAsia="Times New Roman" w:cs="Times New Roman"/>
                <w:b/>
                <w:bCs/>
                <w:sz w:val="24"/>
                <w:szCs w:val="24"/>
                <w:lang w:val="hy-AM"/>
              </w:rPr>
              <w:lastRenderedPageBreak/>
              <w:t>2</w:t>
            </w:r>
            <w:r w:rsidRPr="00D75282">
              <w:rPr>
                <w:rFonts w:ascii="Cambria Math" w:eastAsia="Times New Roman" w:hAnsi="Cambria Math" w:cs="Cambria Math"/>
                <w:b/>
                <w:bCs/>
                <w:sz w:val="24"/>
                <w:szCs w:val="24"/>
                <w:lang w:val="hy-AM"/>
              </w:rPr>
              <w:t>․</w:t>
            </w:r>
            <w:r w:rsidRPr="00D75282">
              <w:rPr>
                <w:rFonts w:eastAsia="Times New Roman" w:cs="Times New Roman"/>
                <w:b/>
                <w:bCs/>
                <w:sz w:val="24"/>
                <w:szCs w:val="24"/>
                <w:lang w:val="hy-AM"/>
              </w:rPr>
              <w:t xml:space="preserve"> </w:t>
            </w:r>
            <w:r w:rsidRPr="00D75282">
              <w:rPr>
                <w:rFonts w:eastAsia="Times New Roman" w:cs="Times New Roman"/>
                <w:b/>
                <w:bCs/>
                <w:sz w:val="24"/>
                <w:szCs w:val="24"/>
                <w:lang w:val="hy-AM"/>
              </w:rPr>
              <w:t>Նախագծի փաթեթից հանել պետական ֆինանսների կառավարման բնագավառում ՀՀ</w:t>
            </w:r>
            <w:r w:rsidRPr="00D75282">
              <w:rPr>
                <w:rFonts w:eastAsia="Times New Roman" w:cs="Times New Roman"/>
                <w:b/>
                <w:bCs/>
                <w:sz w:val="24"/>
                <w:szCs w:val="24"/>
                <w:lang w:val="hy-AM"/>
              </w:rPr>
              <w:br/>
              <w:t>կառավարության լիազորած պետական կառավարման մարմնի կողմից Վերակառուցման</w:t>
            </w:r>
            <w:r w:rsidRPr="00D75282">
              <w:rPr>
                <w:rFonts w:eastAsia="Times New Roman" w:cs="Times New Roman"/>
                <w:b/>
                <w:bCs/>
                <w:sz w:val="24"/>
                <w:szCs w:val="24"/>
                <w:lang w:val="hy-AM"/>
              </w:rPr>
              <w:br/>
              <w:t>հիմնադրամին բյուջետային վարկ տրամադրելու կարգավորումները, նախատեսելով միայն բյուջետային</w:t>
            </w:r>
            <w:r w:rsidRPr="00D75282">
              <w:rPr>
                <w:rFonts w:eastAsia="Times New Roman" w:cs="Times New Roman"/>
                <w:b/>
                <w:bCs/>
                <w:sz w:val="24"/>
                <w:szCs w:val="24"/>
                <w:lang w:val="hy-AM"/>
              </w:rPr>
              <w:br/>
              <w:t>երաշխիքի տրամադրման հնարավորություն՝ Ավանդների հատուցումը երաշխավորող հիմնադրամի</w:t>
            </w:r>
            <w:r w:rsidRPr="00D75282">
              <w:rPr>
                <w:rFonts w:eastAsia="Times New Roman" w:cs="Times New Roman"/>
                <w:b/>
                <w:bCs/>
                <w:sz w:val="24"/>
                <w:szCs w:val="24"/>
                <w:lang w:val="hy-AM"/>
              </w:rPr>
              <w:br/>
              <w:t>համանմանությամբ</w:t>
            </w:r>
          </w:p>
        </w:tc>
        <w:tc>
          <w:tcPr>
            <w:tcW w:w="5940" w:type="dxa"/>
          </w:tcPr>
          <w:p w14:paraId="793908AA" w14:textId="7BDFA966" w:rsidR="00222B98" w:rsidRPr="00D75282" w:rsidRDefault="00222B98" w:rsidP="00222B98">
            <w:pPr>
              <w:spacing w:line="360" w:lineRule="auto"/>
              <w:jc w:val="both"/>
              <w:rPr>
                <w:rFonts w:eastAsia="Times New Roman" w:cs="Times New Roman"/>
                <w:b/>
                <w:bCs/>
                <w:sz w:val="24"/>
                <w:szCs w:val="24"/>
                <w:lang w:val="hy-AM"/>
              </w:rPr>
            </w:pPr>
            <w:r w:rsidRPr="00D75282">
              <w:rPr>
                <w:rFonts w:eastAsia="Times New Roman" w:cs="Times New Roman"/>
                <w:b/>
                <w:bCs/>
                <w:sz w:val="24"/>
                <w:szCs w:val="24"/>
                <w:lang w:val="hy-AM"/>
              </w:rPr>
              <w:t xml:space="preserve">Ընդունվել է։ </w:t>
            </w:r>
            <w:r w:rsidRPr="00D75282">
              <w:rPr>
                <w:rFonts w:eastAsia="Times New Roman" w:cs="Times New Roman"/>
                <w:sz w:val="24"/>
                <w:szCs w:val="24"/>
                <w:lang w:val="hy-AM"/>
              </w:rPr>
              <w:t>Նախագծերը խմբագրվել են</w:t>
            </w:r>
            <w:r w:rsidRPr="00D75282">
              <w:rPr>
                <w:rFonts w:eastAsia="Times New Roman" w:cs="Times New Roman"/>
                <w:sz w:val="24"/>
                <w:szCs w:val="24"/>
                <w:lang w:val="hy-AM"/>
              </w:rPr>
              <w:t xml:space="preserve"> այնպես, որ </w:t>
            </w:r>
            <w:r w:rsidRPr="00D75282">
              <w:rPr>
                <w:rFonts w:eastAsia="Times New Roman" w:cs="Times New Roman"/>
                <w:sz w:val="24"/>
                <w:szCs w:val="24"/>
                <w:lang w:val="hy-AM"/>
              </w:rPr>
              <w:t>Վերակառուցման</w:t>
            </w:r>
            <w:r w:rsidRPr="00D75282">
              <w:rPr>
                <w:rFonts w:eastAsia="Times New Roman" w:cs="Times New Roman"/>
                <w:sz w:val="24"/>
                <w:szCs w:val="24"/>
                <w:lang w:val="hy-AM"/>
              </w:rPr>
              <w:br/>
              <w:t>հիմնադրամին բյուջետային վարկ տրամադրելու կարգավորումները</w:t>
            </w:r>
            <w:r w:rsidRPr="00D75282">
              <w:rPr>
                <w:rFonts w:eastAsia="Times New Roman" w:cs="Times New Roman"/>
                <w:sz w:val="24"/>
                <w:szCs w:val="24"/>
                <w:lang w:val="hy-AM"/>
              </w:rPr>
              <w:t xml:space="preserve"> հանվել են Նախագծերից՝</w:t>
            </w:r>
            <w:r w:rsidRPr="00D75282">
              <w:rPr>
                <w:rFonts w:eastAsia="Times New Roman" w:cs="Times New Roman"/>
                <w:sz w:val="24"/>
                <w:szCs w:val="24"/>
                <w:lang w:val="hy-AM"/>
              </w:rPr>
              <w:t xml:space="preserve"> նախատեսելով միայն բյուջետային</w:t>
            </w:r>
            <w:r w:rsidRPr="00D75282">
              <w:rPr>
                <w:rFonts w:eastAsia="Times New Roman" w:cs="Times New Roman"/>
                <w:sz w:val="24"/>
                <w:szCs w:val="24"/>
                <w:lang w:val="hy-AM"/>
              </w:rPr>
              <w:br/>
              <w:t>երաշխիքի տրամադրման հնարավորություն՝ Ավանդների հատուցումը երաշխավորող հիմնադրամի</w:t>
            </w:r>
            <w:r w:rsidRPr="00D75282">
              <w:rPr>
                <w:rFonts w:eastAsia="Times New Roman" w:cs="Times New Roman"/>
                <w:sz w:val="24"/>
                <w:szCs w:val="24"/>
                <w:lang w:val="hy-AM"/>
              </w:rPr>
              <w:br/>
              <w:t>համանմանությամբ</w:t>
            </w:r>
            <w:r>
              <w:rPr>
                <w:rFonts w:eastAsia="Times New Roman" w:cs="Times New Roman"/>
                <w:sz w:val="24"/>
                <w:szCs w:val="24"/>
                <w:lang w:val="hy-AM"/>
              </w:rPr>
              <w:t>։ Սույն ա</w:t>
            </w:r>
            <w:r>
              <w:rPr>
                <w:rFonts w:eastAsia="Times New Roman" w:cs="Times New Roman"/>
                <w:sz w:val="24"/>
                <w:szCs w:val="24"/>
                <w:lang w:val="hy-AM"/>
              </w:rPr>
              <w:t>մփոփաթերթում, «Բանկերի վերակառուցման մասին»</w:t>
            </w:r>
            <w:r>
              <w:rPr>
                <w:rFonts w:eastAsia="Times New Roman" w:cs="Times New Roman"/>
                <w:sz w:val="24"/>
                <w:szCs w:val="24"/>
                <w:lang w:val="hy-AM"/>
              </w:rPr>
              <w:t xml:space="preserve"> 21-րդ հոդվածի և «Բյուջետային համակարգի մասին» օրենքի փոփոխությունների վերաբերյալ նախկինում տրամադրված </w:t>
            </w:r>
            <w:r>
              <w:rPr>
                <w:rFonts w:eastAsia="Times New Roman" w:cs="Times New Roman"/>
                <w:sz w:val="24"/>
                <w:szCs w:val="24"/>
                <w:lang w:val="hy-AM"/>
              </w:rPr>
              <w:t xml:space="preserve"> դիտողությունները դիտարկել այս փոփոխության համատեքստում։  </w:t>
            </w:r>
          </w:p>
        </w:tc>
      </w:tr>
    </w:tbl>
    <w:p w14:paraId="5DC8AC9A" w14:textId="77777777" w:rsidR="00945A97" w:rsidRPr="00C51A40" w:rsidRDefault="00945A97" w:rsidP="004F1929">
      <w:pPr>
        <w:spacing w:after="0" w:line="360" w:lineRule="auto"/>
        <w:jc w:val="both"/>
        <w:rPr>
          <w:b/>
          <w:bCs/>
          <w:sz w:val="24"/>
          <w:szCs w:val="24"/>
          <w:lang w:val="hy-AM"/>
        </w:rPr>
      </w:pPr>
    </w:p>
    <w:sectPr w:rsidR="00945A97" w:rsidRPr="00C51A40" w:rsidSect="00985214">
      <w:pgSz w:w="16838" w:h="11906" w:orient="landscape" w:code="9"/>
      <w:pgMar w:top="1361" w:right="1134" w:bottom="1361"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8554C" w14:textId="77777777" w:rsidR="000245F6" w:rsidRDefault="000245F6" w:rsidP="00A24C21">
      <w:pPr>
        <w:spacing w:after="0" w:line="240" w:lineRule="auto"/>
      </w:pPr>
      <w:r>
        <w:separator/>
      </w:r>
    </w:p>
  </w:endnote>
  <w:endnote w:type="continuationSeparator" w:id="0">
    <w:p w14:paraId="64D2C709" w14:textId="77777777" w:rsidR="000245F6" w:rsidRDefault="000245F6" w:rsidP="00A24C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Cyr">
    <w:altName w:val="Cambria"/>
    <w:charset w:val="00"/>
    <w:family w:val="roman"/>
    <w:pitch w:val="variable"/>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299AC" w14:textId="77777777" w:rsidR="000245F6" w:rsidRDefault="000245F6" w:rsidP="00A24C21">
      <w:pPr>
        <w:spacing w:after="0" w:line="240" w:lineRule="auto"/>
      </w:pPr>
      <w:r>
        <w:separator/>
      </w:r>
    </w:p>
  </w:footnote>
  <w:footnote w:type="continuationSeparator" w:id="0">
    <w:p w14:paraId="55F20883" w14:textId="77777777" w:rsidR="000245F6" w:rsidRDefault="000245F6" w:rsidP="00A24C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51AE"/>
    <w:multiLevelType w:val="hybridMultilevel"/>
    <w:tmpl w:val="1638CA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1D4E8A"/>
    <w:multiLevelType w:val="hybridMultilevel"/>
    <w:tmpl w:val="8F2068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910ADE"/>
    <w:multiLevelType w:val="hybridMultilevel"/>
    <w:tmpl w:val="802476B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C0E4A"/>
    <w:multiLevelType w:val="hybridMultilevel"/>
    <w:tmpl w:val="D7B84676"/>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1BFD7190"/>
    <w:multiLevelType w:val="hybridMultilevel"/>
    <w:tmpl w:val="06D2F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16502"/>
    <w:multiLevelType w:val="hybridMultilevel"/>
    <w:tmpl w:val="898AF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9E0197"/>
    <w:multiLevelType w:val="multilevel"/>
    <w:tmpl w:val="5CC6AA16"/>
    <w:lvl w:ilvl="0">
      <w:start w:val="1"/>
      <w:numFmt w:val="decimal"/>
      <w:lvlText w:val="%1."/>
      <w:lvlJc w:val="left"/>
      <w:pPr>
        <w:ind w:left="1215" w:hanging="360"/>
      </w:pPr>
      <w:rPr>
        <w:b w:val="0"/>
      </w:rPr>
    </w:lvl>
    <w:lvl w:ilvl="1">
      <w:start w:val="1"/>
      <w:numFmt w:val="decimal"/>
      <w:isLgl/>
      <w:lvlText w:val="%1.%2"/>
      <w:lvlJc w:val="left"/>
      <w:pPr>
        <w:ind w:left="5310" w:hanging="360"/>
      </w:pPr>
      <w:rPr>
        <w:b w:val="0"/>
      </w:rPr>
    </w:lvl>
    <w:lvl w:ilvl="2">
      <w:start w:val="1"/>
      <w:numFmt w:val="decimal"/>
      <w:isLgl/>
      <w:lvlText w:val="%1.%2.%3"/>
      <w:lvlJc w:val="left"/>
      <w:pPr>
        <w:ind w:left="1575" w:hanging="720"/>
      </w:pPr>
      <w:rPr>
        <w:b w:val="0"/>
      </w:rPr>
    </w:lvl>
    <w:lvl w:ilvl="3">
      <w:start w:val="1"/>
      <w:numFmt w:val="decimal"/>
      <w:isLgl/>
      <w:lvlText w:val="%1.%2.%3.%4"/>
      <w:lvlJc w:val="left"/>
      <w:pPr>
        <w:ind w:left="1935" w:hanging="1080"/>
      </w:pPr>
      <w:rPr>
        <w:b w:val="0"/>
      </w:rPr>
    </w:lvl>
    <w:lvl w:ilvl="4">
      <w:start w:val="1"/>
      <w:numFmt w:val="decimal"/>
      <w:isLgl/>
      <w:lvlText w:val="%1.%2.%3.%4.%5"/>
      <w:lvlJc w:val="left"/>
      <w:pPr>
        <w:ind w:left="1935" w:hanging="1080"/>
      </w:pPr>
      <w:rPr>
        <w:b w:val="0"/>
      </w:rPr>
    </w:lvl>
    <w:lvl w:ilvl="5">
      <w:start w:val="1"/>
      <w:numFmt w:val="decimal"/>
      <w:isLgl/>
      <w:lvlText w:val="%1.%2.%3.%4.%5.%6"/>
      <w:lvlJc w:val="left"/>
      <w:pPr>
        <w:ind w:left="2295" w:hanging="1440"/>
      </w:pPr>
      <w:rPr>
        <w:b w:val="0"/>
      </w:rPr>
    </w:lvl>
    <w:lvl w:ilvl="6">
      <w:start w:val="1"/>
      <w:numFmt w:val="decimal"/>
      <w:isLgl/>
      <w:lvlText w:val="%1.%2.%3.%4.%5.%6.%7"/>
      <w:lvlJc w:val="left"/>
      <w:pPr>
        <w:ind w:left="2295" w:hanging="1440"/>
      </w:pPr>
      <w:rPr>
        <w:b w:val="0"/>
      </w:rPr>
    </w:lvl>
    <w:lvl w:ilvl="7">
      <w:start w:val="1"/>
      <w:numFmt w:val="decimal"/>
      <w:isLgl/>
      <w:lvlText w:val="%1.%2.%3.%4.%5.%6.%7.%8"/>
      <w:lvlJc w:val="left"/>
      <w:pPr>
        <w:ind w:left="2655" w:hanging="1800"/>
      </w:pPr>
      <w:rPr>
        <w:b w:val="0"/>
      </w:rPr>
    </w:lvl>
    <w:lvl w:ilvl="8">
      <w:start w:val="1"/>
      <w:numFmt w:val="decimal"/>
      <w:isLgl/>
      <w:lvlText w:val="%1.%2.%3.%4.%5.%6.%7.%8.%9"/>
      <w:lvlJc w:val="left"/>
      <w:pPr>
        <w:ind w:left="3015" w:hanging="2160"/>
      </w:pPr>
      <w:rPr>
        <w:b w:val="0"/>
      </w:rPr>
    </w:lvl>
  </w:abstractNum>
  <w:abstractNum w:abstractNumId="7" w15:restartNumberingAfterBreak="0">
    <w:nsid w:val="372E140D"/>
    <w:multiLevelType w:val="hybridMultilevel"/>
    <w:tmpl w:val="308A9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5768B2"/>
    <w:multiLevelType w:val="hybridMultilevel"/>
    <w:tmpl w:val="70200A8E"/>
    <w:lvl w:ilvl="0" w:tplc="5CB05C16">
      <w:start w:val="1"/>
      <w:numFmt w:val="decimal"/>
      <w:lvlText w:val="%1."/>
      <w:lvlJc w:val="left"/>
      <w:pPr>
        <w:ind w:left="630" w:hanging="360"/>
      </w:pPr>
      <w:rPr>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9337E1C"/>
    <w:multiLevelType w:val="hybridMultilevel"/>
    <w:tmpl w:val="B2A6427C"/>
    <w:lvl w:ilvl="0" w:tplc="66BA7AA0">
      <w:start w:val="1"/>
      <w:numFmt w:val="decimal"/>
      <w:lvlText w:val="%1)"/>
      <w:lvlJc w:val="left"/>
      <w:pPr>
        <w:ind w:left="1005" w:hanging="6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392E44"/>
    <w:multiLevelType w:val="hybridMultilevel"/>
    <w:tmpl w:val="23B8B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C55C31"/>
    <w:multiLevelType w:val="hybridMultilevel"/>
    <w:tmpl w:val="EBA0D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2A7EF9"/>
    <w:multiLevelType w:val="hybridMultilevel"/>
    <w:tmpl w:val="D58E29B6"/>
    <w:lvl w:ilvl="0" w:tplc="D184591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5D875522"/>
    <w:multiLevelType w:val="multilevel"/>
    <w:tmpl w:val="981AB86A"/>
    <w:lvl w:ilvl="0">
      <w:start w:val="4"/>
      <w:numFmt w:val="decimal"/>
      <w:lvlText w:val="%1"/>
      <w:lvlJc w:val="left"/>
      <w:pPr>
        <w:ind w:left="360" w:hanging="360"/>
      </w:pPr>
      <w:rPr>
        <w:color w:val="auto"/>
      </w:rPr>
    </w:lvl>
    <w:lvl w:ilvl="1">
      <w:start w:val="1"/>
      <w:numFmt w:val="decimal"/>
      <w:lvlText w:val="%1.%2"/>
      <w:lvlJc w:val="left"/>
      <w:pPr>
        <w:ind w:left="990" w:hanging="360"/>
      </w:pPr>
      <w:rPr>
        <w:color w:val="auto"/>
      </w:rPr>
    </w:lvl>
    <w:lvl w:ilvl="2">
      <w:start w:val="1"/>
      <w:numFmt w:val="decimal"/>
      <w:lvlText w:val="%1.%2.%3"/>
      <w:lvlJc w:val="left"/>
      <w:pPr>
        <w:ind w:left="1854" w:hanging="720"/>
      </w:pPr>
      <w:rPr>
        <w:color w:val="auto"/>
      </w:rPr>
    </w:lvl>
    <w:lvl w:ilvl="3">
      <w:start w:val="1"/>
      <w:numFmt w:val="decimal"/>
      <w:lvlText w:val="%1.%2.%3.%4"/>
      <w:lvlJc w:val="left"/>
      <w:pPr>
        <w:ind w:left="2781" w:hanging="1080"/>
      </w:pPr>
      <w:rPr>
        <w:color w:val="auto"/>
      </w:rPr>
    </w:lvl>
    <w:lvl w:ilvl="4">
      <w:start w:val="1"/>
      <w:numFmt w:val="decimal"/>
      <w:lvlText w:val="%1.%2.%3.%4.%5"/>
      <w:lvlJc w:val="left"/>
      <w:pPr>
        <w:ind w:left="3348" w:hanging="1080"/>
      </w:pPr>
      <w:rPr>
        <w:color w:val="auto"/>
      </w:rPr>
    </w:lvl>
    <w:lvl w:ilvl="5">
      <w:start w:val="1"/>
      <w:numFmt w:val="decimal"/>
      <w:lvlText w:val="%1.%2.%3.%4.%5.%6"/>
      <w:lvlJc w:val="left"/>
      <w:pPr>
        <w:ind w:left="4275" w:hanging="1440"/>
      </w:pPr>
      <w:rPr>
        <w:color w:val="auto"/>
      </w:rPr>
    </w:lvl>
    <w:lvl w:ilvl="6">
      <w:start w:val="1"/>
      <w:numFmt w:val="decimal"/>
      <w:lvlText w:val="%1.%2.%3.%4.%5.%6.%7"/>
      <w:lvlJc w:val="left"/>
      <w:pPr>
        <w:ind w:left="4842" w:hanging="1440"/>
      </w:pPr>
      <w:rPr>
        <w:color w:val="auto"/>
      </w:rPr>
    </w:lvl>
    <w:lvl w:ilvl="7">
      <w:start w:val="1"/>
      <w:numFmt w:val="decimal"/>
      <w:lvlText w:val="%1.%2.%3.%4.%5.%6.%7.%8"/>
      <w:lvlJc w:val="left"/>
      <w:pPr>
        <w:ind w:left="5769" w:hanging="1800"/>
      </w:pPr>
      <w:rPr>
        <w:color w:val="auto"/>
      </w:rPr>
    </w:lvl>
    <w:lvl w:ilvl="8">
      <w:start w:val="1"/>
      <w:numFmt w:val="decimal"/>
      <w:lvlText w:val="%1.%2.%3.%4.%5.%6.%7.%8.%9"/>
      <w:lvlJc w:val="left"/>
      <w:pPr>
        <w:ind w:left="6696" w:hanging="2160"/>
      </w:pPr>
      <w:rPr>
        <w:color w:val="auto"/>
      </w:rPr>
    </w:lvl>
  </w:abstractNum>
  <w:abstractNum w:abstractNumId="14" w15:restartNumberingAfterBreak="0">
    <w:nsid w:val="5F993BA7"/>
    <w:multiLevelType w:val="hybridMultilevel"/>
    <w:tmpl w:val="D6C61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4B6B79"/>
    <w:multiLevelType w:val="hybridMultilevel"/>
    <w:tmpl w:val="C3E22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6C6A84"/>
    <w:multiLevelType w:val="hybridMultilevel"/>
    <w:tmpl w:val="00A6303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6BEA36F9"/>
    <w:multiLevelType w:val="hybridMultilevel"/>
    <w:tmpl w:val="BF76A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8B2D26"/>
    <w:multiLevelType w:val="multilevel"/>
    <w:tmpl w:val="FD30DC0A"/>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00B17E0"/>
    <w:multiLevelType w:val="hybridMultilevel"/>
    <w:tmpl w:val="0160F876"/>
    <w:lvl w:ilvl="0" w:tplc="61404328">
      <w:start w:val="1"/>
      <w:numFmt w:val="decimal"/>
      <w:lvlText w:val="%1."/>
      <w:lvlJc w:val="left"/>
      <w:pPr>
        <w:ind w:left="990" w:hanging="360"/>
      </w:pPr>
      <w:rPr>
        <w:i w:val="0"/>
        <w:iCs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74622462"/>
    <w:multiLevelType w:val="hybridMultilevel"/>
    <w:tmpl w:val="82A2EB72"/>
    <w:lvl w:ilvl="0" w:tplc="0616FA26">
      <w:start w:val="1"/>
      <w:numFmt w:val="decimal"/>
      <w:lvlText w:val="%1)"/>
      <w:lvlJc w:val="left"/>
      <w:pPr>
        <w:ind w:left="1350" w:hanging="360"/>
      </w:pPr>
      <w:rPr>
        <w:rFonts w:ascii="GHEA Grapalat" w:eastAsiaTheme="minorHAnsi" w:hAnsi="GHEA Grapalat" w:cstheme="minorBidi"/>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1" w15:restartNumberingAfterBreak="0">
    <w:nsid w:val="74AF284D"/>
    <w:multiLevelType w:val="hybridMultilevel"/>
    <w:tmpl w:val="F9282DC8"/>
    <w:lvl w:ilvl="0" w:tplc="ACFA8DCE">
      <w:start w:val="1"/>
      <w:numFmt w:val="decimal"/>
      <w:lvlText w:val="%1."/>
      <w:lvlJc w:val="left"/>
      <w:pPr>
        <w:ind w:left="990" w:hanging="360"/>
      </w:pPr>
      <w:rPr>
        <w:color w:val="auto"/>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num w:numId="1" w16cid:durableId="1351100670">
    <w:abstractNumId w:val="7"/>
  </w:num>
  <w:num w:numId="2" w16cid:durableId="1857160050">
    <w:abstractNumId w:val="4"/>
  </w:num>
  <w:num w:numId="3" w16cid:durableId="55982344">
    <w:abstractNumId w:val="0"/>
  </w:num>
  <w:num w:numId="4" w16cid:durableId="64039462">
    <w:abstractNumId w:val="10"/>
  </w:num>
  <w:num w:numId="5" w16cid:durableId="1026099813">
    <w:abstractNumId w:val="5"/>
  </w:num>
  <w:num w:numId="6" w16cid:durableId="73672792">
    <w:abstractNumId w:val="1"/>
  </w:num>
  <w:num w:numId="7" w16cid:durableId="2117017352">
    <w:abstractNumId w:val="11"/>
  </w:num>
  <w:num w:numId="8" w16cid:durableId="2145660466">
    <w:abstractNumId w:val="14"/>
  </w:num>
  <w:num w:numId="9" w16cid:durableId="680357827">
    <w:abstractNumId w:val="17"/>
  </w:num>
  <w:num w:numId="10" w16cid:durableId="1936206971">
    <w:abstractNumId w:val="2"/>
  </w:num>
  <w:num w:numId="11" w16cid:durableId="1996253416">
    <w:abstractNumId w:val="19"/>
  </w:num>
  <w:num w:numId="12" w16cid:durableId="448201201">
    <w:abstractNumId w:val="20"/>
  </w:num>
  <w:num w:numId="13" w16cid:durableId="1640569920">
    <w:abstractNumId w:val="18"/>
  </w:num>
  <w:num w:numId="14" w16cid:durableId="1213495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599966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72010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04504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2065482">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9777305">
    <w:abstractNumId w:val="16"/>
  </w:num>
  <w:num w:numId="20" w16cid:durableId="400104932">
    <w:abstractNumId w:val="15"/>
  </w:num>
  <w:num w:numId="21" w16cid:durableId="1660234773">
    <w:abstractNumId w:val="8"/>
  </w:num>
  <w:num w:numId="22" w16cid:durableId="1861115805">
    <w:abstractNumId w:val="3"/>
  </w:num>
  <w:num w:numId="23" w16cid:durableId="16428799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CB8"/>
    <w:rsid w:val="000030D7"/>
    <w:rsid w:val="0001498E"/>
    <w:rsid w:val="000245F6"/>
    <w:rsid w:val="00050720"/>
    <w:rsid w:val="0005200A"/>
    <w:rsid w:val="00062F1E"/>
    <w:rsid w:val="00082155"/>
    <w:rsid w:val="00082302"/>
    <w:rsid w:val="000836FB"/>
    <w:rsid w:val="000A16E9"/>
    <w:rsid w:val="000B7D0B"/>
    <w:rsid w:val="000D2D87"/>
    <w:rsid w:val="000E4E5A"/>
    <w:rsid w:val="00147FEF"/>
    <w:rsid w:val="0015269C"/>
    <w:rsid w:val="00163F0E"/>
    <w:rsid w:val="001732C9"/>
    <w:rsid w:val="0018196F"/>
    <w:rsid w:val="00193E94"/>
    <w:rsid w:val="001D1214"/>
    <w:rsid w:val="001E1DB9"/>
    <w:rsid w:val="001F2CB8"/>
    <w:rsid w:val="001F7F4A"/>
    <w:rsid w:val="00222B98"/>
    <w:rsid w:val="00266996"/>
    <w:rsid w:val="002B0051"/>
    <w:rsid w:val="002D0B2F"/>
    <w:rsid w:val="002E094F"/>
    <w:rsid w:val="002E44B0"/>
    <w:rsid w:val="00301E8D"/>
    <w:rsid w:val="00340C35"/>
    <w:rsid w:val="0035362F"/>
    <w:rsid w:val="00362F13"/>
    <w:rsid w:val="00365387"/>
    <w:rsid w:val="003873E9"/>
    <w:rsid w:val="003B15FC"/>
    <w:rsid w:val="003E2880"/>
    <w:rsid w:val="003E42A8"/>
    <w:rsid w:val="003E79D2"/>
    <w:rsid w:val="003F6027"/>
    <w:rsid w:val="0040077B"/>
    <w:rsid w:val="004248A4"/>
    <w:rsid w:val="00430129"/>
    <w:rsid w:val="00437279"/>
    <w:rsid w:val="00451BD8"/>
    <w:rsid w:val="00475AA0"/>
    <w:rsid w:val="00477C06"/>
    <w:rsid w:val="004813C8"/>
    <w:rsid w:val="004A49B4"/>
    <w:rsid w:val="004A76A0"/>
    <w:rsid w:val="004C22CD"/>
    <w:rsid w:val="004C5952"/>
    <w:rsid w:val="004D3897"/>
    <w:rsid w:val="004E7A17"/>
    <w:rsid w:val="004F0DE0"/>
    <w:rsid w:val="004F1929"/>
    <w:rsid w:val="00510512"/>
    <w:rsid w:val="00510975"/>
    <w:rsid w:val="00524835"/>
    <w:rsid w:val="0053106E"/>
    <w:rsid w:val="00543283"/>
    <w:rsid w:val="00567A7E"/>
    <w:rsid w:val="00580C55"/>
    <w:rsid w:val="005868CB"/>
    <w:rsid w:val="005B0F95"/>
    <w:rsid w:val="005B1AC6"/>
    <w:rsid w:val="005D5316"/>
    <w:rsid w:val="005F3A4C"/>
    <w:rsid w:val="0060556D"/>
    <w:rsid w:val="00627FFE"/>
    <w:rsid w:val="00642D11"/>
    <w:rsid w:val="0065142D"/>
    <w:rsid w:val="00651D6E"/>
    <w:rsid w:val="00654760"/>
    <w:rsid w:val="00664BC3"/>
    <w:rsid w:val="006668E9"/>
    <w:rsid w:val="00673B51"/>
    <w:rsid w:val="00692DE3"/>
    <w:rsid w:val="006C7E48"/>
    <w:rsid w:val="006D59EA"/>
    <w:rsid w:val="006F54F3"/>
    <w:rsid w:val="006F5E70"/>
    <w:rsid w:val="0070207B"/>
    <w:rsid w:val="00713478"/>
    <w:rsid w:val="007207B4"/>
    <w:rsid w:val="0076783C"/>
    <w:rsid w:val="00770AF2"/>
    <w:rsid w:val="0078177E"/>
    <w:rsid w:val="0078796E"/>
    <w:rsid w:val="00791413"/>
    <w:rsid w:val="007A1FC9"/>
    <w:rsid w:val="007F1022"/>
    <w:rsid w:val="007F1F60"/>
    <w:rsid w:val="00823E7A"/>
    <w:rsid w:val="0083763F"/>
    <w:rsid w:val="00846161"/>
    <w:rsid w:val="00855087"/>
    <w:rsid w:val="008641B1"/>
    <w:rsid w:val="008971D5"/>
    <w:rsid w:val="008A1DAB"/>
    <w:rsid w:val="008B4A7B"/>
    <w:rsid w:val="008E3311"/>
    <w:rsid w:val="00900A7F"/>
    <w:rsid w:val="00905D03"/>
    <w:rsid w:val="00910E43"/>
    <w:rsid w:val="00912148"/>
    <w:rsid w:val="00920F2F"/>
    <w:rsid w:val="00925C5C"/>
    <w:rsid w:val="009269E1"/>
    <w:rsid w:val="00927B69"/>
    <w:rsid w:val="009300CB"/>
    <w:rsid w:val="009436A7"/>
    <w:rsid w:val="00945A97"/>
    <w:rsid w:val="00960575"/>
    <w:rsid w:val="0096446F"/>
    <w:rsid w:val="00973280"/>
    <w:rsid w:val="00985214"/>
    <w:rsid w:val="009C2DEF"/>
    <w:rsid w:val="009E1865"/>
    <w:rsid w:val="00A05167"/>
    <w:rsid w:val="00A07482"/>
    <w:rsid w:val="00A11B38"/>
    <w:rsid w:val="00A1669A"/>
    <w:rsid w:val="00A17431"/>
    <w:rsid w:val="00A24C21"/>
    <w:rsid w:val="00A575A1"/>
    <w:rsid w:val="00A63D1B"/>
    <w:rsid w:val="00A800EF"/>
    <w:rsid w:val="00A81C89"/>
    <w:rsid w:val="00AA225C"/>
    <w:rsid w:val="00AB7DAE"/>
    <w:rsid w:val="00AE000A"/>
    <w:rsid w:val="00AE4DC2"/>
    <w:rsid w:val="00AE5C70"/>
    <w:rsid w:val="00AE78AE"/>
    <w:rsid w:val="00B06900"/>
    <w:rsid w:val="00B2468E"/>
    <w:rsid w:val="00B2622A"/>
    <w:rsid w:val="00B3239A"/>
    <w:rsid w:val="00B4659D"/>
    <w:rsid w:val="00B549C8"/>
    <w:rsid w:val="00B63E2B"/>
    <w:rsid w:val="00B721F9"/>
    <w:rsid w:val="00B91E65"/>
    <w:rsid w:val="00B92605"/>
    <w:rsid w:val="00B947F1"/>
    <w:rsid w:val="00BB5BDC"/>
    <w:rsid w:val="00BD3F95"/>
    <w:rsid w:val="00C11FE0"/>
    <w:rsid w:val="00C226CF"/>
    <w:rsid w:val="00C51A40"/>
    <w:rsid w:val="00C55C78"/>
    <w:rsid w:val="00C56B58"/>
    <w:rsid w:val="00C67192"/>
    <w:rsid w:val="00C711FA"/>
    <w:rsid w:val="00C9388A"/>
    <w:rsid w:val="00C96E1F"/>
    <w:rsid w:val="00CA3003"/>
    <w:rsid w:val="00CB0DDD"/>
    <w:rsid w:val="00CE6BCA"/>
    <w:rsid w:val="00CF70A0"/>
    <w:rsid w:val="00D20178"/>
    <w:rsid w:val="00D36087"/>
    <w:rsid w:val="00D36313"/>
    <w:rsid w:val="00D75282"/>
    <w:rsid w:val="00D80B18"/>
    <w:rsid w:val="00D84C2F"/>
    <w:rsid w:val="00D94E6F"/>
    <w:rsid w:val="00D95E70"/>
    <w:rsid w:val="00DA7B3E"/>
    <w:rsid w:val="00DD6F81"/>
    <w:rsid w:val="00DE536E"/>
    <w:rsid w:val="00DE5D56"/>
    <w:rsid w:val="00E00791"/>
    <w:rsid w:val="00E10A63"/>
    <w:rsid w:val="00E12EF7"/>
    <w:rsid w:val="00E16CD0"/>
    <w:rsid w:val="00E208CF"/>
    <w:rsid w:val="00E5388B"/>
    <w:rsid w:val="00E61790"/>
    <w:rsid w:val="00E73953"/>
    <w:rsid w:val="00E77CF8"/>
    <w:rsid w:val="00E80BC2"/>
    <w:rsid w:val="00E80E4A"/>
    <w:rsid w:val="00E864CE"/>
    <w:rsid w:val="00E9274A"/>
    <w:rsid w:val="00EB5620"/>
    <w:rsid w:val="00F105EE"/>
    <w:rsid w:val="00F163B1"/>
    <w:rsid w:val="00F218BE"/>
    <w:rsid w:val="00F37056"/>
    <w:rsid w:val="00F41016"/>
    <w:rsid w:val="00F429B2"/>
    <w:rsid w:val="00F47FF6"/>
    <w:rsid w:val="00F5405B"/>
    <w:rsid w:val="00F833A0"/>
    <w:rsid w:val="00F86252"/>
    <w:rsid w:val="00F957DB"/>
    <w:rsid w:val="00FA1834"/>
    <w:rsid w:val="00FA3274"/>
    <w:rsid w:val="00FA5D11"/>
    <w:rsid w:val="00FB5E8E"/>
    <w:rsid w:val="00FB780B"/>
    <w:rsid w:val="00FC139C"/>
    <w:rsid w:val="00FC1ADB"/>
    <w:rsid w:val="00FD79B4"/>
    <w:rsid w:val="00FD7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C10B"/>
  <w15:chartTrackingRefBased/>
  <w15:docId w15:val="{66759509-15E4-4195-BB16-9F6AA67FA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282"/>
  </w:style>
  <w:style w:type="paragraph" w:styleId="Heading1">
    <w:name w:val="heading 1"/>
    <w:basedOn w:val="Normal"/>
    <w:next w:val="Normal"/>
    <w:link w:val="Heading1Char"/>
    <w:uiPriority w:val="9"/>
    <w:qFormat/>
    <w:rsid w:val="001F2C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C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CB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CB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F2CB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F2CB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2CB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2CB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2CB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C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C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CB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CB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F2CB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F2CB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F2CB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F2CB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F2CB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F2C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C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CB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CB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F2C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2CB8"/>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1F2CB8"/>
    <w:pPr>
      <w:ind w:left="720"/>
      <w:contextualSpacing/>
    </w:pPr>
  </w:style>
  <w:style w:type="character" w:styleId="IntenseEmphasis">
    <w:name w:val="Intense Emphasis"/>
    <w:basedOn w:val="DefaultParagraphFont"/>
    <w:uiPriority w:val="21"/>
    <w:qFormat/>
    <w:rsid w:val="001F2CB8"/>
    <w:rPr>
      <w:i/>
      <w:iCs/>
      <w:color w:val="0F4761" w:themeColor="accent1" w:themeShade="BF"/>
    </w:rPr>
  </w:style>
  <w:style w:type="paragraph" w:styleId="IntenseQuote">
    <w:name w:val="Intense Quote"/>
    <w:basedOn w:val="Normal"/>
    <w:next w:val="Normal"/>
    <w:link w:val="IntenseQuoteChar"/>
    <w:uiPriority w:val="30"/>
    <w:qFormat/>
    <w:rsid w:val="001F2C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CB8"/>
    <w:rPr>
      <w:i/>
      <w:iCs/>
      <w:color w:val="0F4761" w:themeColor="accent1" w:themeShade="BF"/>
    </w:rPr>
  </w:style>
  <w:style w:type="character" w:styleId="IntenseReference">
    <w:name w:val="Intense Reference"/>
    <w:basedOn w:val="DefaultParagraphFont"/>
    <w:uiPriority w:val="32"/>
    <w:qFormat/>
    <w:rsid w:val="001F2CB8"/>
    <w:rPr>
      <w:b/>
      <w:bCs/>
      <w:smallCaps/>
      <w:color w:val="0F4761" w:themeColor="accent1" w:themeShade="BF"/>
      <w:spacing w:val="5"/>
    </w:rPr>
  </w:style>
  <w:style w:type="table" w:styleId="TableGrid">
    <w:name w:val="Table Grid"/>
    <w:basedOn w:val="TableNormal"/>
    <w:uiPriority w:val="39"/>
    <w:rsid w:val="00945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E536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5388B"/>
    <w:rPr>
      <w:b/>
      <w:bCs/>
    </w:rPr>
  </w:style>
  <w:style w:type="character" w:styleId="Hyperlink">
    <w:name w:val="Hyperlink"/>
    <w:unhideWhenUsed/>
    <w:rsid w:val="00E5388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B721F9"/>
  </w:style>
  <w:style w:type="paragraph" w:styleId="Header">
    <w:name w:val="header"/>
    <w:basedOn w:val="Normal"/>
    <w:link w:val="HeaderChar"/>
    <w:uiPriority w:val="99"/>
    <w:unhideWhenUsed/>
    <w:rsid w:val="00A24C21"/>
    <w:pPr>
      <w:tabs>
        <w:tab w:val="center" w:pos="4677"/>
        <w:tab w:val="right" w:pos="9355"/>
      </w:tabs>
      <w:spacing w:after="0" w:line="240" w:lineRule="auto"/>
    </w:pPr>
  </w:style>
  <w:style w:type="character" w:customStyle="1" w:styleId="HeaderChar">
    <w:name w:val="Header Char"/>
    <w:basedOn w:val="DefaultParagraphFont"/>
    <w:link w:val="Header"/>
    <w:uiPriority w:val="99"/>
    <w:rsid w:val="00A24C21"/>
  </w:style>
  <w:style w:type="paragraph" w:styleId="Footer">
    <w:name w:val="footer"/>
    <w:basedOn w:val="Normal"/>
    <w:link w:val="FooterChar"/>
    <w:uiPriority w:val="99"/>
    <w:unhideWhenUsed/>
    <w:rsid w:val="00A24C21"/>
    <w:pPr>
      <w:tabs>
        <w:tab w:val="center" w:pos="4677"/>
        <w:tab w:val="right" w:pos="9355"/>
      </w:tabs>
      <w:spacing w:after="0" w:line="240" w:lineRule="auto"/>
    </w:pPr>
  </w:style>
  <w:style w:type="character" w:customStyle="1" w:styleId="FooterChar">
    <w:name w:val="Footer Char"/>
    <w:basedOn w:val="DefaultParagraphFont"/>
    <w:link w:val="Footer"/>
    <w:uiPriority w:val="99"/>
    <w:rsid w:val="00A24C21"/>
  </w:style>
  <w:style w:type="character" w:styleId="CommentReference">
    <w:name w:val="annotation reference"/>
    <w:basedOn w:val="DefaultParagraphFont"/>
    <w:semiHidden/>
    <w:unhideWhenUsed/>
    <w:rsid w:val="00B2468E"/>
    <w:rPr>
      <w:sz w:val="16"/>
      <w:szCs w:val="16"/>
    </w:rPr>
  </w:style>
  <w:style w:type="paragraph" w:styleId="CommentText">
    <w:name w:val="annotation text"/>
    <w:basedOn w:val="Normal"/>
    <w:link w:val="CommentTextChar"/>
    <w:uiPriority w:val="99"/>
    <w:unhideWhenUsed/>
    <w:rsid w:val="00B2468E"/>
    <w:pPr>
      <w:spacing w:after="160" w:line="240" w:lineRule="auto"/>
    </w:pPr>
    <w:rPr>
      <w:rFonts w:asciiTheme="minorHAnsi" w:hAnsiTheme="minorHAnsi"/>
      <w:kern w:val="0"/>
      <w:sz w:val="20"/>
      <w:szCs w:val="20"/>
      <w14:ligatures w14:val="none"/>
    </w:rPr>
  </w:style>
  <w:style w:type="character" w:customStyle="1" w:styleId="CommentTextChar">
    <w:name w:val="Comment Text Char"/>
    <w:basedOn w:val="DefaultParagraphFont"/>
    <w:link w:val="CommentText"/>
    <w:uiPriority w:val="99"/>
    <w:rsid w:val="00B2468E"/>
    <w:rPr>
      <w:rFonts w:asciiTheme="minorHAnsi" w:hAnsiTheme="minorHAns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549C8"/>
    <w:pPr>
      <w:spacing w:after="120"/>
    </w:pPr>
    <w:rPr>
      <w:rFonts w:ascii="GHEA Grapalat" w:hAnsi="GHEA Grapalat"/>
      <w:b/>
      <w:bCs/>
      <w:kern w:val="2"/>
      <w14:ligatures w14:val="standardContextual"/>
    </w:rPr>
  </w:style>
  <w:style w:type="character" w:customStyle="1" w:styleId="CommentSubjectChar">
    <w:name w:val="Comment Subject Char"/>
    <w:basedOn w:val="CommentTextChar"/>
    <w:link w:val="CommentSubject"/>
    <w:uiPriority w:val="99"/>
    <w:semiHidden/>
    <w:rsid w:val="00B549C8"/>
    <w:rPr>
      <w:rFonts w:asciiTheme="minorHAnsi" w:hAnsiTheme="minorHAnsi"/>
      <w:b/>
      <w:bCs/>
      <w:kern w:val="0"/>
      <w:sz w:val="20"/>
      <w:szCs w:val="20"/>
      <w14:ligatures w14:val="none"/>
    </w:rPr>
  </w:style>
  <w:style w:type="paragraph" w:styleId="Revision">
    <w:name w:val="Revision"/>
    <w:hidden/>
    <w:uiPriority w:val="99"/>
    <w:semiHidden/>
    <w:rsid w:val="000836FB"/>
    <w:pPr>
      <w:spacing w:after="0" w:line="240" w:lineRule="auto"/>
    </w:pPr>
  </w:style>
  <w:style w:type="paragraph" w:styleId="BalloonText">
    <w:name w:val="Balloon Text"/>
    <w:basedOn w:val="Normal"/>
    <w:link w:val="BalloonTextChar"/>
    <w:uiPriority w:val="99"/>
    <w:semiHidden/>
    <w:unhideWhenUsed/>
    <w:rsid w:val="00A63D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D1B"/>
    <w:rPr>
      <w:rFonts w:ascii="Segoe UI" w:hAnsi="Segoe UI" w:cs="Segoe UI"/>
      <w:sz w:val="18"/>
      <w:szCs w:val="18"/>
    </w:rPr>
  </w:style>
  <w:style w:type="character" w:styleId="UnresolvedMention">
    <w:name w:val="Unresolved Mention"/>
    <w:basedOn w:val="DefaultParagraphFont"/>
    <w:uiPriority w:val="99"/>
    <w:semiHidden/>
    <w:unhideWhenUsed/>
    <w:rsid w:val="00CB0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74267">
      <w:bodyDiv w:val="1"/>
      <w:marLeft w:val="0"/>
      <w:marRight w:val="0"/>
      <w:marTop w:val="0"/>
      <w:marBottom w:val="0"/>
      <w:divBdr>
        <w:top w:val="none" w:sz="0" w:space="0" w:color="auto"/>
        <w:left w:val="none" w:sz="0" w:space="0" w:color="auto"/>
        <w:bottom w:val="none" w:sz="0" w:space="0" w:color="auto"/>
        <w:right w:val="none" w:sz="0" w:space="0" w:color="auto"/>
      </w:divBdr>
    </w:div>
    <w:div w:id="91554171">
      <w:bodyDiv w:val="1"/>
      <w:marLeft w:val="0"/>
      <w:marRight w:val="0"/>
      <w:marTop w:val="0"/>
      <w:marBottom w:val="0"/>
      <w:divBdr>
        <w:top w:val="none" w:sz="0" w:space="0" w:color="auto"/>
        <w:left w:val="none" w:sz="0" w:space="0" w:color="auto"/>
        <w:bottom w:val="none" w:sz="0" w:space="0" w:color="auto"/>
        <w:right w:val="none" w:sz="0" w:space="0" w:color="auto"/>
      </w:divBdr>
    </w:div>
    <w:div w:id="243925124">
      <w:bodyDiv w:val="1"/>
      <w:marLeft w:val="0"/>
      <w:marRight w:val="0"/>
      <w:marTop w:val="0"/>
      <w:marBottom w:val="0"/>
      <w:divBdr>
        <w:top w:val="none" w:sz="0" w:space="0" w:color="auto"/>
        <w:left w:val="none" w:sz="0" w:space="0" w:color="auto"/>
        <w:bottom w:val="none" w:sz="0" w:space="0" w:color="auto"/>
        <w:right w:val="none" w:sz="0" w:space="0" w:color="auto"/>
      </w:divBdr>
    </w:div>
    <w:div w:id="416170634">
      <w:bodyDiv w:val="1"/>
      <w:marLeft w:val="0"/>
      <w:marRight w:val="0"/>
      <w:marTop w:val="0"/>
      <w:marBottom w:val="0"/>
      <w:divBdr>
        <w:top w:val="none" w:sz="0" w:space="0" w:color="auto"/>
        <w:left w:val="none" w:sz="0" w:space="0" w:color="auto"/>
        <w:bottom w:val="none" w:sz="0" w:space="0" w:color="auto"/>
        <w:right w:val="none" w:sz="0" w:space="0" w:color="auto"/>
      </w:divBdr>
    </w:div>
    <w:div w:id="421535105">
      <w:bodyDiv w:val="1"/>
      <w:marLeft w:val="0"/>
      <w:marRight w:val="0"/>
      <w:marTop w:val="0"/>
      <w:marBottom w:val="0"/>
      <w:divBdr>
        <w:top w:val="none" w:sz="0" w:space="0" w:color="auto"/>
        <w:left w:val="none" w:sz="0" w:space="0" w:color="auto"/>
        <w:bottom w:val="none" w:sz="0" w:space="0" w:color="auto"/>
        <w:right w:val="none" w:sz="0" w:space="0" w:color="auto"/>
      </w:divBdr>
    </w:div>
    <w:div w:id="449519801">
      <w:bodyDiv w:val="1"/>
      <w:marLeft w:val="0"/>
      <w:marRight w:val="0"/>
      <w:marTop w:val="0"/>
      <w:marBottom w:val="0"/>
      <w:divBdr>
        <w:top w:val="none" w:sz="0" w:space="0" w:color="auto"/>
        <w:left w:val="none" w:sz="0" w:space="0" w:color="auto"/>
        <w:bottom w:val="none" w:sz="0" w:space="0" w:color="auto"/>
        <w:right w:val="none" w:sz="0" w:space="0" w:color="auto"/>
      </w:divBdr>
    </w:div>
    <w:div w:id="514880753">
      <w:bodyDiv w:val="1"/>
      <w:marLeft w:val="0"/>
      <w:marRight w:val="0"/>
      <w:marTop w:val="0"/>
      <w:marBottom w:val="0"/>
      <w:divBdr>
        <w:top w:val="none" w:sz="0" w:space="0" w:color="auto"/>
        <w:left w:val="none" w:sz="0" w:space="0" w:color="auto"/>
        <w:bottom w:val="none" w:sz="0" w:space="0" w:color="auto"/>
        <w:right w:val="none" w:sz="0" w:space="0" w:color="auto"/>
      </w:divBdr>
    </w:div>
    <w:div w:id="691880009">
      <w:bodyDiv w:val="1"/>
      <w:marLeft w:val="0"/>
      <w:marRight w:val="0"/>
      <w:marTop w:val="0"/>
      <w:marBottom w:val="0"/>
      <w:divBdr>
        <w:top w:val="none" w:sz="0" w:space="0" w:color="auto"/>
        <w:left w:val="none" w:sz="0" w:space="0" w:color="auto"/>
        <w:bottom w:val="none" w:sz="0" w:space="0" w:color="auto"/>
        <w:right w:val="none" w:sz="0" w:space="0" w:color="auto"/>
      </w:divBdr>
    </w:div>
    <w:div w:id="812940452">
      <w:bodyDiv w:val="1"/>
      <w:marLeft w:val="0"/>
      <w:marRight w:val="0"/>
      <w:marTop w:val="0"/>
      <w:marBottom w:val="0"/>
      <w:divBdr>
        <w:top w:val="none" w:sz="0" w:space="0" w:color="auto"/>
        <w:left w:val="none" w:sz="0" w:space="0" w:color="auto"/>
        <w:bottom w:val="none" w:sz="0" w:space="0" w:color="auto"/>
        <w:right w:val="none" w:sz="0" w:space="0" w:color="auto"/>
      </w:divBdr>
    </w:div>
    <w:div w:id="933053858">
      <w:bodyDiv w:val="1"/>
      <w:marLeft w:val="0"/>
      <w:marRight w:val="0"/>
      <w:marTop w:val="0"/>
      <w:marBottom w:val="0"/>
      <w:divBdr>
        <w:top w:val="none" w:sz="0" w:space="0" w:color="auto"/>
        <w:left w:val="none" w:sz="0" w:space="0" w:color="auto"/>
        <w:bottom w:val="none" w:sz="0" w:space="0" w:color="auto"/>
        <w:right w:val="none" w:sz="0" w:space="0" w:color="auto"/>
      </w:divBdr>
    </w:div>
    <w:div w:id="1001003872">
      <w:bodyDiv w:val="1"/>
      <w:marLeft w:val="0"/>
      <w:marRight w:val="0"/>
      <w:marTop w:val="0"/>
      <w:marBottom w:val="0"/>
      <w:divBdr>
        <w:top w:val="none" w:sz="0" w:space="0" w:color="auto"/>
        <w:left w:val="none" w:sz="0" w:space="0" w:color="auto"/>
        <w:bottom w:val="none" w:sz="0" w:space="0" w:color="auto"/>
        <w:right w:val="none" w:sz="0" w:space="0" w:color="auto"/>
      </w:divBdr>
    </w:div>
    <w:div w:id="1096483105">
      <w:bodyDiv w:val="1"/>
      <w:marLeft w:val="0"/>
      <w:marRight w:val="0"/>
      <w:marTop w:val="0"/>
      <w:marBottom w:val="0"/>
      <w:divBdr>
        <w:top w:val="none" w:sz="0" w:space="0" w:color="auto"/>
        <w:left w:val="none" w:sz="0" w:space="0" w:color="auto"/>
        <w:bottom w:val="none" w:sz="0" w:space="0" w:color="auto"/>
        <w:right w:val="none" w:sz="0" w:space="0" w:color="auto"/>
      </w:divBdr>
    </w:div>
    <w:div w:id="1176723025">
      <w:bodyDiv w:val="1"/>
      <w:marLeft w:val="0"/>
      <w:marRight w:val="0"/>
      <w:marTop w:val="0"/>
      <w:marBottom w:val="0"/>
      <w:divBdr>
        <w:top w:val="none" w:sz="0" w:space="0" w:color="auto"/>
        <w:left w:val="none" w:sz="0" w:space="0" w:color="auto"/>
        <w:bottom w:val="none" w:sz="0" w:space="0" w:color="auto"/>
        <w:right w:val="none" w:sz="0" w:space="0" w:color="auto"/>
      </w:divBdr>
    </w:div>
    <w:div w:id="1246458653">
      <w:bodyDiv w:val="1"/>
      <w:marLeft w:val="0"/>
      <w:marRight w:val="0"/>
      <w:marTop w:val="0"/>
      <w:marBottom w:val="0"/>
      <w:divBdr>
        <w:top w:val="none" w:sz="0" w:space="0" w:color="auto"/>
        <w:left w:val="none" w:sz="0" w:space="0" w:color="auto"/>
        <w:bottom w:val="none" w:sz="0" w:space="0" w:color="auto"/>
        <w:right w:val="none" w:sz="0" w:space="0" w:color="auto"/>
      </w:divBdr>
    </w:div>
    <w:div w:id="1518615935">
      <w:bodyDiv w:val="1"/>
      <w:marLeft w:val="0"/>
      <w:marRight w:val="0"/>
      <w:marTop w:val="0"/>
      <w:marBottom w:val="0"/>
      <w:divBdr>
        <w:top w:val="none" w:sz="0" w:space="0" w:color="auto"/>
        <w:left w:val="none" w:sz="0" w:space="0" w:color="auto"/>
        <w:bottom w:val="none" w:sz="0" w:space="0" w:color="auto"/>
        <w:right w:val="none" w:sz="0" w:space="0" w:color="auto"/>
      </w:divBdr>
    </w:div>
    <w:div w:id="1558543648">
      <w:bodyDiv w:val="1"/>
      <w:marLeft w:val="0"/>
      <w:marRight w:val="0"/>
      <w:marTop w:val="0"/>
      <w:marBottom w:val="0"/>
      <w:divBdr>
        <w:top w:val="none" w:sz="0" w:space="0" w:color="auto"/>
        <w:left w:val="none" w:sz="0" w:space="0" w:color="auto"/>
        <w:bottom w:val="none" w:sz="0" w:space="0" w:color="auto"/>
        <w:right w:val="none" w:sz="0" w:space="0" w:color="auto"/>
      </w:divBdr>
    </w:div>
    <w:div w:id="1561205879">
      <w:bodyDiv w:val="1"/>
      <w:marLeft w:val="0"/>
      <w:marRight w:val="0"/>
      <w:marTop w:val="0"/>
      <w:marBottom w:val="0"/>
      <w:divBdr>
        <w:top w:val="none" w:sz="0" w:space="0" w:color="auto"/>
        <w:left w:val="none" w:sz="0" w:space="0" w:color="auto"/>
        <w:bottom w:val="none" w:sz="0" w:space="0" w:color="auto"/>
        <w:right w:val="none" w:sz="0" w:space="0" w:color="auto"/>
      </w:divBdr>
    </w:div>
    <w:div w:id="2079356045">
      <w:bodyDiv w:val="1"/>
      <w:marLeft w:val="0"/>
      <w:marRight w:val="0"/>
      <w:marTop w:val="0"/>
      <w:marBottom w:val="0"/>
      <w:divBdr>
        <w:top w:val="none" w:sz="0" w:space="0" w:color="auto"/>
        <w:left w:val="none" w:sz="0" w:space="0" w:color="auto"/>
        <w:bottom w:val="none" w:sz="0" w:space="0" w:color="auto"/>
        <w:right w:val="none" w:sz="0" w:space="0" w:color="auto"/>
      </w:divBdr>
    </w:div>
    <w:div w:id="2130582842">
      <w:bodyDiv w:val="1"/>
      <w:marLeft w:val="0"/>
      <w:marRight w:val="0"/>
      <w:marTop w:val="0"/>
      <w:marBottom w:val="0"/>
      <w:divBdr>
        <w:top w:val="none" w:sz="0" w:space="0" w:color="auto"/>
        <w:left w:val="none" w:sz="0" w:space="0" w:color="auto"/>
        <w:bottom w:val="none" w:sz="0" w:space="0" w:color="auto"/>
        <w:right w:val="none" w:sz="0" w:space="0" w:color="auto"/>
      </w:divBdr>
    </w:div>
    <w:div w:id="21376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44679-900B-476B-9243-75E7A941D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127</Pages>
  <Words>20569</Words>
  <Characters>117244</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CBA</Company>
  <LinksUpToDate>false</LinksUpToDate>
  <CharactersWithSpaces>137538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Մկրտիչյան</dc:creator>
  <cp:keywords/>
  <dc:description/>
  <cp:lastModifiedBy>Սվետլաննա Մալերյան</cp:lastModifiedBy>
  <cp:revision>6</cp:revision>
  <dcterms:created xsi:type="dcterms:W3CDTF">2026-03-16T05:31:00Z</dcterms:created>
  <dcterms:modified xsi:type="dcterms:W3CDTF">2026-03-20T06:45:00Z</dcterms:modified>
</cp:coreProperties>
</file>