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13112" w14:textId="34B78A0C" w:rsidR="0077537C" w:rsidRPr="00737F7A" w:rsidRDefault="008500BE" w:rsidP="00830B28">
      <w:pPr>
        <w:spacing w:after="0" w:line="360" w:lineRule="auto"/>
        <w:jc w:val="center"/>
        <w:rPr>
          <w:rFonts w:ascii="GHEA Grapalat" w:eastAsia="Times New Roman" w:hAnsi="GHEA Grapalat"/>
          <w:b/>
          <w:bCs/>
          <w:sz w:val="24"/>
          <w:szCs w:val="24"/>
          <w:lang w:val="hy-AM"/>
        </w:rPr>
      </w:pPr>
      <w:bookmarkStart w:id="0" w:name="_Hlk76660978"/>
      <w:r w:rsidRPr="00737F7A">
        <w:rPr>
          <w:rFonts w:ascii="GHEA Grapalat" w:eastAsia="Times New Roman" w:hAnsi="GHEA Grapalat"/>
          <w:b/>
          <w:bCs/>
          <w:sz w:val="24"/>
          <w:szCs w:val="24"/>
          <w:lang w:val="hy-AM"/>
        </w:rPr>
        <w:t>ԱՄՓՈՓԱԹԵՐԹ</w:t>
      </w:r>
    </w:p>
    <w:p w14:paraId="53B45807" w14:textId="1547A011" w:rsidR="0077537C" w:rsidRPr="00737F7A" w:rsidRDefault="00CB3D33" w:rsidP="00830B28">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hAnsi="GHEA Grapalat"/>
          <w:b/>
          <w:bCs/>
          <w:color w:val="000000"/>
          <w:sz w:val="24"/>
          <w:szCs w:val="24"/>
          <w:shd w:val="clear" w:color="auto" w:fill="FFFFFF"/>
          <w:lang w:val="hy-AM"/>
        </w:rPr>
        <w:t>«</w:t>
      </w:r>
      <w:r w:rsidRPr="00CB3D33">
        <w:rPr>
          <w:rFonts w:ascii="GHEA Grapalat" w:hAnsi="GHEA Grapalat"/>
          <w:b/>
          <w:bCs/>
          <w:color w:val="000000"/>
          <w:sz w:val="24"/>
          <w:szCs w:val="24"/>
          <w:shd w:val="clear" w:color="auto" w:fill="FFFFFF"/>
          <w:lang w:val="hy-AM"/>
        </w:rPr>
        <w:t xml:space="preserve">ՀԱՅԱՍՏԱՆԻ ՀԱՆՐԱՊԵՏՈՒԹՅԱՆ ԿԱՌԱՎԱՐՈՒԹՅԱՆ 2025 ԹՎԱԿԱՆԻ ՀՈՒՆՎԱՐԻ 23-Ի «ԱՐՏԱՀԱՆՄԱՆ ԽԹԱՆՄԱՆ ՆՊԱՏԱԿՈՎ ՕԺԱՆԴԱԿՈՒԹՅԱՆ ՏՐԱՄԱԴՐՄԱՆ ԾՐԱԳԻՐԸ ՀԱՍՏԱՏԵԼՈՒ ՄԱՍԻՆ» N 98-Ն ՈՐՈՇՄԱՆ ՄԵՋ ՓՈՓՈԽՈՒԹՅՈՒՆՆԵՐ ԿԱՏԱՐԵԼՈՒ ՄԱՍԻՆ» ՀԱՅԱՍՏԱՆԻ ՀԱՆՐԱՊԵՏՈՒԹՅԱՆ ԿԱՌԱՎԱՐՈՒԹՅԱՆ ՈՐՈՇՄԱՆ </w:t>
      </w:r>
      <w:r w:rsidR="00C71103" w:rsidRPr="00737F7A">
        <w:rPr>
          <w:rFonts w:ascii="GHEA Grapalat" w:eastAsia="Times New Roman" w:hAnsi="GHEA Grapalat"/>
          <w:b/>
          <w:bCs/>
          <w:sz w:val="24"/>
          <w:szCs w:val="24"/>
          <w:lang w:val="hy-AM"/>
        </w:rPr>
        <w:t xml:space="preserve">ՆԱԽԱԳԾԻ ՄԱՍՈՎ ՇԱՀԱԳՐԳԻՌ </w:t>
      </w:r>
      <w:r w:rsidR="0077537C" w:rsidRPr="00737F7A">
        <w:rPr>
          <w:rFonts w:ascii="GHEA Grapalat" w:eastAsia="Times New Roman" w:hAnsi="GHEA Grapalat"/>
          <w:b/>
          <w:bCs/>
          <w:sz w:val="24"/>
          <w:szCs w:val="24"/>
          <w:lang w:val="hy-AM"/>
        </w:rPr>
        <w:t>ՄԱՐՄԻՆՆԵՐԻ ԱՌԱՐԿՈՒԹՅՈՒՆՆԵՐԻ ԵՎ ԱՌԱՋԱՐԿՈՒԹՅՈՒՆՆԵՐԻ</w:t>
      </w:r>
    </w:p>
    <w:p w14:paraId="48A1F23D" w14:textId="77777777" w:rsidR="009B4385" w:rsidRPr="00737F7A" w:rsidRDefault="009B4385" w:rsidP="00830B28">
      <w:pPr>
        <w:tabs>
          <w:tab w:val="center" w:pos="4680"/>
          <w:tab w:val="right" w:pos="9360"/>
        </w:tabs>
        <w:spacing w:after="0" w:line="360" w:lineRule="auto"/>
        <w:jc w:val="center"/>
        <w:rPr>
          <w:rFonts w:ascii="GHEA Grapalat" w:eastAsia="Times New Roman" w:hAnsi="GHEA Grapalat"/>
          <w:b/>
          <w:bCs/>
          <w:sz w:val="24"/>
          <w:szCs w:val="24"/>
          <w:lang w:val="hy-AM"/>
        </w:rPr>
      </w:pPr>
    </w:p>
    <w:tbl>
      <w:tblPr>
        <w:tblW w:w="151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10555"/>
        <w:gridCol w:w="4597"/>
      </w:tblGrid>
      <w:tr w:rsidR="0077537C" w:rsidRPr="00737F7A" w14:paraId="16B33B7E" w14:textId="77777777" w:rsidTr="00157C7E">
        <w:trPr>
          <w:gridBefore w:val="2"/>
          <w:wBefore w:w="16" w:type="dxa"/>
          <w:trHeight w:val="787"/>
          <w:tblCellSpacing w:w="0" w:type="dxa"/>
          <w:jc w:val="center"/>
        </w:trPr>
        <w:tc>
          <w:tcPr>
            <w:tcW w:w="105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7D6E501" w14:textId="3AED2D5F" w:rsidR="009B4385" w:rsidRPr="00737F7A" w:rsidRDefault="00EA0712" w:rsidP="00830B28">
            <w:pPr>
              <w:spacing w:after="0"/>
              <w:jc w:val="center"/>
              <w:rPr>
                <w:rFonts w:ascii="GHEA Grapalat" w:eastAsia="Times New Roman" w:hAnsi="GHEA Grapalat"/>
                <w:b/>
                <w:bCs/>
                <w:sz w:val="24"/>
                <w:szCs w:val="24"/>
                <w:lang w:val="hy-AM"/>
              </w:rPr>
            </w:pPr>
            <w:bookmarkStart w:id="1" w:name="_Hlk69199583"/>
            <w:r w:rsidRPr="00737F7A">
              <w:rPr>
                <w:rFonts w:ascii="GHEA Grapalat" w:eastAsia="Times New Roman" w:hAnsi="GHEA Grapalat"/>
                <w:b/>
                <w:bCs/>
                <w:sz w:val="24"/>
                <w:szCs w:val="24"/>
                <w:lang w:val="hy-AM"/>
              </w:rPr>
              <w:t>1</w:t>
            </w:r>
            <w:r w:rsidR="0077537C" w:rsidRPr="00737F7A">
              <w:rPr>
                <w:rFonts w:ascii="GHEA Grapalat" w:eastAsia="Times New Roman" w:hAnsi="GHEA Grapalat"/>
                <w:b/>
                <w:bCs/>
                <w:sz w:val="24"/>
                <w:szCs w:val="24"/>
                <w:lang w:val="hy-AM"/>
              </w:rPr>
              <w:t xml:space="preserve">. </w:t>
            </w:r>
            <w:r w:rsidR="009B4385" w:rsidRPr="00737F7A">
              <w:rPr>
                <w:rFonts w:ascii="GHEA Grapalat" w:eastAsia="Times New Roman" w:hAnsi="GHEA Grapalat"/>
                <w:b/>
                <w:bCs/>
                <w:sz w:val="24"/>
                <w:szCs w:val="24"/>
                <w:lang w:val="hy-AM"/>
              </w:rPr>
              <w:t xml:space="preserve">ՀՀ </w:t>
            </w:r>
            <w:r w:rsidR="00982DD9">
              <w:rPr>
                <w:rFonts w:ascii="GHEA Grapalat" w:eastAsia="Times New Roman" w:hAnsi="GHEA Grapalat"/>
                <w:b/>
                <w:bCs/>
                <w:sz w:val="24"/>
                <w:szCs w:val="24"/>
                <w:lang w:val="hy-AM"/>
              </w:rPr>
              <w:t>պետական եկամուտների կոմիտե</w:t>
            </w:r>
          </w:p>
          <w:p w14:paraId="5A1C1ED8" w14:textId="77777777" w:rsidR="0077537C" w:rsidRPr="00737F7A" w:rsidRDefault="0077537C" w:rsidP="00830B28">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hideMark/>
          </w:tcPr>
          <w:p w14:paraId="03D82940" w14:textId="37F50813" w:rsidR="0077537C" w:rsidRPr="00737F7A" w:rsidRDefault="000B3F38" w:rsidP="00830B28">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05</w:t>
            </w:r>
            <w:r w:rsidR="00EA0712" w:rsidRPr="00737F7A">
              <w:rPr>
                <w:rFonts w:ascii="GHEA Grapalat" w:eastAsia="Times New Roman" w:hAnsi="GHEA Grapalat"/>
                <w:b/>
                <w:bCs/>
                <w:sz w:val="24"/>
                <w:szCs w:val="24"/>
                <w:lang w:val="hy-AM"/>
              </w:rPr>
              <w:t>.</w:t>
            </w:r>
            <w:r>
              <w:rPr>
                <w:rFonts w:ascii="GHEA Grapalat" w:eastAsia="Times New Roman" w:hAnsi="GHEA Grapalat"/>
                <w:b/>
                <w:bCs/>
                <w:sz w:val="24"/>
                <w:szCs w:val="24"/>
                <w:lang w:val="hy-AM"/>
              </w:rPr>
              <w:t>03</w:t>
            </w:r>
            <w:r w:rsidR="00EA0712" w:rsidRPr="00737F7A">
              <w:rPr>
                <w:rFonts w:ascii="GHEA Grapalat" w:eastAsia="Times New Roman" w:hAnsi="GHEA Grapalat"/>
                <w:b/>
                <w:bCs/>
                <w:sz w:val="24"/>
                <w:szCs w:val="24"/>
                <w:lang w:val="hy-AM"/>
              </w:rPr>
              <w:t>.</w:t>
            </w:r>
            <w:r w:rsidR="0077537C" w:rsidRPr="00737F7A">
              <w:rPr>
                <w:rFonts w:ascii="GHEA Grapalat" w:eastAsia="Times New Roman" w:hAnsi="GHEA Grapalat"/>
                <w:b/>
                <w:bCs/>
                <w:sz w:val="24"/>
                <w:szCs w:val="24"/>
                <w:lang w:val="hy-AM"/>
              </w:rPr>
              <w:t>202</w:t>
            </w:r>
            <w:r>
              <w:rPr>
                <w:rFonts w:ascii="GHEA Grapalat" w:eastAsia="Times New Roman" w:hAnsi="GHEA Grapalat"/>
                <w:b/>
                <w:bCs/>
                <w:sz w:val="24"/>
                <w:szCs w:val="24"/>
                <w:lang w:val="hy-AM"/>
              </w:rPr>
              <w:t>6</w:t>
            </w:r>
            <w:r w:rsidR="0077537C" w:rsidRPr="00737F7A">
              <w:rPr>
                <w:rFonts w:ascii="GHEA Grapalat" w:eastAsia="Times New Roman" w:hAnsi="GHEA Grapalat"/>
                <w:b/>
                <w:bCs/>
                <w:sz w:val="24"/>
                <w:szCs w:val="24"/>
                <w:lang w:val="hy-AM"/>
              </w:rPr>
              <w:t>թ.</w:t>
            </w:r>
          </w:p>
        </w:tc>
      </w:tr>
      <w:tr w:rsidR="0077537C" w:rsidRPr="00737F7A" w14:paraId="5911AA37" w14:textId="77777777" w:rsidTr="00157C7E">
        <w:trPr>
          <w:gridBefore w:val="2"/>
          <w:wBefore w:w="16" w:type="dxa"/>
          <w:trHeight w:val="753"/>
          <w:tblCellSpacing w:w="0" w:type="dxa"/>
          <w:jc w:val="center"/>
        </w:trPr>
        <w:tc>
          <w:tcPr>
            <w:tcW w:w="105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4FE0FEF" w14:textId="77777777" w:rsidR="0077537C" w:rsidRPr="00737F7A" w:rsidRDefault="0077537C" w:rsidP="00830B28">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hideMark/>
          </w:tcPr>
          <w:p w14:paraId="51B648BF" w14:textId="6EEB07F9" w:rsidR="0077537C" w:rsidRPr="00737F7A" w:rsidRDefault="0077537C" w:rsidP="00830B28">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 xml:space="preserve">N </w:t>
            </w:r>
            <w:r w:rsidR="00453227" w:rsidRPr="00453227">
              <w:rPr>
                <w:rFonts w:ascii="GHEA Grapalat" w:eastAsia="Times New Roman" w:hAnsi="GHEA Grapalat"/>
                <w:b/>
                <w:color w:val="000000"/>
                <w:sz w:val="24"/>
                <w:szCs w:val="24"/>
              </w:rPr>
              <w:t>01/3-2/13805-2026</w:t>
            </w:r>
          </w:p>
        </w:tc>
      </w:tr>
      <w:tr w:rsidR="0077537C" w:rsidRPr="00737F7A" w14:paraId="000E4A12" w14:textId="77777777" w:rsidTr="00157C7E">
        <w:trPr>
          <w:gridBefore w:val="2"/>
          <w:wBefore w:w="16" w:type="dxa"/>
          <w:trHeight w:val="573"/>
          <w:tblCellSpacing w:w="0" w:type="dxa"/>
          <w:jc w:val="center"/>
        </w:trPr>
        <w:tc>
          <w:tcPr>
            <w:tcW w:w="10555" w:type="dxa"/>
            <w:tcBorders>
              <w:top w:val="outset" w:sz="6" w:space="0" w:color="auto"/>
              <w:left w:val="outset" w:sz="6" w:space="0" w:color="auto"/>
              <w:bottom w:val="outset" w:sz="6" w:space="0" w:color="auto"/>
              <w:right w:val="outset" w:sz="6" w:space="0" w:color="auto"/>
            </w:tcBorders>
            <w:shd w:val="clear" w:color="auto" w:fill="FFFFFF"/>
          </w:tcPr>
          <w:p w14:paraId="73409F41" w14:textId="1267F829" w:rsidR="00785AD5" w:rsidRPr="00785AD5" w:rsidRDefault="00785AD5" w:rsidP="00785AD5">
            <w:pPr>
              <w:spacing w:after="0" w:line="360" w:lineRule="auto"/>
              <w:ind w:right="7" w:firstLine="540"/>
              <w:jc w:val="both"/>
              <w:rPr>
                <w:rFonts w:ascii="GHEA Grapalat" w:eastAsia="Times New Roman" w:hAnsi="GHEA Grapalat"/>
                <w:sz w:val="24"/>
                <w:szCs w:val="24"/>
                <w:lang w:val="hy-AM"/>
              </w:rPr>
            </w:pPr>
            <w:r w:rsidRPr="00785AD5">
              <w:rPr>
                <w:rFonts w:ascii="GHEA Grapalat" w:eastAsia="Times New Roman" w:hAnsi="GHEA Grapalat"/>
                <w:sz w:val="24"/>
                <w:szCs w:val="24"/>
                <w:lang w:val="hy-AM"/>
              </w:rPr>
              <w:t>Հայաստանի Հանրապետության կառավարության 2025 թվականի հունվարի 23-ի «Արտահանման խթանման նպատակով օժանդակության տրամադրման ծրագիրը հաստատելու մասին» N 98-Ն որոշման մեջ փոփոխություններ կատարելու մասին» Հայաստանի Հանրապետության կառավարության որոշման նախագծի վերաբերյալ առաջարկություններ չ</w:t>
            </w:r>
            <w:r w:rsidR="00B75641">
              <w:rPr>
                <w:rFonts w:ascii="GHEA Grapalat" w:eastAsia="Times New Roman" w:hAnsi="GHEA Grapalat"/>
                <w:sz w:val="24"/>
                <w:szCs w:val="24"/>
                <w:lang w:val="hy-AM"/>
              </w:rPr>
              <w:t>կան</w:t>
            </w:r>
            <w:r w:rsidRPr="00785AD5">
              <w:rPr>
                <w:rFonts w:ascii="GHEA Grapalat" w:eastAsia="Times New Roman" w:hAnsi="GHEA Grapalat"/>
                <w:sz w:val="24"/>
                <w:szCs w:val="24"/>
                <w:lang w:val="hy-AM"/>
              </w:rPr>
              <w:t>։</w:t>
            </w:r>
          </w:p>
          <w:p w14:paraId="15BBF03A" w14:textId="62B92155" w:rsidR="00410CCB" w:rsidRPr="00737F7A" w:rsidRDefault="00410CCB" w:rsidP="00130FE7">
            <w:pPr>
              <w:spacing w:after="0" w:line="360" w:lineRule="auto"/>
              <w:ind w:right="7" w:firstLine="540"/>
              <w:jc w:val="both"/>
              <w:rPr>
                <w:rFonts w:ascii="GHEA Grapalat" w:hAnsi="GHEA Grapalat" w:cs="Sylfaen"/>
                <w:color w:val="000000"/>
                <w:szCs w:val="24"/>
                <w:shd w:val="clear" w:color="auto" w:fill="FFFFFF"/>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65FB984A" w14:textId="0D76B3C8" w:rsidR="002A48AE" w:rsidRPr="00C64175" w:rsidRDefault="00F363E9" w:rsidP="00830B28">
            <w:pPr>
              <w:tabs>
                <w:tab w:val="center" w:pos="4680"/>
                <w:tab w:val="right" w:pos="9360"/>
              </w:tabs>
              <w:spacing w:after="0" w:line="360" w:lineRule="auto"/>
              <w:jc w:val="center"/>
              <w:rPr>
                <w:rFonts w:ascii="GHEA Grapalat" w:eastAsia="Times New Roman" w:hAnsi="GHEA Grapalat"/>
                <w:sz w:val="24"/>
                <w:szCs w:val="24"/>
                <w:lang w:val="hy-AM"/>
              </w:rPr>
            </w:pPr>
            <w:r w:rsidRPr="00F363E9">
              <w:rPr>
                <w:rFonts w:ascii="GHEA Grapalat" w:eastAsia="Times New Roman" w:hAnsi="GHEA Grapalat"/>
                <w:b/>
                <w:bCs/>
                <w:sz w:val="24"/>
                <w:szCs w:val="24"/>
                <w:lang w:val="hy-AM"/>
              </w:rPr>
              <w:t>Ընդունվել է։</w:t>
            </w:r>
          </w:p>
        </w:tc>
      </w:tr>
      <w:bookmarkEnd w:id="0"/>
      <w:bookmarkEnd w:id="1"/>
      <w:tr w:rsidR="00A16029" w:rsidRPr="00737F7A" w14:paraId="4BCE1F7B" w14:textId="77777777" w:rsidTr="00157C7E">
        <w:trPr>
          <w:gridBefore w:val="1"/>
          <w:wBefore w:w="8" w:type="dxa"/>
          <w:trHeight w:val="787"/>
          <w:tblCellSpacing w:w="0" w:type="dxa"/>
          <w:jc w:val="center"/>
        </w:trPr>
        <w:tc>
          <w:tcPr>
            <w:tcW w:w="1056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1221002" w14:textId="128967F2" w:rsidR="00A16029" w:rsidRPr="00737F7A" w:rsidRDefault="00A16029" w:rsidP="003D1E3D">
            <w:pPr>
              <w:spacing w:after="0"/>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2</w:t>
            </w:r>
            <w:r w:rsidRPr="00737F7A">
              <w:rPr>
                <w:rFonts w:ascii="GHEA Grapalat" w:eastAsia="Times New Roman" w:hAnsi="GHEA Grapalat"/>
                <w:b/>
                <w:bCs/>
                <w:sz w:val="24"/>
                <w:szCs w:val="24"/>
                <w:lang w:val="hy-AM"/>
              </w:rPr>
              <w:t xml:space="preserve">. ՀՀ </w:t>
            </w:r>
            <w:r>
              <w:rPr>
                <w:rFonts w:ascii="GHEA Grapalat" w:eastAsia="Times New Roman" w:hAnsi="GHEA Grapalat"/>
                <w:b/>
                <w:bCs/>
                <w:sz w:val="24"/>
                <w:szCs w:val="24"/>
                <w:lang w:val="hy-AM"/>
              </w:rPr>
              <w:t>ֆինանսների նախարարություն</w:t>
            </w:r>
          </w:p>
          <w:p w14:paraId="42CD0DF2" w14:textId="77777777" w:rsidR="00A16029" w:rsidRPr="00737F7A" w:rsidRDefault="00A16029" w:rsidP="003D1E3D">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hideMark/>
          </w:tcPr>
          <w:p w14:paraId="4F9CC212" w14:textId="70C97DE0" w:rsidR="00A16029" w:rsidRPr="00737F7A" w:rsidRDefault="00A16029" w:rsidP="003D1E3D">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18</w:t>
            </w:r>
            <w:r w:rsidRPr="00737F7A">
              <w:rPr>
                <w:rFonts w:ascii="GHEA Grapalat" w:eastAsia="Times New Roman" w:hAnsi="GHEA Grapalat"/>
                <w:b/>
                <w:bCs/>
                <w:sz w:val="24"/>
                <w:szCs w:val="24"/>
                <w:lang w:val="hy-AM"/>
              </w:rPr>
              <w:t>.</w:t>
            </w:r>
            <w:r>
              <w:rPr>
                <w:rFonts w:ascii="GHEA Grapalat" w:eastAsia="Times New Roman" w:hAnsi="GHEA Grapalat"/>
                <w:b/>
                <w:bCs/>
                <w:sz w:val="24"/>
                <w:szCs w:val="24"/>
                <w:lang w:val="hy-AM"/>
              </w:rPr>
              <w:t>03</w:t>
            </w:r>
            <w:r w:rsidRPr="00737F7A">
              <w:rPr>
                <w:rFonts w:ascii="GHEA Grapalat" w:eastAsia="Times New Roman" w:hAnsi="GHEA Grapalat"/>
                <w:b/>
                <w:bCs/>
                <w:sz w:val="24"/>
                <w:szCs w:val="24"/>
                <w:lang w:val="hy-AM"/>
              </w:rPr>
              <w:t>.202</w:t>
            </w:r>
            <w:r>
              <w:rPr>
                <w:rFonts w:ascii="GHEA Grapalat" w:eastAsia="Times New Roman" w:hAnsi="GHEA Grapalat"/>
                <w:b/>
                <w:bCs/>
                <w:sz w:val="24"/>
                <w:szCs w:val="24"/>
                <w:lang w:val="hy-AM"/>
              </w:rPr>
              <w:t>6</w:t>
            </w:r>
            <w:r w:rsidRPr="00737F7A">
              <w:rPr>
                <w:rFonts w:ascii="GHEA Grapalat" w:eastAsia="Times New Roman" w:hAnsi="GHEA Grapalat"/>
                <w:b/>
                <w:bCs/>
                <w:sz w:val="24"/>
                <w:szCs w:val="24"/>
                <w:lang w:val="hy-AM"/>
              </w:rPr>
              <w:t>թ.</w:t>
            </w:r>
          </w:p>
        </w:tc>
      </w:tr>
      <w:tr w:rsidR="00A16029" w:rsidRPr="00737F7A" w14:paraId="64FF176B" w14:textId="77777777" w:rsidTr="00157C7E">
        <w:trPr>
          <w:gridBefore w:val="1"/>
          <w:wBefore w:w="8" w:type="dxa"/>
          <w:trHeight w:val="753"/>
          <w:tblCellSpacing w:w="0" w:type="dxa"/>
          <w:jc w:val="center"/>
        </w:trPr>
        <w:tc>
          <w:tcPr>
            <w:tcW w:w="1056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D9A7D96" w14:textId="77777777" w:rsidR="00A16029" w:rsidRPr="00737F7A" w:rsidRDefault="00A16029" w:rsidP="003D1E3D">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hideMark/>
          </w:tcPr>
          <w:p w14:paraId="6AD0BD67" w14:textId="084FA48E" w:rsidR="00A16029" w:rsidRPr="00737F7A" w:rsidRDefault="00A16029" w:rsidP="003D1E3D">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 xml:space="preserve">N </w:t>
            </w:r>
            <w:r w:rsidRPr="00A16029">
              <w:rPr>
                <w:rFonts w:ascii="GHEA Grapalat" w:eastAsia="Times New Roman" w:hAnsi="GHEA Grapalat"/>
                <w:b/>
                <w:color w:val="000000"/>
                <w:sz w:val="24"/>
                <w:szCs w:val="24"/>
              </w:rPr>
              <w:t>01/9-2/6689-2026</w:t>
            </w:r>
          </w:p>
        </w:tc>
      </w:tr>
      <w:tr w:rsidR="00A16029" w:rsidRPr="003B3972" w14:paraId="1C1E3BCF" w14:textId="77777777" w:rsidTr="00043441">
        <w:trPr>
          <w:gridBefore w:val="1"/>
          <w:wBefore w:w="8" w:type="dxa"/>
          <w:trHeight w:val="1155"/>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2C97F4D0" w14:textId="77777777" w:rsidR="00A337A5" w:rsidRPr="00A337A5" w:rsidRDefault="00A337A5" w:rsidP="00A337A5">
            <w:pPr>
              <w:spacing w:after="0" w:line="360" w:lineRule="auto"/>
              <w:ind w:right="7" w:firstLine="540"/>
              <w:jc w:val="both"/>
              <w:rPr>
                <w:rFonts w:ascii="GHEA Grapalat" w:eastAsia="Times New Roman" w:hAnsi="GHEA Grapalat"/>
                <w:sz w:val="24"/>
                <w:szCs w:val="24"/>
                <w:lang w:val="hy-AM"/>
              </w:rPr>
            </w:pPr>
            <w:r w:rsidRPr="00A337A5">
              <w:rPr>
                <w:rFonts w:ascii="GHEA Grapalat" w:eastAsia="Times New Roman" w:hAnsi="GHEA Grapalat"/>
                <w:sz w:val="24"/>
                <w:szCs w:val="24"/>
                <w:lang w:val="hy-AM"/>
              </w:rPr>
              <w:t xml:space="preserve">Նախագծի 1-ին կետով նախատեսվում է Հայաստանի Հանրապետության կառավարության 2025 թվականի հունվարի 23-ի «Արտահանման խթանման նպատակով օժանդակության տրամադրման ծրագիրը հաստատելու մասին» թիվ 98-Ն որոշման 4-րդ կետից հանել «և գործում </w:t>
            </w:r>
            <w:r w:rsidRPr="00A337A5">
              <w:rPr>
                <w:rFonts w:ascii="GHEA Grapalat" w:eastAsia="Times New Roman" w:hAnsi="GHEA Grapalat"/>
                <w:sz w:val="24"/>
                <w:szCs w:val="24"/>
                <w:lang w:val="hy-AM"/>
              </w:rPr>
              <w:lastRenderedPageBreak/>
              <w:t>է մինչև 2026 թվականի դեկտեմբերի 31-ը ներառյալ» բառերը՝ հաշվի առնելով, որ այն սահմանափակում է որոշման 2-րդ կետով սահմանված դրույթի իրականացումը (այն է՝ ծրագրով նախատեսված օժանդակությունը տրամադրվելու է 2025 թվականի փետրվարի 1-ից մինչև 2026 թվականի դեկտեմբերի 31-ը ներառյալ կատարված արտահանումների համար) և հակասում է որոշման 7-րդ կետով սահմանված դրույթին՝ համաձայն որի շահառուն հայտը կարող է ներկայացնել արտահանումից հետո մինչև 6 ամսվա ընթացքում։</w:t>
            </w:r>
          </w:p>
          <w:p w14:paraId="5C9797DE" w14:textId="77777777" w:rsidR="00A337A5" w:rsidRPr="00A337A5" w:rsidRDefault="00A337A5" w:rsidP="00A337A5">
            <w:pPr>
              <w:spacing w:after="0" w:line="360" w:lineRule="auto"/>
              <w:ind w:right="7" w:firstLine="540"/>
              <w:jc w:val="both"/>
              <w:rPr>
                <w:rFonts w:ascii="GHEA Grapalat" w:eastAsia="Times New Roman" w:hAnsi="GHEA Grapalat"/>
                <w:sz w:val="24"/>
                <w:szCs w:val="24"/>
                <w:lang w:val="hy-AM"/>
              </w:rPr>
            </w:pPr>
            <w:r w:rsidRPr="00A337A5">
              <w:rPr>
                <w:rFonts w:ascii="GHEA Grapalat" w:eastAsia="Times New Roman" w:hAnsi="GHEA Grapalat"/>
                <w:sz w:val="24"/>
                <w:szCs w:val="24"/>
                <w:lang w:val="hy-AM"/>
              </w:rPr>
              <w:t xml:space="preserve">Միաժամանակ, Նախագծի հիմնավորմամբ նշվում է, որ առաջարկվող փոփոխությունը պետական բյուջեի լրացուցիչ ծախսերի առաջացման չի հանգեցնի: Այս կապակցությամբ նշենք, որ 2026թ. պետական բյուջեի պլանավորման գործընթացում սույն ծրագրի գծով ՀՀ ԷՆ կողմից 2027թ. համար՝ որպես կողմնորոշիչ չափաքանակ, հայտով ներկայացված ֆինանսական պահանջը  կազմում էր 500.0 մլն դրամ, մինչդեռ 2027-2029թթ. ՄԺԾԾ հայտով 2027թ. համար ներկայացվել է 1.0 մլրդ դրամի ֆինանսական պահանջ: Հետևաբար առաջարկում ենք Նախագծի հիմնավորմամբ հստակեցնել, թե ինչ հաշվարկների արդյունքում է 2027-2029թթ. ՄԺԾԾ հայտով 2027թ. ֆինանսական պահանջը 500.0 մլն դրամով ավել ներկայացվել և արդյոք նախկինում ներկայացված 500.0 մլն դրամի պահանջի հաշվարկի համար հիմք չեն հանդիսացել մինչև Ծրագրի գործողության ավարտը (2026թ. դեկտեմբերի 31) ներկայացված հայտերի հիման վրա ձևավորվող պարտավորությունները: </w:t>
            </w:r>
          </w:p>
          <w:p w14:paraId="0C898656" w14:textId="6594C1D0" w:rsidR="00A16029" w:rsidRPr="00737F7A" w:rsidRDefault="00A337A5" w:rsidP="00043441">
            <w:pPr>
              <w:spacing w:after="0" w:line="360" w:lineRule="auto"/>
              <w:ind w:right="7" w:firstLine="540"/>
              <w:jc w:val="both"/>
              <w:rPr>
                <w:rFonts w:ascii="GHEA Grapalat" w:hAnsi="GHEA Grapalat" w:cs="Sylfaen"/>
                <w:color w:val="000000"/>
                <w:szCs w:val="24"/>
                <w:shd w:val="clear" w:color="auto" w:fill="FFFFFF"/>
                <w:lang w:val="hy-AM"/>
              </w:rPr>
            </w:pPr>
            <w:r w:rsidRPr="00A337A5">
              <w:rPr>
                <w:rFonts w:ascii="GHEA Grapalat" w:eastAsia="Times New Roman" w:hAnsi="GHEA Grapalat"/>
                <w:sz w:val="24"/>
                <w:szCs w:val="24"/>
                <w:lang w:val="hy-AM"/>
              </w:rPr>
              <w:t>Այնուամենայնիվ, հաշվի առնելով ներկայիս ֆիսկալ սահմանափակումները, առաջարկում ենք Ծրագրում առաջարկվող իրավական բնույթի կարգավորումները դիտարկել այն համատեքստում, որ Ծրագրի գծով 2027թ. համար նախատեսվող ծախսային պարտավորությունները չգերազանցեն նախկինում ներկայացված ծախսային շրջանակը:</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587D0722" w14:textId="6A6438B8" w:rsidR="00A16029" w:rsidRDefault="00DB5FF1" w:rsidP="003D1E3D">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w:t>
            </w:r>
            <w:r w:rsidR="00A16029" w:rsidRPr="00F363E9">
              <w:rPr>
                <w:rFonts w:ascii="GHEA Grapalat" w:eastAsia="Times New Roman" w:hAnsi="GHEA Grapalat"/>
                <w:b/>
                <w:bCs/>
                <w:sz w:val="24"/>
                <w:szCs w:val="24"/>
                <w:lang w:val="hy-AM"/>
              </w:rPr>
              <w:t>նդունվել</w:t>
            </w:r>
            <w:r>
              <w:rPr>
                <w:rFonts w:ascii="GHEA Grapalat" w:eastAsia="Times New Roman" w:hAnsi="GHEA Grapalat"/>
                <w:b/>
                <w:bCs/>
                <w:sz w:val="24"/>
                <w:szCs w:val="24"/>
                <w:lang w:val="hy-AM"/>
              </w:rPr>
              <w:t xml:space="preserve"> է</w:t>
            </w:r>
            <w:r w:rsidR="00A16029" w:rsidRPr="00F363E9">
              <w:rPr>
                <w:rFonts w:ascii="GHEA Grapalat" w:eastAsia="Times New Roman" w:hAnsi="GHEA Grapalat"/>
                <w:b/>
                <w:bCs/>
                <w:sz w:val="24"/>
                <w:szCs w:val="24"/>
                <w:lang w:val="hy-AM"/>
              </w:rPr>
              <w:t>։</w:t>
            </w:r>
          </w:p>
          <w:p w14:paraId="1704CB8D" w14:textId="2D929138" w:rsidR="00503A74" w:rsidRPr="00E5455E" w:rsidRDefault="003B3972" w:rsidP="003D1E3D">
            <w:pPr>
              <w:tabs>
                <w:tab w:val="center" w:pos="4680"/>
                <w:tab w:val="right" w:pos="9360"/>
              </w:tabs>
              <w:spacing w:after="0" w:line="36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Ի</w:t>
            </w:r>
            <w:r w:rsidR="00E5455E" w:rsidRPr="00E5455E">
              <w:rPr>
                <w:rFonts w:ascii="GHEA Grapalat" w:eastAsia="Times New Roman" w:hAnsi="GHEA Grapalat"/>
                <w:sz w:val="24"/>
                <w:szCs w:val="24"/>
                <w:lang w:val="hy-AM"/>
              </w:rPr>
              <w:t xml:space="preserve">նչպես </w:t>
            </w:r>
            <w:r w:rsidRPr="00E5455E">
              <w:rPr>
                <w:rFonts w:ascii="GHEA Grapalat" w:eastAsia="Times New Roman" w:hAnsi="GHEA Grapalat"/>
                <w:sz w:val="24"/>
                <w:szCs w:val="24"/>
                <w:lang w:val="hy-AM"/>
              </w:rPr>
              <w:t>նշված է</w:t>
            </w:r>
            <w:r>
              <w:rPr>
                <w:rFonts w:ascii="GHEA Grapalat" w:eastAsia="Times New Roman" w:hAnsi="GHEA Grapalat"/>
                <w:sz w:val="24"/>
                <w:szCs w:val="24"/>
                <w:lang w:val="hy-AM"/>
              </w:rPr>
              <w:t xml:space="preserve"> </w:t>
            </w:r>
            <w:r w:rsidR="00E5455E" w:rsidRPr="00E5455E">
              <w:rPr>
                <w:rFonts w:ascii="GHEA Grapalat" w:eastAsia="Times New Roman" w:hAnsi="GHEA Grapalat"/>
                <w:sz w:val="24"/>
                <w:szCs w:val="24"/>
                <w:lang w:val="hy-AM"/>
              </w:rPr>
              <w:t xml:space="preserve">նախագծի հիմնավորմամբ </w:t>
            </w:r>
            <w:r w:rsidR="00503A74" w:rsidRPr="00E5455E">
              <w:rPr>
                <w:rFonts w:ascii="GHEA Grapalat" w:eastAsia="Times New Roman" w:hAnsi="GHEA Grapalat"/>
                <w:sz w:val="24"/>
                <w:szCs w:val="24"/>
                <w:lang w:val="hy-AM"/>
              </w:rPr>
              <w:t xml:space="preserve">կատարվող </w:t>
            </w:r>
            <w:r w:rsidR="00503A74" w:rsidRPr="00E5455E">
              <w:rPr>
                <w:rFonts w:ascii="GHEA Grapalat" w:eastAsia="Times New Roman" w:hAnsi="GHEA Grapalat"/>
                <w:sz w:val="24"/>
                <w:szCs w:val="24"/>
                <w:lang w:val="hy-AM"/>
              </w:rPr>
              <w:lastRenderedPageBreak/>
              <w:t>փոփոխությունը</w:t>
            </w:r>
            <w:r w:rsidR="00E5455E" w:rsidRPr="00E5455E">
              <w:rPr>
                <w:rFonts w:ascii="GHEA Grapalat" w:eastAsia="Times New Roman" w:hAnsi="GHEA Grapalat"/>
                <w:sz w:val="24"/>
                <w:szCs w:val="24"/>
                <w:lang w:val="hy-AM"/>
              </w:rPr>
              <w:t xml:space="preserve"> </w:t>
            </w:r>
            <w:r w:rsidR="00503A74" w:rsidRPr="00E5455E">
              <w:rPr>
                <w:rFonts w:ascii="GHEA Grapalat" w:eastAsia="Times New Roman" w:hAnsi="GHEA Grapalat"/>
                <w:sz w:val="24"/>
                <w:szCs w:val="24"/>
                <w:lang w:val="hy-AM"/>
              </w:rPr>
              <w:t>պետական բյուջեի լրացուցիչ ծախս չի առաջացնում</w:t>
            </w:r>
            <w:r w:rsidR="00E5455E" w:rsidRPr="00E5455E">
              <w:rPr>
                <w:rFonts w:ascii="GHEA Grapalat" w:eastAsia="Times New Roman" w:hAnsi="GHEA Grapalat"/>
                <w:sz w:val="24"/>
                <w:szCs w:val="24"/>
                <w:lang w:val="hy-AM"/>
              </w:rPr>
              <w:t>։ Այն</w:t>
            </w:r>
            <w:r w:rsidR="00503A74" w:rsidRPr="00E5455E">
              <w:rPr>
                <w:rFonts w:ascii="GHEA Grapalat" w:eastAsia="Times New Roman" w:hAnsi="GHEA Grapalat"/>
                <w:sz w:val="24"/>
                <w:szCs w:val="24"/>
                <w:lang w:val="hy-AM"/>
              </w:rPr>
              <w:t xml:space="preserve"> ընդամենը իրավական առումով կարգավորում է ծրագրի հետագա ընթացքը</w:t>
            </w:r>
            <w:r>
              <w:rPr>
                <w:rFonts w:ascii="GHEA Grapalat" w:eastAsia="Times New Roman" w:hAnsi="GHEA Grapalat"/>
                <w:sz w:val="24"/>
                <w:szCs w:val="24"/>
                <w:lang w:val="hy-AM"/>
              </w:rPr>
              <w:t xml:space="preserve"> և կազմում է ծրագրի իրականացման համար հատկացված միջոցների փոքր մասը։</w:t>
            </w:r>
          </w:p>
          <w:p w14:paraId="1E8C7370" w14:textId="77777777" w:rsidR="007B0810" w:rsidRPr="00E5455E" w:rsidRDefault="007B0810" w:rsidP="003D1E3D">
            <w:pPr>
              <w:tabs>
                <w:tab w:val="center" w:pos="4680"/>
                <w:tab w:val="right" w:pos="9360"/>
              </w:tabs>
              <w:spacing w:after="0" w:line="360" w:lineRule="auto"/>
              <w:jc w:val="center"/>
              <w:rPr>
                <w:rFonts w:ascii="GHEA Grapalat" w:eastAsia="Times New Roman" w:hAnsi="GHEA Grapalat"/>
                <w:sz w:val="24"/>
                <w:szCs w:val="24"/>
                <w:lang w:val="hy-AM"/>
              </w:rPr>
            </w:pPr>
          </w:p>
          <w:p w14:paraId="12F3555B" w14:textId="04621423" w:rsidR="007B0810" w:rsidRPr="00C64175" w:rsidRDefault="007B0810" w:rsidP="003D1E3D">
            <w:pPr>
              <w:tabs>
                <w:tab w:val="center" w:pos="4680"/>
                <w:tab w:val="right" w:pos="9360"/>
              </w:tabs>
              <w:spacing w:after="0" w:line="360" w:lineRule="auto"/>
              <w:jc w:val="center"/>
              <w:rPr>
                <w:rFonts w:ascii="GHEA Grapalat" w:eastAsia="Times New Roman" w:hAnsi="GHEA Grapalat"/>
                <w:sz w:val="24"/>
                <w:szCs w:val="24"/>
                <w:lang w:val="hy-AM"/>
              </w:rPr>
            </w:pPr>
          </w:p>
        </w:tc>
      </w:tr>
      <w:tr w:rsidR="00C8676E" w:rsidRPr="00737F7A" w14:paraId="347CE277" w14:textId="77777777" w:rsidTr="00157C7E">
        <w:trPr>
          <w:trHeight w:val="787"/>
          <w:tblCellSpacing w:w="0" w:type="dxa"/>
          <w:jc w:val="center"/>
        </w:trPr>
        <w:tc>
          <w:tcPr>
            <w:tcW w:w="10571"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45C00B5" w14:textId="28752F93" w:rsidR="00C8676E" w:rsidRPr="00737F7A" w:rsidRDefault="00C8676E" w:rsidP="0024068E">
            <w:pPr>
              <w:spacing w:after="0"/>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3</w:t>
            </w:r>
            <w:r w:rsidRPr="00737F7A">
              <w:rPr>
                <w:rFonts w:ascii="GHEA Grapalat" w:eastAsia="Times New Roman" w:hAnsi="GHEA Grapalat"/>
                <w:b/>
                <w:bCs/>
                <w:sz w:val="24"/>
                <w:szCs w:val="24"/>
                <w:lang w:val="hy-AM"/>
              </w:rPr>
              <w:t xml:space="preserve">. ՀՀ </w:t>
            </w:r>
            <w:r>
              <w:rPr>
                <w:rFonts w:ascii="GHEA Grapalat" w:eastAsia="Times New Roman" w:hAnsi="GHEA Grapalat"/>
                <w:b/>
                <w:bCs/>
                <w:sz w:val="24"/>
                <w:szCs w:val="24"/>
                <w:lang w:val="hy-AM"/>
              </w:rPr>
              <w:t>արդարադատության նախարարություն</w:t>
            </w:r>
          </w:p>
          <w:p w14:paraId="6893F5FF" w14:textId="77777777" w:rsidR="00C8676E" w:rsidRPr="00737F7A" w:rsidRDefault="00C8676E" w:rsidP="0024068E">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hideMark/>
          </w:tcPr>
          <w:p w14:paraId="0F51141A" w14:textId="7D8FC46F" w:rsidR="00C8676E" w:rsidRPr="00737F7A" w:rsidRDefault="001653A7" w:rsidP="0024068E">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23</w:t>
            </w:r>
            <w:r w:rsidR="00C8676E" w:rsidRPr="00737F7A">
              <w:rPr>
                <w:rFonts w:ascii="GHEA Grapalat" w:eastAsia="Times New Roman" w:hAnsi="GHEA Grapalat"/>
                <w:b/>
                <w:bCs/>
                <w:sz w:val="24"/>
                <w:szCs w:val="24"/>
                <w:lang w:val="hy-AM"/>
              </w:rPr>
              <w:t>.</w:t>
            </w:r>
            <w:r w:rsidR="00C8676E">
              <w:rPr>
                <w:rFonts w:ascii="GHEA Grapalat" w:eastAsia="Times New Roman" w:hAnsi="GHEA Grapalat"/>
                <w:b/>
                <w:bCs/>
                <w:sz w:val="24"/>
                <w:szCs w:val="24"/>
                <w:lang w:val="hy-AM"/>
              </w:rPr>
              <w:t>03</w:t>
            </w:r>
            <w:r w:rsidR="00C8676E" w:rsidRPr="00737F7A">
              <w:rPr>
                <w:rFonts w:ascii="GHEA Grapalat" w:eastAsia="Times New Roman" w:hAnsi="GHEA Grapalat"/>
                <w:b/>
                <w:bCs/>
                <w:sz w:val="24"/>
                <w:szCs w:val="24"/>
                <w:lang w:val="hy-AM"/>
              </w:rPr>
              <w:t>.202</w:t>
            </w:r>
            <w:r w:rsidR="00C8676E">
              <w:rPr>
                <w:rFonts w:ascii="GHEA Grapalat" w:eastAsia="Times New Roman" w:hAnsi="GHEA Grapalat"/>
                <w:b/>
                <w:bCs/>
                <w:sz w:val="24"/>
                <w:szCs w:val="24"/>
                <w:lang w:val="hy-AM"/>
              </w:rPr>
              <w:t>6</w:t>
            </w:r>
            <w:r w:rsidR="00C8676E" w:rsidRPr="00737F7A">
              <w:rPr>
                <w:rFonts w:ascii="GHEA Grapalat" w:eastAsia="Times New Roman" w:hAnsi="GHEA Grapalat"/>
                <w:b/>
                <w:bCs/>
                <w:sz w:val="24"/>
                <w:szCs w:val="24"/>
                <w:lang w:val="hy-AM"/>
              </w:rPr>
              <w:t>թ.</w:t>
            </w:r>
          </w:p>
        </w:tc>
      </w:tr>
      <w:tr w:rsidR="00C8676E" w:rsidRPr="00737F7A" w14:paraId="03C91B38" w14:textId="77777777" w:rsidTr="00157C7E">
        <w:trPr>
          <w:trHeight w:val="753"/>
          <w:tblCellSpacing w:w="0" w:type="dxa"/>
          <w:jc w:val="center"/>
        </w:trPr>
        <w:tc>
          <w:tcPr>
            <w:tcW w:w="10571"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608D1D6" w14:textId="77777777" w:rsidR="00C8676E" w:rsidRPr="00737F7A" w:rsidRDefault="00C8676E" w:rsidP="0024068E">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hideMark/>
          </w:tcPr>
          <w:p w14:paraId="0B66DA15" w14:textId="167635E6" w:rsidR="00C8676E" w:rsidRPr="00737F7A" w:rsidRDefault="00C8676E" w:rsidP="0024068E">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 xml:space="preserve">N </w:t>
            </w:r>
            <w:r w:rsidR="001653A7" w:rsidRPr="001653A7">
              <w:rPr>
                <w:rFonts w:ascii="GHEA Grapalat" w:eastAsia="Times New Roman" w:hAnsi="GHEA Grapalat"/>
                <w:b/>
                <w:color w:val="000000"/>
                <w:sz w:val="24"/>
                <w:szCs w:val="24"/>
              </w:rPr>
              <w:t>/27.3.2/13951-2026</w:t>
            </w:r>
          </w:p>
        </w:tc>
      </w:tr>
      <w:tr w:rsidR="00C8676E" w:rsidRPr="003B3972" w14:paraId="24E31D14" w14:textId="77777777" w:rsidTr="00157C7E">
        <w:trPr>
          <w:trHeight w:val="573"/>
          <w:tblCellSpacing w:w="0" w:type="dxa"/>
          <w:jc w:val="center"/>
        </w:trPr>
        <w:tc>
          <w:tcPr>
            <w:tcW w:w="10571" w:type="dxa"/>
            <w:gridSpan w:val="3"/>
            <w:tcBorders>
              <w:top w:val="outset" w:sz="6" w:space="0" w:color="auto"/>
              <w:left w:val="outset" w:sz="6" w:space="0" w:color="auto"/>
              <w:bottom w:val="outset" w:sz="6" w:space="0" w:color="auto"/>
              <w:right w:val="outset" w:sz="6" w:space="0" w:color="auto"/>
            </w:tcBorders>
            <w:shd w:val="clear" w:color="auto" w:fill="FFFFFF"/>
          </w:tcPr>
          <w:p w14:paraId="24ADBD00" w14:textId="77777777" w:rsidR="00157C7E" w:rsidRPr="00157C7E" w:rsidRDefault="00157C7E" w:rsidP="00157C7E">
            <w:pPr>
              <w:spacing w:after="0" w:line="360" w:lineRule="auto"/>
              <w:ind w:right="49" w:firstLine="450"/>
              <w:jc w:val="both"/>
              <w:rPr>
                <w:rFonts w:ascii="GHEA Grapalat" w:hAnsi="GHEA Grapalat"/>
                <w:bCs/>
                <w:color w:val="000000"/>
                <w:sz w:val="24"/>
                <w:szCs w:val="24"/>
                <w:lang w:val="hy-AM"/>
              </w:rPr>
            </w:pPr>
            <w:r w:rsidRPr="00157C7E">
              <w:rPr>
                <w:rFonts w:ascii="GHEA Grapalat" w:hAnsi="GHEA Grapalat"/>
                <w:bCs/>
                <w:color w:val="000000"/>
                <w:sz w:val="24"/>
                <w:szCs w:val="24"/>
                <w:lang w:val="hy-AM"/>
              </w:rPr>
              <w:t>1. «Հայաստանի Հանրապետության կառավարության 2025 թվականի հունվարի 23-ի N 98-Ն որոշման մեջ փոփոխություններ կատարելու մասին» Հայաստանի Հանրապետության կառավարության որոշման նախագծի (այսուհետ՝ Նախագիծ) 1-ին կետի 2-րդ ենթակետով նախատեսվում է Հայաստանի Հանրապետության կառավարության 2025 թվականի հունվարի 23-ի N 98-Ն որոշման (այսուհետ՝ Որոշում) հավելվածի 2-րդ կետի 5-րդ ենթակետում «C 10.8» բառը փոխարինել «C 10.81, ՏԳՏԴ C 10.82» բառերով։ Նշված փոփոխության արդյունքում Որոշման Հավելվածի 2-րդ կետի 5-րդ ենթակետը կունենա հետևյալ բովանդակությունը</w:t>
            </w:r>
            <w:r w:rsidRPr="00157C7E">
              <w:rPr>
                <w:rFonts w:ascii="Cambria Math" w:hAnsi="Cambria Math" w:cs="Cambria Math"/>
                <w:bCs/>
                <w:color w:val="000000"/>
                <w:sz w:val="24"/>
                <w:szCs w:val="24"/>
                <w:lang w:val="hy-AM"/>
              </w:rPr>
              <w:t>․</w:t>
            </w:r>
            <w:r w:rsidRPr="00157C7E">
              <w:rPr>
                <w:rFonts w:ascii="GHEA Grapalat" w:hAnsi="GHEA Grapalat"/>
                <w:bCs/>
                <w:color w:val="000000"/>
                <w:sz w:val="24"/>
                <w:szCs w:val="24"/>
                <w:lang w:val="hy-AM"/>
              </w:rPr>
              <w:t xml:space="preserve"> </w:t>
            </w:r>
          </w:p>
          <w:p w14:paraId="38385F66" w14:textId="77777777" w:rsidR="00157C7E" w:rsidRPr="00157C7E" w:rsidRDefault="00157C7E" w:rsidP="00157C7E">
            <w:pPr>
              <w:spacing w:after="0" w:line="360" w:lineRule="auto"/>
              <w:ind w:right="49" w:firstLine="450"/>
              <w:jc w:val="both"/>
              <w:rPr>
                <w:rFonts w:ascii="GHEA Grapalat" w:hAnsi="GHEA Grapalat"/>
                <w:bCs/>
                <w:color w:val="000000"/>
                <w:sz w:val="24"/>
                <w:szCs w:val="24"/>
                <w:lang w:val="hy-AM"/>
              </w:rPr>
            </w:pPr>
            <w:r w:rsidRPr="00157C7E">
              <w:rPr>
                <w:rFonts w:ascii="GHEA Grapalat" w:hAnsi="GHEA Grapalat"/>
                <w:bCs/>
                <w:color w:val="000000"/>
                <w:sz w:val="24"/>
                <w:szCs w:val="24"/>
                <w:lang w:val="hy-AM"/>
              </w:rPr>
              <w:t xml:space="preserve">«ապրանք՝ մշակող արդյունաբերության (տնտեսական գործունեության տեսակի դասակարգիչ՝ C) արտադրանքը (ապրանքը) (բացառությամբ՝ ՏԳՏԴ </w:t>
            </w:r>
            <w:r w:rsidRPr="00157C7E">
              <w:rPr>
                <w:rFonts w:ascii="GHEA Grapalat" w:hAnsi="GHEA Grapalat"/>
                <w:b/>
                <w:bCs/>
                <w:color w:val="000000"/>
                <w:sz w:val="24"/>
                <w:szCs w:val="24"/>
                <w:lang w:val="hy-AM"/>
              </w:rPr>
              <w:t>C 10.81, ՏԳՏԴ C 10.82</w:t>
            </w:r>
            <w:r w:rsidRPr="00157C7E">
              <w:rPr>
                <w:rFonts w:ascii="GHEA Grapalat" w:hAnsi="GHEA Grapalat"/>
                <w:bCs/>
                <w:color w:val="000000"/>
                <w:sz w:val="24"/>
                <w:szCs w:val="24"/>
                <w:lang w:val="hy-AM"/>
              </w:rPr>
              <w:t>, ՏԳՏԴ C 12, ՏԳՏԴ C 19, ՏԳՏԴ C 24, ՏԳՏԴ C 32.1), որի ծագման երկիրը Հայաստանի Հանրապետությունն է։ Սույն կետի կիրառության իմաստով ապրանք է հանդիսանում նաև C 24.2, C 24.42.0-ից ալյումինե նրբաթիթեղի արտադրության արտադրանքը և ալյումինե նրբաթիթեղից, որպես հիմնական բաղադրիչ, ալյումինե շերտավորված նրբաթիթեղի արտադրության արտադրանքը, որոնց ծագման երկիրը Հայաստանի Հանրապետությունն է.»։</w:t>
            </w:r>
          </w:p>
          <w:p w14:paraId="65B0A0F2" w14:textId="77777777" w:rsidR="00157C7E" w:rsidRPr="00157C7E" w:rsidRDefault="00157C7E" w:rsidP="00157C7E">
            <w:pPr>
              <w:spacing w:after="0" w:line="360" w:lineRule="auto"/>
              <w:ind w:right="49" w:firstLine="450"/>
              <w:jc w:val="both"/>
              <w:rPr>
                <w:rFonts w:ascii="GHEA Grapalat" w:hAnsi="GHEA Grapalat"/>
                <w:color w:val="000000"/>
                <w:sz w:val="24"/>
                <w:szCs w:val="24"/>
                <w:lang w:val="hy-AM"/>
              </w:rPr>
            </w:pPr>
            <w:r w:rsidRPr="00157C7E">
              <w:rPr>
                <w:rFonts w:ascii="GHEA Grapalat" w:hAnsi="GHEA Grapalat"/>
                <w:color w:val="000000"/>
                <w:sz w:val="24"/>
                <w:szCs w:val="24"/>
                <w:lang w:val="hy-AM"/>
              </w:rPr>
              <w:t>Նախագծի հիմնավորման համաձայն՝ ծրագիրը գործարկվելուց հետո ի հայտ են եկել մի շարք գործնական խնդիրներ։ Մասնավորապես, ծրագրի շրջանակներում փոխհատուցելի ապրանքներից, ո</w:t>
            </w:r>
            <w:r w:rsidRPr="00157C7E">
              <w:rPr>
                <w:rFonts w:ascii="GHEA Grapalat" w:hAnsi="GHEA Grapalat"/>
                <w:b/>
                <w:color w:val="000000"/>
                <w:sz w:val="24"/>
                <w:szCs w:val="24"/>
                <w:lang w:val="hy-AM"/>
              </w:rPr>
              <w:t xml:space="preserve">րպես բացառություն, նշված է ՏԳՏԴ C 10.8 </w:t>
            </w:r>
            <w:r w:rsidRPr="00157C7E">
              <w:rPr>
                <w:rFonts w:ascii="GHEA Grapalat" w:hAnsi="GHEA Grapalat"/>
                <w:b/>
                <w:i/>
                <w:color w:val="000000"/>
                <w:sz w:val="24"/>
                <w:szCs w:val="24"/>
                <w:lang w:val="hy-AM"/>
              </w:rPr>
              <w:t>ամբողջ խումբը</w:t>
            </w:r>
            <w:r w:rsidRPr="00157C7E">
              <w:rPr>
                <w:rFonts w:ascii="GHEA Grapalat" w:hAnsi="GHEA Grapalat"/>
                <w:b/>
                <w:color w:val="000000"/>
                <w:sz w:val="24"/>
                <w:szCs w:val="24"/>
                <w:lang w:val="hy-AM"/>
              </w:rPr>
              <w:t>,</w:t>
            </w:r>
            <w:r w:rsidRPr="00157C7E">
              <w:rPr>
                <w:rFonts w:ascii="GHEA Grapalat" w:hAnsi="GHEA Grapalat"/>
                <w:color w:val="000000"/>
                <w:sz w:val="24"/>
                <w:szCs w:val="24"/>
                <w:lang w:val="hy-AM"/>
              </w:rPr>
              <w:t xml:space="preserve"> </w:t>
            </w:r>
            <w:r w:rsidRPr="00157C7E">
              <w:rPr>
                <w:rFonts w:ascii="GHEA Grapalat" w:hAnsi="GHEA Grapalat"/>
                <w:b/>
                <w:color w:val="000000"/>
                <w:sz w:val="24"/>
                <w:szCs w:val="24"/>
                <w:lang w:val="hy-AM"/>
              </w:rPr>
              <w:t xml:space="preserve">որի նպատակն է եղել բացառել </w:t>
            </w:r>
            <w:r w:rsidRPr="00157C7E">
              <w:rPr>
                <w:rFonts w:ascii="GHEA Grapalat" w:hAnsi="GHEA Grapalat"/>
                <w:b/>
                <w:i/>
                <w:color w:val="000000"/>
                <w:sz w:val="24"/>
                <w:szCs w:val="24"/>
                <w:lang w:val="hy-AM"/>
              </w:rPr>
              <w:t xml:space="preserve">ոչ հայկական հումքով ապրանքների </w:t>
            </w:r>
            <w:r w:rsidRPr="00157C7E">
              <w:rPr>
                <w:rFonts w:ascii="GHEA Grapalat" w:hAnsi="GHEA Grapalat"/>
                <w:b/>
                <w:color w:val="000000"/>
                <w:sz w:val="24"/>
                <w:szCs w:val="24"/>
                <w:lang w:val="hy-AM"/>
              </w:rPr>
              <w:t xml:space="preserve">արտահանման դեպքում </w:t>
            </w:r>
            <w:r w:rsidRPr="00157C7E">
              <w:rPr>
                <w:rFonts w:ascii="GHEA Grapalat" w:hAnsi="GHEA Grapalat"/>
                <w:b/>
                <w:color w:val="000000"/>
                <w:sz w:val="24"/>
                <w:szCs w:val="24"/>
                <w:lang w:val="hy-AM"/>
              </w:rPr>
              <w:lastRenderedPageBreak/>
              <w:t>փոխհատուցումը՝</w:t>
            </w:r>
            <w:r w:rsidRPr="00157C7E">
              <w:rPr>
                <w:rFonts w:ascii="GHEA Grapalat" w:hAnsi="GHEA Grapalat"/>
                <w:color w:val="000000"/>
                <w:sz w:val="24"/>
                <w:szCs w:val="24"/>
                <w:lang w:val="hy-AM"/>
              </w:rPr>
              <w:t xml:space="preserve"> </w:t>
            </w:r>
            <w:r w:rsidRPr="00157C7E">
              <w:rPr>
                <w:rFonts w:ascii="GHEA Grapalat" w:hAnsi="GHEA Grapalat"/>
                <w:i/>
                <w:color w:val="000000"/>
                <w:sz w:val="24"/>
                <w:szCs w:val="24"/>
                <w:lang w:val="hy-AM"/>
              </w:rPr>
              <w:t xml:space="preserve">այսպիսով շեշտը դնելով այն ապրանքների վրա, </w:t>
            </w:r>
            <w:r w:rsidRPr="00157C7E">
              <w:rPr>
                <w:rFonts w:ascii="GHEA Grapalat" w:hAnsi="GHEA Grapalat"/>
                <w:b/>
                <w:i/>
                <w:color w:val="000000"/>
                <w:sz w:val="24"/>
                <w:szCs w:val="24"/>
                <w:lang w:val="hy-AM"/>
              </w:rPr>
              <w:t>որոնք հիմնականում և´ հայկական հումքով են, և´ հայկական ծագման։</w:t>
            </w:r>
            <w:r w:rsidRPr="00157C7E">
              <w:rPr>
                <w:rFonts w:ascii="GHEA Grapalat" w:hAnsi="GHEA Grapalat"/>
                <w:b/>
                <w:color w:val="000000"/>
                <w:sz w:val="24"/>
                <w:szCs w:val="24"/>
                <w:lang w:val="hy-AM"/>
              </w:rPr>
              <w:t xml:space="preserve"> </w:t>
            </w:r>
            <w:r w:rsidRPr="00157C7E">
              <w:rPr>
                <w:rFonts w:ascii="GHEA Grapalat" w:hAnsi="GHEA Grapalat"/>
                <w:color w:val="000000"/>
                <w:sz w:val="24"/>
                <w:szCs w:val="24"/>
                <w:lang w:val="hy-AM"/>
              </w:rPr>
              <w:t xml:space="preserve">Սակայն որոշման կիրարկման ընթացքում լինում են ապրանքներ, որոնք արտադրվում են հայկական հումքով, ամբողջովին բխում են Որոշմամբ հաստատված ծրագրի տրամաբանությունից, սակայն առաջանում են տարընթերցումներ արտադրանքի՝ ըստ գործունեության տեսակների դասակարգման և առհասարակ տնտեսական գործունեության տեսակների դասակարգման տեսանկյունից։ </w:t>
            </w:r>
          </w:p>
          <w:p w14:paraId="29292291" w14:textId="6DC0A692" w:rsidR="00C8676E" w:rsidRPr="00737F7A" w:rsidRDefault="00157C7E" w:rsidP="00157C7E">
            <w:pPr>
              <w:spacing w:after="0" w:line="360" w:lineRule="auto"/>
              <w:ind w:right="49" w:firstLine="450"/>
              <w:jc w:val="both"/>
              <w:rPr>
                <w:rFonts w:ascii="GHEA Grapalat" w:hAnsi="GHEA Grapalat" w:cs="Sylfaen"/>
                <w:color w:val="000000"/>
                <w:szCs w:val="24"/>
                <w:shd w:val="clear" w:color="auto" w:fill="FFFFFF"/>
                <w:lang w:val="hy-AM"/>
              </w:rPr>
            </w:pPr>
            <w:r w:rsidRPr="00157C7E">
              <w:rPr>
                <w:rFonts w:ascii="GHEA Grapalat" w:hAnsi="GHEA Grapalat"/>
                <w:color w:val="000000"/>
                <w:sz w:val="24"/>
                <w:szCs w:val="24"/>
                <w:lang w:val="hy-AM"/>
              </w:rPr>
              <w:t xml:space="preserve">Վերոգրյալը հաշվի առնելով, այնուամենայնիվ պարզ չէ, թե ինչով է պայմանավորված բացառության նախատեսումը միայն </w:t>
            </w:r>
            <w:r w:rsidRPr="00157C7E">
              <w:rPr>
                <w:rFonts w:ascii="GHEA Grapalat" w:hAnsi="GHEA Grapalat"/>
                <w:b/>
                <w:bCs/>
                <w:color w:val="000000"/>
                <w:sz w:val="24"/>
                <w:szCs w:val="24"/>
                <w:lang w:val="hy-AM"/>
              </w:rPr>
              <w:t xml:space="preserve">ՏԳՏԴ C 10.81, ՏԳՏԴ C 10.82 </w:t>
            </w:r>
            <w:r w:rsidRPr="00157C7E">
              <w:rPr>
                <w:rFonts w:ascii="GHEA Grapalat" w:hAnsi="GHEA Grapalat"/>
                <w:color w:val="000000"/>
                <w:sz w:val="24"/>
                <w:szCs w:val="24"/>
                <w:lang w:val="hy-AM"/>
              </w:rPr>
              <w:t xml:space="preserve">ծածկագրերի մասով։ Արդյոք </w:t>
            </w:r>
            <w:r w:rsidRPr="00157C7E">
              <w:rPr>
                <w:rFonts w:ascii="GHEA Grapalat" w:hAnsi="GHEA Grapalat"/>
                <w:bCs/>
                <w:color w:val="000000"/>
                <w:sz w:val="24"/>
                <w:szCs w:val="24"/>
                <w:lang w:val="hy-AM"/>
              </w:rPr>
              <w:t>տնտեսական գործունեության տեսակի դասակարգիչ՝ C-ի մյուս՝ բացառությամբ չնախատեսված, ծածկագրերի ապրանքները և հայկական հումքով են, և հայկական ծագման, ուստի գտնում ենք, որ Նախագիծն ունի մանրամասն հիմնավորման կարիք։</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68D94CC2" w14:textId="77777777" w:rsidR="00C8676E" w:rsidRDefault="00B9277B" w:rsidP="0024068E">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Մասամբ է ընդունվել։</w:t>
            </w:r>
          </w:p>
          <w:p w14:paraId="2A1FE6B9" w14:textId="6C9B7121" w:rsidR="00B9277B" w:rsidRPr="00B9277B" w:rsidRDefault="00B9277B" w:rsidP="0024068E">
            <w:pPr>
              <w:tabs>
                <w:tab w:val="center" w:pos="4680"/>
                <w:tab w:val="right" w:pos="9360"/>
              </w:tabs>
              <w:spacing w:after="0" w:line="36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Քանի որ տվյալ դեպքում խոսքը գնում է նախկինում բացառված ՏԳՏԴ C 10</w:t>
            </w:r>
            <w:r w:rsidRPr="00B9277B">
              <w:rPr>
                <w:rFonts w:ascii="GHEA Grapalat" w:eastAsia="Times New Roman" w:hAnsi="GHEA Grapalat"/>
                <w:sz w:val="24"/>
                <w:szCs w:val="24"/>
                <w:lang w:val="hy-AM"/>
              </w:rPr>
              <w:t xml:space="preserve">.8 </w:t>
            </w:r>
            <w:r>
              <w:rPr>
                <w:rFonts w:ascii="GHEA Grapalat" w:eastAsia="Times New Roman" w:hAnsi="GHEA Grapalat"/>
                <w:sz w:val="24"/>
                <w:szCs w:val="24"/>
                <w:lang w:val="hy-AM"/>
              </w:rPr>
              <w:t>խմբի մասին, ուստի հիմնավորումը կատարվել է ՏԳՏԴ C 10</w:t>
            </w:r>
            <w:r w:rsidRPr="00B9277B">
              <w:rPr>
                <w:rFonts w:ascii="GHEA Grapalat" w:eastAsia="Times New Roman" w:hAnsi="GHEA Grapalat"/>
                <w:sz w:val="24"/>
                <w:szCs w:val="24"/>
                <w:lang w:val="hy-AM"/>
              </w:rPr>
              <w:t>.8</w:t>
            </w:r>
            <w:r>
              <w:rPr>
                <w:rFonts w:ascii="GHEA Grapalat" w:eastAsia="Times New Roman" w:hAnsi="GHEA Grapalat"/>
                <w:sz w:val="24"/>
                <w:szCs w:val="24"/>
                <w:lang w:val="hy-AM"/>
              </w:rPr>
              <w:t xml:space="preserve"> խմբում ընդգրկված առանձին </w:t>
            </w:r>
            <w:r w:rsidR="000133ED">
              <w:rPr>
                <w:rFonts w:ascii="GHEA Grapalat" w:eastAsia="Times New Roman" w:hAnsi="GHEA Grapalat"/>
                <w:sz w:val="24"/>
                <w:szCs w:val="24"/>
                <w:lang w:val="hy-AM"/>
              </w:rPr>
              <w:t>դասերի</w:t>
            </w:r>
            <w:r>
              <w:rPr>
                <w:rFonts w:ascii="GHEA Grapalat" w:eastAsia="Times New Roman" w:hAnsi="GHEA Grapalat"/>
                <w:sz w:val="24"/>
                <w:szCs w:val="24"/>
                <w:lang w:val="hy-AM"/>
              </w:rPr>
              <w:t xml:space="preserve"> մասով։</w:t>
            </w:r>
          </w:p>
        </w:tc>
      </w:tr>
      <w:tr w:rsidR="00157C7E" w:rsidRPr="003B3972" w14:paraId="6DCEB497" w14:textId="77777777" w:rsidTr="00DC0916">
        <w:trPr>
          <w:trHeight w:val="2595"/>
          <w:tblCellSpacing w:w="0" w:type="dxa"/>
          <w:jc w:val="center"/>
        </w:trPr>
        <w:tc>
          <w:tcPr>
            <w:tcW w:w="10571" w:type="dxa"/>
            <w:gridSpan w:val="3"/>
            <w:tcBorders>
              <w:top w:val="outset" w:sz="6" w:space="0" w:color="auto"/>
              <w:left w:val="outset" w:sz="6" w:space="0" w:color="auto"/>
              <w:bottom w:val="outset" w:sz="6" w:space="0" w:color="auto"/>
              <w:right w:val="outset" w:sz="6" w:space="0" w:color="auto"/>
            </w:tcBorders>
            <w:shd w:val="clear" w:color="auto" w:fill="FFFFFF"/>
          </w:tcPr>
          <w:p w14:paraId="3DB66AE6" w14:textId="4CBEC8BD" w:rsidR="00157C7E" w:rsidRPr="00157C7E" w:rsidRDefault="00DC0916" w:rsidP="00157C7E">
            <w:pPr>
              <w:spacing w:after="0" w:line="360" w:lineRule="auto"/>
              <w:ind w:right="49" w:firstLine="450"/>
              <w:jc w:val="both"/>
              <w:rPr>
                <w:rFonts w:ascii="GHEA Grapalat" w:hAnsi="GHEA Grapalat"/>
                <w:b/>
                <w:bCs/>
                <w:color w:val="000000"/>
                <w:sz w:val="24"/>
                <w:szCs w:val="24"/>
                <w:lang w:val="hy-AM"/>
              </w:rPr>
            </w:pPr>
            <w:r w:rsidRPr="00DC0916">
              <w:rPr>
                <w:rFonts w:ascii="GHEA Grapalat" w:hAnsi="GHEA Grapalat"/>
                <w:bCs/>
                <w:color w:val="000000"/>
                <w:sz w:val="24"/>
                <w:szCs w:val="24"/>
                <w:lang w:val="hy-AM"/>
              </w:rPr>
              <w:t>2.</w:t>
            </w:r>
            <w:r>
              <w:rPr>
                <w:rFonts w:ascii="GHEA Grapalat" w:hAnsi="GHEA Grapalat"/>
                <w:bCs/>
                <w:color w:val="000000"/>
                <w:sz w:val="24"/>
                <w:szCs w:val="24"/>
                <w:lang w:val="hy-AM"/>
              </w:rPr>
              <w:t xml:space="preserve"> </w:t>
            </w:r>
            <w:r w:rsidR="00157C7E" w:rsidRPr="00157C7E">
              <w:rPr>
                <w:rFonts w:ascii="GHEA Grapalat" w:hAnsi="GHEA Grapalat"/>
                <w:bCs/>
                <w:color w:val="000000"/>
                <w:sz w:val="24"/>
                <w:szCs w:val="24"/>
                <w:lang w:val="hy-AM"/>
              </w:rPr>
              <w:t xml:space="preserve">Նախագծի 2-րդ կետի համաձայն՝ սույն որոշումն ուժի մեջ է մտնում պաշտոնական հրապարակմանը հաջորդող օրվանից </w:t>
            </w:r>
            <w:r w:rsidR="00157C7E" w:rsidRPr="00157C7E">
              <w:rPr>
                <w:rFonts w:ascii="GHEA Grapalat" w:hAnsi="GHEA Grapalat"/>
                <w:b/>
                <w:bCs/>
                <w:color w:val="000000"/>
                <w:sz w:val="24"/>
                <w:szCs w:val="24"/>
                <w:lang w:val="hy-AM"/>
              </w:rPr>
              <w:t>և տարածվում է 2025 թվականի դեկտեմբերի 6-ից ծագած հարաբերությունների վրա։</w:t>
            </w:r>
          </w:p>
          <w:p w14:paraId="5D5FF454" w14:textId="0CB35079" w:rsidR="00157C7E" w:rsidRPr="00157C7E" w:rsidRDefault="00157C7E" w:rsidP="00DC0916">
            <w:pPr>
              <w:spacing w:after="0" w:line="360" w:lineRule="auto"/>
              <w:ind w:right="49" w:firstLine="450"/>
              <w:jc w:val="both"/>
              <w:rPr>
                <w:rFonts w:ascii="GHEA Grapalat" w:hAnsi="GHEA Grapalat"/>
                <w:bCs/>
                <w:color w:val="000000"/>
                <w:sz w:val="24"/>
                <w:szCs w:val="24"/>
                <w:lang w:val="hy-AM"/>
              </w:rPr>
            </w:pPr>
            <w:r w:rsidRPr="00157C7E">
              <w:rPr>
                <w:rFonts w:ascii="GHEA Grapalat" w:hAnsi="GHEA Grapalat"/>
                <w:bCs/>
                <w:color w:val="000000"/>
                <w:sz w:val="24"/>
                <w:szCs w:val="24"/>
                <w:lang w:val="hy-AM"/>
              </w:rPr>
              <w:t>Սույն դեպքում հետադարձություն է տրվում Նախագծին, մինչդեռ նշվածի մասով հիմնավորումը բացակայում է։</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6236FF05" w14:textId="77777777" w:rsidR="00157C7E" w:rsidRDefault="00DC0916" w:rsidP="0024068E">
            <w:pPr>
              <w:tabs>
                <w:tab w:val="center" w:pos="4680"/>
                <w:tab w:val="right" w:pos="9360"/>
              </w:tabs>
              <w:spacing w:after="0" w:line="360" w:lineRule="auto"/>
              <w:jc w:val="center"/>
              <w:rPr>
                <w:rFonts w:ascii="GHEA Grapalat" w:eastAsia="Times New Roman" w:hAnsi="GHEA Grapalat"/>
                <w:b/>
                <w:bCs/>
                <w:sz w:val="24"/>
                <w:szCs w:val="24"/>
                <w:lang w:val="hy-AM"/>
              </w:rPr>
            </w:pPr>
            <w:r w:rsidRPr="00F363E9">
              <w:rPr>
                <w:rFonts w:ascii="GHEA Grapalat" w:eastAsia="Times New Roman" w:hAnsi="GHEA Grapalat"/>
                <w:b/>
                <w:bCs/>
                <w:sz w:val="24"/>
                <w:szCs w:val="24"/>
                <w:lang w:val="hy-AM"/>
              </w:rPr>
              <w:t>Ընդունվել է։</w:t>
            </w:r>
          </w:p>
          <w:p w14:paraId="452D16C1" w14:textId="3D0F125E" w:rsidR="00DC0916" w:rsidRPr="00DC0916" w:rsidRDefault="00DC0916" w:rsidP="0024068E">
            <w:pPr>
              <w:tabs>
                <w:tab w:val="center" w:pos="4680"/>
                <w:tab w:val="right" w:pos="9360"/>
              </w:tabs>
              <w:spacing w:after="0" w:line="36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Նախագծի հ</w:t>
            </w:r>
            <w:r w:rsidRPr="00DC0916">
              <w:rPr>
                <w:rFonts w:ascii="GHEA Grapalat" w:eastAsia="Times New Roman" w:hAnsi="GHEA Grapalat"/>
                <w:sz w:val="24"/>
                <w:szCs w:val="24"/>
                <w:lang w:val="hy-AM"/>
              </w:rPr>
              <w:t>իմնավորումը լրամշակվել է։</w:t>
            </w:r>
          </w:p>
        </w:tc>
      </w:tr>
    </w:tbl>
    <w:p w14:paraId="5DFA511E" w14:textId="7E75D4D4" w:rsidR="007D3D42" w:rsidRDefault="007D3D42" w:rsidP="00DC0916">
      <w:pPr>
        <w:tabs>
          <w:tab w:val="center" w:pos="4680"/>
          <w:tab w:val="right" w:pos="9360"/>
        </w:tabs>
        <w:spacing w:after="0" w:line="360" w:lineRule="auto"/>
        <w:rPr>
          <w:rFonts w:ascii="GHEA Grapalat" w:eastAsia="Times New Roman" w:hAnsi="GHEA Grapalat"/>
          <w:sz w:val="24"/>
          <w:szCs w:val="24"/>
          <w:lang w:val="hy-AM"/>
        </w:rPr>
      </w:pPr>
    </w:p>
    <w:sectPr w:rsidR="007D3D42" w:rsidSect="00A1598A">
      <w:pgSz w:w="16840" w:h="11907" w:orient="landscape" w:code="9"/>
      <w:pgMar w:top="630" w:right="1138" w:bottom="562"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36759" w14:textId="77777777" w:rsidR="005B69CF" w:rsidRDefault="005B69CF" w:rsidP="00DE34BB">
      <w:pPr>
        <w:spacing w:after="0" w:line="240" w:lineRule="auto"/>
      </w:pPr>
      <w:r>
        <w:separator/>
      </w:r>
    </w:p>
  </w:endnote>
  <w:endnote w:type="continuationSeparator" w:id="0">
    <w:p w14:paraId="6ABA0562" w14:textId="77777777" w:rsidR="005B69CF" w:rsidRDefault="005B69CF" w:rsidP="00DE3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B67BC" w14:textId="77777777" w:rsidR="005B69CF" w:rsidRDefault="005B69CF" w:rsidP="00DE34BB">
      <w:pPr>
        <w:spacing w:after="0" w:line="240" w:lineRule="auto"/>
      </w:pPr>
      <w:r>
        <w:separator/>
      </w:r>
    </w:p>
  </w:footnote>
  <w:footnote w:type="continuationSeparator" w:id="0">
    <w:p w14:paraId="58AECB98" w14:textId="77777777" w:rsidR="005B69CF" w:rsidRDefault="005B69CF" w:rsidP="00DE3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35CA7"/>
    <w:multiLevelType w:val="hybridMultilevel"/>
    <w:tmpl w:val="6346ED9A"/>
    <w:lvl w:ilvl="0" w:tplc="FFFFFFFF">
      <w:start w:val="1"/>
      <w:numFmt w:val="decimal"/>
      <w:lvlText w:val="%1)"/>
      <w:lvlJc w:val="left"/>
      <w:pPr>
        <w:ind w:left="1275" w:hanging="360"/>
      </w:pPr>
    </w:lvl>
    <w:lvl w:ilvl="1" w:tplc="FFFFFFFF" w:tentative="1">
      <w:start w:val="1"/>
      <w:numFmt w:val="lowerLetter"/>
      <w:lvlText w:val="%2."/>
      <w:lvlJc w:val="left"/>
      <w:pPr>
        <w:ind w:left="1995" w:hanging="360"/>
      </w:pPr>
    </w:lvl>
    <w:lvl w:ilvl="2" w:tplc="FFFFFFFF" w:tentative="1">
      <w:start w:val="1"/>
      <w:numFmt w:val="lowerRoman"/>
      <w:lvlText w:val="%3."/>
      <w:lvlJc w:val="right"/>
      <w:pPr>
        <w:ind w:left="2715" w:hanging="180"/>
      </w:pPr>
    </w:lvl>
    <w:lvl w:ilvl="3" w:tplc="FFFFFFFF" w:tentative="1">
      <w:start w:val="1"/>
      <w:numFmt w:val="decimal"/>
      <w:lvlText w:val="%4."/>
      <w:lvlJc w:val="left"/>
      <w:pPr>
        <w:ind w:left="3435" w:hanging="360"/>
      </w:pPr>
    </w:lvl>
    <w:lvl w:ilvl="4" w:tplc="FFFFFFFF" w:tentative="1">
      <w:start w:val="1"/>
      <w:numFmt w:val="lowerLetter"/>
      <w:lvlText w:val="%5."/>
      <w:lvlJc w:val="left"/>
      <w:pPr>
        <w:ind w:left="4155" w:hanging="360"/>
      </w:pPr>
    </w:lvl>
    <w:lvl w:ilvl="5" w:tplc="FFFFFFFF" w:tentative="1">
      <w:start w:val="1"/>
      <w:numFmt w:val="lowerRoman"/>
      <w:lvlText w:val="%6."/>
      <w:lvlJc w:val="right"/>
      <w:pPr>
        <w:ind w:left="4875" w:hanging="180"/>
      </w:pPr>
    </w:lvl>
    <w:lvl w:ilvl="6" w:tplc="FFFFFFFF" w:tentative="1">
      <w:start w:val="1"/>
      <w:numFmt w:val="decimal"/>
      <w:lvlText w:val="%7."/>
      <w:lvlJc w:val="left"/>
      <w:pPr>
        <w:ind w:left="5595" w:hanging="360"/>
      </w:pPr>
    </w:lvl>
    <w:lvl w:ilvl="7" w:tplc="FFFFFFFF" w:tentative="1">
      <w:start w:val="1"/>
      <w:numFmt w:val="lowerLetter"/>
      <w:lvlText w:val="%8."/>
      <w:lvlJc w:val="left"/>
      <w:pPr>
        <w:ind w:left="6315" w:hanging="360"/>
      </w:pPr>
    </w:lvl>
    <w:lvl w:ilvl="8" w:tplc="FFFFFFFF" w:tentative="1">
      <w:start w:val="1"/>
      <w:numFmt w:val="lowerRoman"/>
      <w:lvlText w:val="%9."/>
      <w:lvlJc w:val="right"/>
      <w:pPr>
        <w:ind w:left="7035" w:hanging="180"/>
      </w:pPr>
    </w:lvl>
  </w:abstractNum>
  <w:abstractNum w:abstractNumId="1" w15:restartNumberingAfterBreak="0">
    <w:nsid w:val="10485E11"/>
    <w:multiLevelType w:val="hybridMultilevel"/>
    <w:tmpl w:val="1F8480DC"/>
    <w:lvl w:ilvl="0" w:tplc="DE90F9A0">
      <w:start w:val="1"/>
      <w:numFmt w:val="decimal"/>
      <w:lvlText w:val="%1."/>
      <w:lvlJc w:val="left"/>
      <w:pPr>
        <w:ind w:left="1065" w:hanging="360"/>
      </w:pPr>
      <w:rPr>
        <w:rFonts w:eastAsia="Times New Roman" w:cs="Times New Roman"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 w15:restartNumberingAfterBreak="0">
    <w:nsid w:val="10DD2914"/>
    <w:multiLevelType w:val="hybridMultilevel"/>
    <w:tmpl w:val="3386F0CE"/>
    <w:lvl w:ilvl="0" w:tplc="35789694">
      <w:start w:val="1"/>
      <w:numFmt w:val="decimal"/>
      <w:lvlText w:val="%1."/>
      <w:lvlJc w:val="left"/>
      <w:pPr>
        <w:ind w:left="644" w:hanging="360"/>
      </w:pPr>
      <w:rPr>
        <w:rFonts w:cs="Times New Roman"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14D035BB"/>
    <w:multiLevelType w:val="hybridMultilevel"/>
    <w:tmpl w:val="2AE876C0"/>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4" w15:restartNumberingAfterBreak="0">
    <w:nsid w:val="1D190219"/>
    <w:multiLevelType w:val="hybridMultilevel"/>
    <w:tmpl w:val="DD84A31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CC4170"/>
    <w:multiLevelType w:val="hybridMultilevel"/>
    <w:tmpl w:val="2AE876C0"/>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6" w15:restartNumberingAfterBreak="0">
    <w:nsid w:val="3CFF55F7"/>
    <w:multiLevelType w:val="hybridMultilevel"/>
    <w:tmpl w:val="050E35A0"/>
    <w:lvl w:ilvl="0" w:tplc="04090001">
      <w:start w:val="1"/>
      <w:numFmt w:val="bullet"/>
      <w:lvlText w:val=""/>
      <w:lvlJc w:val="left"/>
      <w:pPr>
        <w:ind w:left="1695" w:hanging="360"/>
      </w:pPr>
      <w:rPr>
        <w:rFonts w:ascii="Symbol" w:hAnsi="Symbol" w:hint="default"/>
      </w:rPr>
    </w:lvl>
    <w:lvl w:ilvl="1" w:tplc="04090003" w:tentative="1">
      <w:start w:val="1"/>
      <w:numFmt w:val="bullet"/>
      <w:lvlText w:val="o"/>
      <w:lvlJc w:val="left"/>
      <w:pPr>
        <w:ind w:left="2415" w:hanging="360"/>
      </w:pPr>
      <w:rPr>
        <w:rFonts w:ascii="Courier New" w:hAnsi="Courier New" w:cs="Courier New" w:hint="default"/>
      </w:rPr>
    </w:lvl>
    <w:lvl w:ilvl="2" w:tplc="04090005" w:tentative="1">
      <w:start w:val="1"/>
      <w:numFmt w:val="bullet"/>
      <w:lvlText w:val=""/>
      <w:lvlJc w:val="left"/>
      <w:pPr>
        <w:ind w:left="3135" w:hanging="360"/>
      </w:pPr>
      <w:rPr>
        <w:rFonts w:ascii="Wingdings" w:hAnsi="Wingdings" w:hint="default"/>
      </w:rPr>
    </w:lvl>
    <w:lvl w:ilvl="3" w:tplc="04090001" w:tentative="1">
      <w:start w:val="1"/>
      <w:numFmt w:val="bullet"/>
      <w:lvlText w:val=""/>
      <w:lvlJc w:val="left"/>
      <w:pPr>
        <w:ind w:left="3855" w:hanging="360"/>
      </w:pPr>
      <w:rPr>
        <w:rFonts w:ascii="Symbol" w:hAnsi="Symbol" w:hint="default"/>
      </w:rPr>
    </w:lvl>
    <w:lvl w:ilvl="4" w:tplc="04090003" w:tentative="1">
      <w:start w:val="1"/>
      <w:numFmt w:val="bullet"/>
      <w:lvlText w:val="o"/>
      <w:lvlJc w:val="left"/>
      <w:pPr>
        <w:ind w:left="4575" w:hanging="360"/>
      </w:pPr>
      <w:rPr>
        <w:rFonts w:ascii="Courier New" w:hAnsi="Courier New" w:cs="Courier New" w:hint="default"/>
      </w:rPr>
    </w:lvl>
    <w:lvl w:ilvl="5" w:tplc="04090005" w:tentative="1">
      <w:start w:val="1"/>
      <w:numFmt w:val="bullet"/>
      <w:lvlText w:val=""/>
      <w:lvlJc w:val="left"/>
      <w:pPr>
        <w:ind w:left="5295" w:hanging="360"/>
      </w:pPr>
      <w:rPr>
        <w:rFonts w:ascii="Wingdings" w:hAnsi="Wingdings" w:hint="default"/>
      </w:rPr>
    </w:lvl>
    <w:lvl w:ilvl="6" w:tplc="04090001" w:tentative="1">
      <w:start w:val="1"/>
      <w:numFmt w:val="bullet"/>
      <w:lvlText w:val=""/>
      <w:lvlJc w:val="left"/>
      <w:pPr>
        <w:ind w:left="6015" w:hanging="360"/>
      </w:pPr>
      <w:rPr>
        <w:rFonts w:ascii="Symbol" w:hAnsi="Symbol" w:hint="default"/>
      </w:rPr>
    </w:lvl>
    <w:lvl w:ilvl="7" w:tplc="04090003" w:tentative="1">
      <w:start w:val="1"/>
      <w:numFmt w:val="bullet"/>
      <w:lvlText w:val="o"/>
      <w:lvlJc w:val="left"/>
      <w:pPr>
        <w:ind w:left="6735" w:hanging="360"/>
      </w:pPr>
      <w:rPr>
        <w:rFonts w:ascii="Courier New" w:hAnsi="Courier New" w:cs="Courier New" w:hint="default"/>
      </w:rPr>
    </w:lvl>
    <w:lvl w:ilvl="8" w:tplc="04090005" w:tentative="1">
      <w:start w:val="1"/>
      <w:numFmt w:val="bullet"/>
      <w:lvlText w:val=""/>
      <w:lvlJc w:val="left"/>
      <w:pPr>
        <w:ind w:left="7455" w:hanging="360"/>
      </w:pPr>
      <w:rPr>
        <w:rFonts w:ascii="Wingdings" w:hAnsi="Wingdings" w:hint="default"/>
      </w:rPr>
    </w:lvl>
  </w:abstractNum>
  <w:abstractNum w:abstractNumId="7" w15:restartNumberingAfterBreak="0">
    <w:nsid w:val="63DE1A13"/>
    <w:multiLevelType w:val="hybridMultilevel"/>
    <w:tmpl w:val="283E3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5F83051"/>
    <w:multiLevelType w:val="hybridMultilevel"/>
    <w:tmpl w:val="94AAE40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9" w15:restartNumberingAfterBreak="0">
    <w:nsid w:val="6E657510"/>
    <w:multiLevelType w:val="hybridMultilevel"/>
    <w:tmpl w:val="2AE876C0"/>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0" w15:restartNumberingAfterBreak="0">
    <w:nsid w:val="72F73CA9"/>
    <w:multiLevelType w:val="hybridMultilevel"/>
    <w:tmpl w:val="6346ED9A"/>
    <w:lvl w:ilvl="0" w:tplc="04090011">
      <w:start w:val="1"/>
      <w:numFmt w:val="decimal"/>
      <w:lvlText w:val="%1)"/>
      <w:lvlJc w:val="left"/>
      <w:pPr>
        <w:ind w:left="1275" w:hanging="360"/>
      </w:p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11" w15:restartNumberingAfterBreak="0">
    <w:nsid w:val="759778C6"/>
    <w:multiLevelType w:val="hybridMultilevel"/>
    <w:tmpl w:val="2E2A8C8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77E84B12"/>
    <w:multiLevelType w:val="hybridMultilevel"/>
    <w:tmpl w:val="238C227C"/>
    <w:lvl w:ilvl="0" w:tplc="04090011">
      <w:start w:val="1"/>
      <w:numFmt w:val="decimal"/>
      <w:lvlText w:val="%1)"/>
      <w:lvlJc w:val="left"/>
      <w:pPr>
        <w:ind w:left="576" w:hanging="360"/>
      </w:pPr>
    </w:lvl>
    <w:lvl w:ilvl="1" w:tplc="04090019">
      <w:start w:val="1"/>
      <w:numFmt w:val="lowerLetter"/>
      <w:lvlText w:val="%2."/>
      <w:lvlJc w:val="left"/>
      <w:pPr>
        <w:ind w:left="1296" w:hanging="360"/>
      </w:pPr>
    </w:lvl>
    <w:lvl w:ilvl="2" w:tplc="0409001B">
      <w:start w:val="1"/>
      <w:numFmt w:val="lowerRoman"/>
      <w:lvlText w:val="%3."/>
      <w:lvlJc w:val="right"/>
      <w:pPr>
        <w:ind w:left="2016" w:hanging="180"/>
      </w:pPr>
    </w:lvl>
    <w:lvl w:ilvl="3" w:tplc="0409000F">
      <w:start w:val="1"/>
      <w:numFmt w:val="decimal"/>
      <w:lvlText w:val="%4."/>
      <w:lvlJc w:val="left"/>
      <w:pPr>
        <w:ind w:left="2736" w:hanging="360"/>
      </w:pPr>
    </w:lvl>
    <w:lvl w:ilvl="4" w:tplc="04090019">
      <w:start w:val="1"/>
      <w:numFmt w:val="lowerLetter"/>
      <w:lvlText w:val="%5."/>
      <w:lvlJc w:val="left"/>
      <w:pPr>
        <w:ind w:left="3456" w:hanging="360"/>
      </w:pPr>
    </w:lvl>
    <w:lvl w:ilvl="5" w:tplc="0409001B">
      <w:start w:val="1"/>
      <w:numFmt w:val="lowerRoman"/>
      <w:lvlText w:val="%6."/>
      <w:lvlJc w:val="right"/>
      <w:pPr>
        <w:ind w:left="4176" w:hanging="180"/>
      </w:pPr>
    </w:lvl>
    <w:lvl w:ilvl="6" w:tplc="0409000F">
      <w:start w:val="1"/>
      <w:numFmt w:val="decimal"/>
      <w:lvlText w:val="%7."/>
      <w:lvlJc w:val="left"/>
      <w:pPr>
        <w:ind w:left="4896" w:hanging="360"/>
      </w:pPr>
    </w:lvl>
    <w:lvl w:ilvl="7" w:tplc="04090019">
      <w:start w:val="1"/>
      <w:numFmt w:val="lowerLetter"/>
      <w:lvlText w:val="%8."/>
      <w:lvlJc w:val="left"/>
      <w:pPr>
        <w:ind w:left="5616" w:hanging="360"/>
      </w:pPr>
    </w:lvl>
    <w:lvl w:ilvl="8" w:tplc="0409001B">
      <w:start w:val="1"/>
      <w:numFmt w:val="lowerRoman"/>
      <w:lvlText w:val="%9."/>
      <w:lvlJc w:val="right"/>
      <w:pPr>
        <w:ind w:left="6336" w:hanging="180"/>
      </w:pPr>
    </w:lvl>
  </w:abstractNum>
  <w:abstractNum w:abstractNumId="13" w15:restartNumberingAfterBreak="0">
    <w:nsid w:val="79B86CCF"/>
    <w:multiLevelType w:val="hybridMultilevel"/>
    <w:tmpl w:val="3F400B6A"/>
    <w:lvl w:ilvl="0" w:tplc="2A9E6528">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D476023"/>
    <w:multiLevelType w:val="hybridMultilevel"/>
    <w:tmpl w:val="2AE876C0"/>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num w:numId="1" w16cid:durableId="1222253773">
    <w:abstractNumId w:val="1"/>
  </w:num>
  <w:num w:numId="2" w16cid:durableId="1860003133">
    <w:abstractNumId w:val="10"/>
  </w:num>
  <w:num w:numId="3" w16cid:durableId="854614793">
    <w:abstractNumId w:val="12"/>
  </w:num>
  <w:num w:numId="4" w16cid:durableId="1605072800">
    <w:abstractNumId w:val="11"/>
  </w:num>
  <w:num w:numId="5" w16cid:durableId="1126582904">
    <w:abstractNumId w:val="0"/>
  </w:num>
  <w:num w:numId="6" w16cid:durableId="753287386">
    <w:abstractNumId w:val="6"/>
  </w:num>
  <w:num w:numId="7" w16cid:durableId="1430808063">
    <w:abstractNumId w:val="7"/>
  </w:num>
  <w:num w:numId="8" w16cid:durableId="1111631265">
    <w:abstractNumId w:val="13"/>
  </w:num>
  <w:num w:numId="9" w16cid:durableId="2005281553">
    <w:abstractNumId w:val="4"/>
  </w:num>
  <w:num w:numId="10" w16cid:durableId="5703116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6582398">
    <w:abstractNumId w:val="3"/>
  </w:num>
  <w:num w:numId="12" w16cid:durableId="1229341714">
    <w:abstractNumId w:val="9"/>
  </w:num>
  <w:num w:numId="13" w16cid:durableId="346827780">
    <w:abstractNumId w:val="5"/>
  </w:num>
  <w:num w:numId="14" w16cid:durableId="189026002">
    <w:abstractNumId w:val="14"/>
  </w:num>
  <w:num w:numId="15" w16cid:durableId="16276179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311A"/>
    <w:rsid w:val="00003DD5"/>
    <w:rsid w:val="00005EB9"/>
    <w:rsid w:val="00007F38"/>
    <w:rsid w:val="00012783"/>
    <w:rsid w:val="00012AEB"/>
    <w:rsid w:val="000133ED"/>
    <w:rsid w:val="0001401A"/>
    <w:rsid w:val="00014354"/>
    <w:rsid w:val="00015E3E"/>
    <w:rsid w:val="00016F26"/>
    <w:rsid w:val="00023068"/>
    <w:rsid w:val="0002503E"/>
    <w:rsid w:val="000318CE"/>
    <w:rsid w:val="0003366B"/>
    <w:rsid w:val="00034CD5"/>
    <w:rsid w:val="00035ABD"/>
    <w:rsid w:val="00036B05"/>
    <w:rsid w:val="0003737C"/>
    <w:rsid w:val="0004006E"/>
    <w:rsid w:val="0004150A"/>
    <w:rsid w:val="0004307C"/>
    <w:rsid w:val="00043441"/>
    <w:rsid w:val="00056629"/>
    <w:rsid w:val="00057C07"/>
    <w:rsid w:val="0006713F"/>
    <w:rsid w:val="000725B0"/>
    <w:rsid w:val="0007276E"/>
    <w:rsid w:val="000771B2"/>
    <w:rsid w:val="00084151"/>
    <w:rsid w:val="000874C1"/>
    <w:rsid w:val="00094C0B"/>
    <w:rsid w:val="00095165"/>
    <w:rsid w:val="000960CA"/>
    <w:rsid w:val="000A18D8"/>
    <w:rsid w:val="000A1E4D"/>
    <w:rsid w:val="000A429A"/>
    <w:rsid w:val="000A558F"/>
    <w:rsid w:val="000B0E7F"/>
    <w:rsid w:val="000B1925"/>
    <w:rsid w:val="000B3213"/>
    <w:rsid w:val="000B3F38"/>
    <w:rsid w:val="000B43CA"/>
    <w:rsid w:val="000B6AD4"/>
    <w:rsid w:val="000B77C4"/>
    <w:rsid w:val="000C320B"/>
    <w:rsid w:val="000C4BD1"/>
    <w:rsid w:val="000C6E75"/>
    <w:rsid w:val="000D0400"/>
    <w:rsid w:val="000D0410"/>
    <w:rsid w:val="000D682E"/>
    <w:rsid w:val="000E1E25"/>
    <w:rsid w:val="000E2387"/>
    <w:rsid w:val="000E4CE3"/>
    <w:rsid w:val="000F1EEA"/>
    <w:rsid w:val="000F523A"/>
    <w:rsid w:val="000F71F8"/>
    <w:rsid w:val="0010252B"/>
    <w:rsid w:val="001036D4"/>
    <w:rsid w:val="00107525"/>
    <w:rsid w:val="00107CE1"/>
    <w:rsid w:val="00115074"/>
    <w:rsid w:val="00115362"/>
    <w:rsid w:val="00121BBB"/>
    <w:rsid w:val="00122E2D"/>
    <w:rsid w:val="001236CC"/>
    <w:rsid w:val="00130301"/>
    <w:rsid w:val="00130FE7"/>
    <w:rsid w:val="00142568"/>
    <w:rsid w:val="00144E44"/>
    <w:rsid w:val="00146CF7"/>
    <w:rsid w:val="00150E64"/>
    <w:rsid w:val="0015170F"/>
    <w:rsid w:val="00151774"/>
    <w:rsid w:val="001519B2"/>
    <w:rsid w:val="00154C30"/>
    <w:rsid w:val="00157C7E"/>
    <w:rsid w:val="0016145A"/>
    <w:rsid w:val="00162576"/>
    <w:rsid w:val="00164E57"/>
    <w:rsid w:val="001653A7"/>
    <w:rsid w:val="00167B1B"/>
    <w:rsid w:val="0017334A"/>
    <w:rsid w:val="00177768"/>
    <w:rsid w:val="00181E82"/>
    <w:rsid w:val="00181EEB"/>
    <w:rsid w:val="00186D60"/>
    <w:rsid w:val="00187267"/>
    <w:rsid w:val="00187E7D"/>
    <w:rsid w:val="00190BEE"/>
    <w:rsid w:val="001A1006"/>
    <w:rsid w:val="001A3CB3"/>
    <w:rsid w:val="001A515B"/>
    <w:rsid w:val="001A6D83"/>
    <w:rsid w:val="001B246A"/>
    <w:rsid w:val="001B58EC"/>
    <w:rsid w:val="001C10EF"/>
    <w:rsid w:val="001C654E"/>
    <w:rsid w:val="001D3DA8"/>
    <w:rsid w:val="001E064E"/>
    <w:rsid w:val="001E2622"/>
    <w:rsid w:val="001E5C0B"/>
    <w:rsid w:val="001E681F"/>
    <w:rsid w:val="001F1FE0"/>
    <w:rsid w:val="001F302C"/>
    <w:rsid w:val="001F3435"/>
    <w:rsid w:val="001F43D0"/>
    <w:rsid w:val="001F7514"/>
    <w:rsid w:val="0020033E"/>
    <w:rsid w:val="00204688"/>
    <w:rsid w:val="00213FC0"/>
    <w:rsid w:val="002204BA"/>
    <w:rsid w:val="00221E04"/>
    <w:rsid w:val="00226DC3"/>
    <w:rsid w:val="00227686"/>
    <w:rsid w:val="00230A7D"/>
    <w:rsid w:val="00234EAC"/>
    <w:rsid w:val="002367E2"/>
    <w:rsid w:val="00240206"/>
    <w:rsid w:val="00240BE6"/>
    <w:rsid w:val="00243B0E"/>
    <w:rsid w:val="00250194"/>
    <w:rsid w:val="00251766"/>
    <w:rsid w:val="00253DE8"/>
    <w:rsid w:val="00275D9B"/>
    <w:rsid w:val="002765A3"/>
    <w:rsid w:val="00282145"/>
    <w:rsid w:val="002826ED"/>
    <w:rsid w:val="0029229B"/>
    <w:rsid w:val="00295491"/>
    <w:rsid w:val="00296AC1"/>
    <w:rsid w:val="002A48AE"/>
    <w:rsid w:val="002B2801"/>
    <w:rsid w:val="002B7D89"/>
    <w:rsid w:val="002C0082"/>
    <w:rsid w:val="002C6043"/>
    <w:rsid w:val="002E7393"/>
    <w:rsid w:val="002F2E55"/>
    <w:rsid w:val="002F5F91"/>
    <w:rsid w:val="002F61C5"/>
    <w:rsid w:val="0030150E"/>
    <w:rsid w:val="00312C6A"/>
    <w:rsid w:val="00314D98"/>
    <w:rsid w:val="00315095"/>
    <w:rsid w:val="00325023"/>
    <w:rsid w:val="00326899"/>
    <w:rsid w:val="00326964"/>
    <w:rsid w:val="00341481"/>
    <w:rsid w:val="00344033"/>
    <w:rsid w:val="0035157B"/>
    <w:rsid w:val="00353815"/>
    <w:rsid w:val="00360FD1"/>
    <w:rsid w:val="0036238B"/>
    <w:rsid w:val="0036382D"/>
    <w:rsid w:val="0036473D"/>
    <w:rsid w:val="00366BD2"/>
    <w:rsid w:val="00370B24"/>
    <w:rsid w:val="0037136B"/>
    <w:rsid w:val="00372367"/>
    <w:rsid w:val="003745D4"/>
    <w:rsid w:val="00380511"/>
    <w:rsid w:val="00386B4D"/>
    <w:rsid w:val="003929F8"/>
    <w:rsid w:val="00393499"/>
    <w:rsid w:val="0039405D"/>
    <w:rsid w:val="0039443B"/>
    <w:rsid w:val="0039633A"/>
    <w:rsid w:val="0039657B"/>
    <w:rsid w:val="003A3C1F"/>
    <w:rsid w:val="003A52C1"/>
    <w:rsid w:val="003A77B4"/>
    <w:rsid w:val="003B30BE"/>
    <w:rsid w:val="003B3972"/>
    <w:rsid w:val="003C0F1E"/>
    <w:rsid w:val="003C1114"/>
    <w:rsid w:val="003C1548"/>
    <w:rsid w:val="003C37B7"/>
    <w:rsid w:val="003C3DB6"/>
    <w:rsid w:val="003C3F9E"/>
    <w:rsid w:val="003C7B0D"/>
    <w:rsid w:val="003C7E49"/>
    <w:rsid w:val="003D0231"/>
    <w:rsid w:val="003D06C6"/>
    <w:rsid w:val="003D24C4"/>
    <w:rsid w:val="003D34D2"/>
    <w:rsid w:val="003D7DC5"/>
    <w:rsid w:val="003E24CD"/>
    <w:rsid w:val="003E2918"/>
    <w:rsid w:val="003E39B5"/>
    <w:rsid w:val="003F017F"/>
    <w:rsid w:val="003F1FD8"/>
    <w:rsid w:val="003F2751"/>
    <w:rsid w:val="003F2ECC"/>
    <w:rsid w:val="003F332E"/>
    <w:rsid w:val="00400815"/>
    <w:rsid w:val="00403660"/>
    <w:rsid w:val="00405027"/>
    <w:rsid w:val="00410CCB"/>
    <w:rsid w:val="0041181B"/>
    <w:rsid w:val="0041222F"/>
    <w:rsid w:val="004136B6"/>
    <w:rsid w:val="00414A0B"/>
    <w:rsid w:val="00422534"/>
    <w:rsid w:val="0042375E"/>
    <w:rsid w:val="00424444"/>
    <w:rsid w:val="00424D33"/>
    <w:rsid w:val="00425045"/>
    <w:rsid w:val="00432674"/>
    <w:rsid w:val="00445D6A"/>
    <w:rsid w:val="00446E29"/>
    <w:rsid w:val="00452363"/>
    <w:rsid w:val="00453227"/>
    <w:rsid w:val="00467364"/>
    <w:rsid w:val="00472583"/>
    <w:rsid w:val="004775BF"/>
    <w:rsid w:val="00484B61"/>
    <w:rsid w:val="0048648E"/>
    <w:rsid w:val="004A2C37"/>
    <w:rsid w:val="004A60AC"/>
    <w:rsid w:val="004B2F70"/>
    <w:rsid w:val="004B5C5B"/>
    <w:rsid w:val="004B5F79"/>
    <w:rsid w:val="004C11B1"/>
    <w:rsid w:val="004C3506"/>
    <w:rsid w:val="004C485B"/>
    <w:rsid w:val="004C4B49"/>
    <w:rsid w:val="004D1168"/>
    <w:rsid w:val="004D1907"/>
    <w:rsid w:val="004D7819"/>
    <w:rsid w:val="004E0B55"/>
    <w:rsid w:val="004E2BD8"/>
    <w:rsid w:val="004E3653"/>
    <w:rsid w:val="004E556C"/>
    <w:rsid w:val="004E613F"/>
    <w:rsid w:val="004E688E"/>
    <w:rsid w:val="004E6FE6"/>
    <w:rsid w:val="004E74BA"/>
    <w:rsid w:val="004F0A31"/>
    <w:rsid w:val="004F38BA"/>
    <w:rsid w:val="004F6875"/>
    <w:rsid w:val="00503A74"/>
    <w:rsid w:val="00505C7B"/>
    <w:rsid w:val="00506D0B"/>
    <w:rsid w:val="00514F22"/>
    <w:rsid w:val="005157E1"/>
    <w:rsid w:val="00522DC7"/>
    <w:rsid w:val="005267F5"/>
    <w:rsid w:val="00526CD8"/>
    <w:rsid w:val="0053087A"/>
    <w:rsid w:val="0053327F"/>
    <w:rsid w:val="00534B95"/>
    <w:rsid w:val="00544249"/>
    <w:rsid w:val="005465D3"/>
    <w:rsid w:val="005542CB"/>
    <w:rsid w:val="005559DC"/>
    <w:rsid w:val="00556951"/>
    <w:rsid w:val="00561D9D"/>
    <w:rsid w:val="00566876"/>
    <w:rsid w:val="00571130"/>
    <w:rsid w:val="005805F1"/>
    <w:rsid w:val="005873F7"/>
    <w:rsid w:val="00591A15"/>
    <w:rsid w:val="005920C0"/>
    <w:rsid w:val="00592967"/>
    <w:rsid w:val="00592E99"/>
    <w:rsid w:val="00595210"/>
    <w:rsid w:val="005A2D4A"/>
    <w:rsid w:val="005A57F5"/>
    <w:rsid w:val="005B2FFA"/>
    <w:rsid w:val="005B69CF"/>
    <w:rsid w:val="005C00EC"/>
    <w:rsid w:val="005C05F9"/>
    <w:rsid w:val="005C20E8"/>
    <w:rsid w:val="005C596E"/>
    <w:rsid w:val="005E41EE"/>
    <w:rsid w:val="005F2B3D"/>
    <w:rsid w:val="005F65D2"/>
    <w:rsid w:val="005F67F1"/>
    <w:rsid w:val="00616376"/>
    <w:rsid w:val="00620DEE"/>
    <w:rsid w:val="00621AD9"/>
    <w:rsid w:val="00626E69"/>
    <w:rsid w:val="0063342E"/>
    <w:rsid w:val="00634C78"/>
    <w:rsid w:val="006371AA"/>
    <w:rsid w:val="00650B47"/>
    <w:rsid w:val="00654B53"/>
    <w:rsid w:val="00656195"/>
    <w:rsid w:val="00656953"/>
    <w:rsid w:val="00667D17"/>
    <w:rsid w:val="00671AFB"/>
    <w:rsid w:val="00675ED7"/>
    <w:rsid w:val="006767B8"/>
    <w:rsid w:val="006918D1"/>
    <w:rsid w:val="006920A1"/>
    <w:rsid w:val="006A0368"/>
    <w:rsid w:val="006A2FFA"/>
    <w:rsid w:val="006A5BF8"/>
    <w:rsid w:val="006A5DCF"/>
    <w:rsid w:val="006C109F"/>
    <w:rsid w:val="006C4CD1"/>
    <w:rsid w:val="006C69FE"/>
    <w:rsid w:val="006C7012"/>
    <w:rsid w:val="006C7D0E"/>
    <w:rsid w:val="006D074E"/>
    <w:rsid w:val="006D12C8"/>
    <w:rsid w:val="006D1622"/>
    <w:rsid w:val="006D39CE"/>
    <w:rsid w:val="006D4401"/>
    <w:rsid w:val="006E1FBB"/>
    <w:rsid w:val="007017AD"/>
    <w:rsid w:val="00701EC7"/>
    <w:rsid w:val="00707652"/>
    <w:rsid w:val="00710CB6"/>
    <w:rsid w:val="007129A6"/>
    <w:rsid w:val="00713910"/>
    <w:rsid w:val="0071796B"/>
    <w:rsid w:val="00717A3D"/>
    <w:rsid w:val="00732AC1"/>
    <w:rsid w:val="00735911"/>
    <w:rsid w:val="00737F7A"/>
    <w:rsid w:val="00743A25"/>
    <w:rsid w:val="00747A07"/>
    <w:rsid w:val="007515CD"/>
    <w:rsid w:val="00756107"/>
    <w:rsid w:val="00760792"/>
    <w:rsid w:val="0077058A"/>
    <w:rsid w:val="00770E37"/>
    <w:rsid w:val="007737D5"/>
    <w:rsid w:val="0077537C"/>
    <w:rsid w:val="007758F4"/>
    <w:rsid w:val="00780638"/>
    <w:rsid w:val="00782345"/>
    <w:rsid w:val="00785AD5"/>
    <w:rsid w:val="00793168"/>
    <w:rsid w:val="00796D00"/>
    <w:rsid w:val="00797B11"/>
    <w:rsid w:val="00797D9F"/>
    <w:rsid w:val="00797E6E"/>
    <w:rsid w:val="007A0D7B"/>
    <w:rsid w:val="007A63A7"/>
    <w:rsid w:val="007B0810"/>
    <w:rsid w:val="007C4980"/>
    <w:rsid w:val="007D3D42"/>
    <w:rsid w:val="007E1D47"/>
    <w:rsid w:val="007F0188"/>
    <w:rsid w:val="007F1A9A"/>
    <w:rsid w:val="007F3F4D"/>
    <w:rsid w:val="007F4B9F"/>
    <w:rsid w:val="007F5AFA"/>
    <w:rsid w:val="008026CF"/>
    <w:rsid w:val="008274C3"/>
    <w:rsid w:val="00830B28"/>
    <w:rsid w:val="00831362"/>
    <w:rsid w:val="00845AC4"/>
    <w:rsid w:val="008500BE"/>
    <w:rsid w:val="0085633D"/>
    <w:rsid w:val="008575B7"/>
    <w:rsid w:val="008602E0"/>
    <w:rsid w:val="00860981"/>
    <w:rsid w:val="00861542"/>
    <w:rsid w:val="00865641"/>
    <w:rsid w:val="00867F19"/>
    <w:rsid w:val="00875900"/>
    <w:rsid w:val="0088340B"/>
    <w:rsid w:val="00886C02"/>
    <w:rsid w:val="00895C2C"/>
    <w:rsid w:val="00895DA4"/>
    <w:rsid w:val="008A20D3"/>
    <w:rsid w:val="008A233E"/>
    <w:rsid w:val="008A2AE6"/>
    <w:rsid w:val="008A34E2"/>
    <w:rsid w:val="008B0821"/>
    <w:rsid w:val="008B3C8F"/>
    <w:rsid w:val="008B4AAE"/>
    <w:rsid w:val="008B5CBA"/>
    <w:rsid w:val="008C516E"/>
    <w:rsid w:val="008C5AE7"/>
    <w:rsid w:val="008D1910"/>
    <w:rsid w:val="008D6137"/>
    <w:rsid w:val="008E3199"/>
    <w:rsid w:val="008E56E8"/>
    <w:rsid w:val="008E735F"/>
    <w:rsid w:val="008E780A"/>
    <w:rsid w:val="008F0D34"/>
    <w:rsid w:val="008F6F2A"/>
    <w:rsid w:val="008F7D19"/>
    <w:rsid w:val="00901F8E"/>
    <w:rsid w:val="009024EF"/>
    <w:rsid w:val="00902B9F"/>
    <w:rsid w:val="00906637"/>
    <w:rsid w:val="009068B6"/>
    <w:rsid w:val="009146D0"/>
    <w:rsid w:val="0091608C"/>
    <w:rsid w:val="0092540E"/>
    <w:rsid w:val="00933263"/>
    <w:rsid w:val="00940EF3"/>
    <w:rsid w:val="00942A15"/>
    <w:rsid w:val="00942F4C"/>
    <w:rsid w:val="009446D2"/>
    <w:rsid w:val="00944849"/>
    <w:rsid w:val="00947827"/>
    <w:rsid w:val="00953298"/>
    <w:rsid w:val="00962410"/>
    <w:rsid w:val="00971A2B"/>
    <w:rsid w:val="00973CDF"/>
    <w:rsid w:val="00974DDC"/>
    <w:rsid w:val="009800EA"/>
    <w:rsid w:val="00982DD9"/>
    <w:rsid w:val="00985127"/>
    <w:rsid w:val="0099615D"/>
    <w:rsid w:val="009977BC"/>
    <w:rsid w:val="009A13A9"/>
    <w:rsid w:val="009A5257"/>
    <w:rsid w:val="009A6F41"/>
    <w:rsid w:val="009B22FC"/>
    <w:rsid w:val="009B2E7D"/>
    <w:rsid w:val="009B3E31"/>
    <w:rsid w:val="009B4385"/>
    <w:rsid w:val="009B440D"/>
    <w:rsid w:val="009B626A"/>
    <w:rsid w:val="009C12C4"/>
    <w:rsid w:val="009C6119"/>
    <w:rsid w:val="009C62CF"/>
    <w:rsid w:val="009D1ADC"/>
    <w:rsid w:val="009E3599"/>
    <w:rsid w:val="009E76AC"/>
    <w:rsid w:val="009F06DA"/>
    <w:rsid w:val="009F593C"/>
    <w:rsid w:val="009F76BA"/>
    <w:rsid w:val="00A01224"/>
    <w:rsid w:val="00A02B91"/>
    <w:rsid w:val="00A0484E"/>
    <w:rsid w:val="00A04C21"/>
    <w:rsid w:val="00A0524D"/>
    <w:rsid w:val="00A074F9"/>
    <w:rsid w:val="00A1027E"/>
    <w:rsid w:val="00A10F0C"/>
    <w:rsid w:val="00A1598A"/>
    <w:rsid w:val="00A15C3F"/>
    <w:rsid w:val="00A16029"/>
    <w:rsid w:val="00A25214"/>
    <w:rsid w:val="00A307E2"/>
    <w:rsid w:val="00A30BE1"/>
    <w:rsid w:val="00A337A5"/>
    <w:rsid w:val="00A373FF"/>
    <w:rsid w:val="00A40D04"/>
    <w:rsid w:val="00A47620"/>
    <w:rsid w:val="00A55497"/>
    <w:rsid w:val="00A62D9F"/>
    <w:rsid w:val="00A70EDF"/>
    <w:rsid w:val="00A77EFA"/>
    <w:rsid w:val="00AA1385"/>
    <w:rsid w:val="00AA2650"/>
    <w:rsid w:val="00AA3034"/>
    <w:rsid w:val="00AA33F5"/>
    <w:rsid w:val="00AA37B9"/>
    <w:rsid w:val="00AA6664"/>
    <w:rsid w:val="00AB20E5"/>
    <w:rsid w:val="00AB3090"/>
    <w:rsid w:val="00AB6BC3"/>
    <w:rsid w:val="00AD6006"/>
    <w:rsid w:val="00AE1328"/>
    <w:rsid w:val="00AE2DD7"/>
    <w:rsid w:val="00AE5C24"/>
    <w:rsid w:val="00AE66C4"/>
    <w:rsid w:val="00AE7294"/>
    <w:rsid w:val="00AF090E"/>
    <w:rsid w:val="00AF5A73"/>
    <w:rsid w:val="00B002D0"/>
    <w:rsid w:val="00B012CD"/>
    <w:rsid w:val="00B070A0"/>
    <w:rsid w:val="00B101B2"/>
    <w:rsid w:val="00B25C40"/>
    <w:rsid w:val="00B31703"/>
    <w:rsid w:val="00B32572"/>
    <w:rsid w:val="00B36C0B"/>
    <w:rsid w:val="00B4195C"/>
    <w:rsid w:val="00B42003"/>
    <w:rsid w:val="00B4602A"/>
    <w:rsid w:val="00B463C2"/>
    <w:rsid w:val="00B50FE3"/>
    <w:rsid w:val="00B54316"/>
    <w:rsid w:val="00B61CBF"/>
    <w:rsid w:val="00B63465"/>
    <w:rsid w:val="00B63CF9"/>
    <w:rsid w:val="00B704AD"/>
    <w:rsid w:val="00B71E81"/>
    <w:rsid w:val="00B73F3A"/>
    <w:rsid w:val="00B7461F"/>
    <w:rsid w:val="00B75641"/>
    <w:rsid w:val="00B80A70"/>
    <w:rsid w:val="00B84DFD"/>
    <w:rsid w:val="00B867B5"/>
    <w:rsid w:val="00B9277B"/>
    <w:rsid w:val="00B94AA7"/>
    <w:rsid w:val="00BA0341"/>
    <w:rsid w:val="00BA67D5"/>
    <w:rsid w:val="00BB1DEB"/>
    <w:rsid w:val="00BB250E"/>
    <w:rsid w:val="00BB438D"/>
    <w:rsid w:val="00BC1179"/>
    <w:rsid w:val="00BC1336"/>
    <w:rsid w:val="00BC1AC7"/>
    <w:rsid w:val="00BC2950"/>
    <w:rsid w:val="00BC55FB"/>
    <w:rsid w:val="00BC5CC3"/>
    <w:rsid w:val="00BD0C81"/>
    <w:rsid w:val="00BD0CC7"/>
    <w:rsid w:val="00BD2AF5"/>
    <w:rsid w:val="00BD48F4"/>
    <w:rsid w:val="00BE05AF"/>
    <w:rsid w:val="00BE352F"/>
    <w:rsid w:val="00BE43EF"/>
    <w:rsid w:val="00BE6BD6"/>
    <w:rsid w:val="00BF10EF"/>
    <w:rsid w:val="00BF3882"/>
    <w:rsid w:val="00BF3F54"/>
    <w:rsid w:val="00BF4259"/>
    <w:rsid w:val="00C01BFD"/>
    <w:rsid w:val="00C1052F"/>
    <w:rsid w:val="00C1377A"/>
    <w:rsid w:val="00C13AA6"/>
    <w:rsid w:val="00C15691"/>
    <w:rsid w:val="00C25B6D"/>
    <w:rsid w:val="00C32807"/>
    <w:rsid w:val="00C41826"/>
    <w:rsid w:val="00C44663"/>
    <w:rsid w:val="00C4726B"/>
    <w:rsid w:val="00C4764D"/>
    <w:rsid w:val="00C55E05"/>
    <w:rsid w:val="00C572EF"/>
    <w:rsid w:val="00C60C42"/>
    <w:rsid w:val="00C6273E"/>
    <w:rsid w:val="00C63FA3"/>
    <w:rsid w:val="00C64175"/>
    <w:rsid w:val="00C71103"/>
    <w:rsid w:val="00C72379"/>
    <w:rsid w:val="00C82628"/>
    <w:rsid w:val="00C83EAF"/>
    <w:rsid w:val="00C8676E"/>
    <w:rsid w:val="00C91849"/>
    <w:rsid w:val="00CA21E2"/>
    <w:rsid w:val="00CA2AE4"/>
    <w:rsid w:val="00CA4D45"/>
    <w:rsid w:val="00CB3D33"/>
    <w:rsid w:val="00CB43F1"/>
    <w:rsid w:val="00CB4CCE"/>
    <w:rsid w:val="00CB5230"/>
    <w:rsid w:val="00CB67C3"/>
    <w:rsid w:val="00CC0C6C"/>
    <w:rsid w:val="00CC688F"/>
    <w:rsid w:val="00CD71CD"/>
    <w:rsid w:val="00CE42CC"/>
    <w:rsid w:val="00CE4B16"/>
    <w:rsid w:val="00CE62A4"/>
    <w:rsid w:val="00CF1D06"/>
    <w:rsid w:val="00D023B1"/>
    <w:rsid w:val="00D06D7A"/>
    <w:rsid w:val="00D12F6A"/>
    <w:rsid w:val="00D134FC"/>
    <w:rsid w:val="00D275B6"/>
    <w:rsid w:val="00D2782D"/>
    <w:rsid w:val="00D34725"/>
    <w:rsid w:val="00D43BA2"/>
    <w:rsid w:val="00D52EA9"/>
    <w:rsid w:val="00D55A7D"/>
    <w:rsid w:val="00D6039D"/>
    <w:rsid w:val="00D6120E"/>
    <w:rsid w:val="00D64792"/>
    <w:rsid w:val="00D713C0"/>
    <w:rsid w:val="00D85581"/>
    <w:rsid w:val="00D86DC3"/>
    <w:rsid w:val="00D92085"/>
    <w:rsid w:val="00D93618"/>
    <w:rsid w:val="00D94A86"/>
    <w:rsid w:val="00D9623E"/>
    <w:rsid w:val="00DA05C9"/>
    <w:rsid w:val="00DA43EA"/>
    <w:rsid w:val="00DA6209"/>
    <w:rsid w:val="00DA7AE5"/>
    <w:rsid w:val="00DB44FC"/>
    <w:rsid w:val="00DB5FF1"/>
    <w:rsid w:val="00DB6023"/>
    <w:rsid w:val="00DC0916"/>
    <w:rsid w:val="00DC3D33"/>
    <w:rsid w:val="00DC4105"/>
    <w:rsid w:val="00DC7350"/>
    <w:rsid w:val="00DD08F8"/>
    <w:rsid w:val="00DD190D"/>
    <w:rsid w:val="00DD431C"/>
    <w:rsid w:val="00DD5757"/>
    <w:rsid w:val="00DE2076"/>
    <w:rsid w:val="00DE275E"/>
    <w:rsid w:val="00DE34BB"/>
    <w:rsid w:val="00DF0CF2"/>
    <w:rsid w:val="00DF5EAE"/>
    <w:rsid w:val="00DF5EBE"/>
    <w:rsid w:val="00E021A1"/>
    <w:rsid w:val="00E0788A"/>
    <w:rsid w:val="00E10EE8"/>
    <w:rsid w:val="00E1249C"/>
    <w:rsid w:val="00E12B7E"/>
    <w:rsid w:val="00E1301A"/>
    <w:rsid w:val="00E134BB"/>
    <w:rsid w:val="00E14B64"/>
    <w:rsid w:val="00E162A6"/>
    <w:rsid w:val="00E2170D"/>
    <w:rsid w:val="00E22AC1"/>
    <w:rsid w:val="00E2321A"/>
    <w:rsid w:val="00E236D3"/>
    <w:rsid w:val="00E25959"/>
    <w:rsid w:val="00E30D2B"/>
    <w:rsid w:val="00E33018"/>
    <w:rsid w:val="00E34705"/>
    <w:rsid w:val="00E36BA2"/>
    <w:rsid w:val="00E4064E"/>
    <w:rsid w:val="00E40DD5"/>
    <w:rsid w:val="00E42DC9"/>
    <w:rsid w:val="00E451D8"/>
    <w:rsid w:val="00E47821"/>
    <w:rsid w:val="00E50959"/>
    <w:rsid w:val="00E53E03"/>
    <w:rsid w:val="00E5455E"/>
    <w:rsid w:val="00E54A56"/>
    <w:rsid w:val="00E555E5"/>
    <w:rsid w:val="00E64C15"/>
    <w:rsid w:val="00E652A6"/>
    <w:rsid w:val="00E7025C"/>
    <w:rsid w:val="00E7268C"/>
    <w:rsid w:val="00E744C1"/>
    <w:rsid w:val="00E75015"/>
    <w:rsid w:val="00E76E7E"/>
    <w:rsid w:val="00E76E98"/>
    <w:rsid w:val="00E77B93"/>
    <w:rsid w:val="00E83D73"/>
    <w:rsid w:val="00E87C74"/>
    <w:rsid w:val="00EA0712"/>
    <w:rsid w:val="00EA3014"/>
    <w:rsid w:val="00EA3E4B"/>
    <w:rsid w:val="00EA588D"/>
    <w:rsid w:val="00EB248D"/>
    <w:rsid w:val="00EB427D"/>
    <w:rsid w:val="00EB4C85"/>
    <w:rsid w:val="00EB571F"/>
    <w:rsid w:val="00EB6EC3"/>
    <w:rsid w:val="00ED5B2E"/>
    <w:rsid w:val="00EE01A0"/>
    <w:rsid w:val="00EE50D4"/>
    <w:rsid w:val="00EE5ECE"/>
    <w:rsid w:val="00EE7B65"/>
    <w:rsid w:val="00EF0DEA"/>
    <w:rsid w:val="00F01292"/>
    <w:rsid w:val="00F050BA"/>
    <w:rsid w:val="00F12C80"/>
    <w:rsid w:val="00F13C44"/>
    <w:rsid w:val="00F237E7"/>
    <w:rsid w:val="00F2470B"/>
    <w:rsid w:val="00F31663"/>
    <w:rsid w:val="00F3512D"/>
    <w:rsid w:val="00F363E9"/>
    <w:rsid w:val="00F36B56"/>
    <w:rsid w:val="00F37F9A"/>
    <w:rsid w:val="00F412B5"/>
    <w:rsid w:val="00F445E4"/>
    <w:rsid w:val="00F44B86"/>
    <w:rsid w:val="00F52697"/>
    <w:rsid w:val="00F542AA"/>
    <w:rsid w:val="00F575BD"/>
    <w:rsid w:val="00F57F0F"/>
    <w:rsid w:val="00F613FA"/>
    <w:rsid w:val="00F75451"/>
    <w:rsid w:val="00F76B0D"/>
    <w:rsid w:val="00F8073A"/>
    <w:rsid w:val="00F865CE"/>
    <w:rsid w:val="00F90531"/>
    <w:rsid w:val="00F91FDC"/>
    <w:rsid w:val="00F94689"/>
    <w:rsid w:val="00FA370A"/>
    <w:rsid w:val="00FB0F3D"/>
    <w:rsid w:val="00FB2118"/>
    <w:rsid w:val="00FB343E"/>
    <w:rsid w:val="00FD051A"/>
    <w:rsid w:val="00FD0995"/>
    <w:rsid w:val="00FD1632"/>
    <w:rsid w:val="00FD1B04"/>
    <w:rsid w:val="00FE5854"/>
    <w:rsid w:val="00FF04AB"/>
    <w:rsid w:val="00FF1F5D"/>
    <w:rsid w:val="00FF30C5"/>
    <w:rsid w:val="00FF30D0"/>
    <w:rsid w:val="00FF6B38"/>
    <w:rsid w:val="00FF7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025DB"/>
  <w15:chartTrackingRefBased/>
  <w15:docId w15:val="{955D4422-F152-4384-BC10-0F2277E5A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71F"/>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556951"/>
    <w:rPr>
      <w:rFonts w:ascii="Times New Roman" w:hAnsi="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D2782D"/>
    <w:pPr>
      <w:spacing w:line="256" w:lineRule="auto"/>
      <w:ind w:left="720"/>
      <w:contextualSpacing/>
    </w:pPr>
    <w:rPr>
      <w:lang w:val="ru-RU"/>
    </w:rPr>
  </w:style>
  <w:style w:type="character" w:styleId="Strong">
    <w:name w:val="Strong"/>
    <w:uiPriority w:val="22"/>
    <w:qFormat/>
    <w:rsid w:val="009B4385"/>
    <w:rPr>
      <w:rFonts w:cs="Times New Roman"/>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701EC7"/>
    <w:rPr>
      <w:sz w:val="22"/>
      <w:szCs w:val="22"/>
      <w:lang w:val="ru-RU"/>
    </w:rPr>
  </w:style>
  <w:style w:type="paragraph" w:styleId="Header">
    <w:name w:val="header"/>
    <w:basedOn w:val="Normal"/>
    <w:link w:val="HeaderChar"/>
    <w:uiPriority w:val="99"/>
    <w:unhideWhenUsed/>
    <w:rsid w:val="00DE34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4BB"/>
    <w:rPr>
      <w:sz w:val="22"/>
      <w:szCs w:val="22"/>
    </w:rPr>
  </w:style>
  <w:style w:type="paragraph" w:styleId="Footer">
    <w:name w:val="footer"/>
    <w:basedOn w:val="Normal"/>
    <w:link w:val="FooterChar"/>
    <w:uiPriority w:val="99"/>
    <w:unhideWhenUsed/>
    <w:rsid w:val="00DE34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4BB"/>
    <w:rPr>
      <w:sz w:val="22"/>
      <w:szCs w:val="22"/>
    </w:rPr>
  </w:style>
  <w:style w:type="paragraph" w:styleId="BodyText">
    <w:name w:val="Body Text"/>
    <w:basedOn w:val="Normal"/>
    <w:link w:val="BodyTextChar"/>
    <w:rsid w:val="00007F38"/>
    <w:pPr>
      <w:suppressAutoHyphens/>
      <w:spacing w:after="140" w:line="276" w:lineRule="auto"/>
    </w:pPr>
    <w:rPr>
      <w:rFonts w:ascii="Times New Roman" w:eastAsiaTheme="minorHAnsi" w:hAnsi="Times New Roman" w:cstheme="minorBidi"/>
      <w:sz w:val="24"/>
    </w:rPr>
  </w:style>
  <w:style w:type="character" w:customStyle="1" w:styleId="BodyTextChar">
    <w:name w:val="Body Text Char"/>
    <w:basedOn w:val="DefaultParagraphFont"/>
    <w:link w:val="BodyText"/>
    <w:rsid w:val="00007F38"/>
    <w:rPr>
      <w:rFonts w:ascii="Times New Roman" w:eastAsiaTheme="minorHAnsi" w:hAnsi="Times New Roman" w:cstheme="minorBidi"/>
      <w:sz w:val="24"/>
      <w:szCs w:val="22"/>
    </w:rPr>
  </w:style>
  <w:style w:type="paragraph" w:styleId="NoSpacing">
    <w:name w:val="No Spacing"/>
    <w:link w:val="NoSpacingChar"/>
    <w:qFormat/>
    <w:rsid w:val="0036382D"/>
    <w:pPr>
      <w:ind w:left="576" w:hanging="576"/>
    </w:pPr>
    <w:rPr>
      <w:sz w:val="22"/>
      <w:szCs w:val="22"/>
    </w:rPr>
  </w:style>
  <w:style w:type="character" w:customStyle="1" w:styleId="NoSpacingChar">
    <w:name w:val="No Spacing Char"/>
    <w:link w:val="NoSpacing"/>
    <w:locked/>
    <w:rsid w:val="0036382D"/>
    <w:rPr>
      <w:sz w:val="22"/>
      <w:szCs w:val="22"/>
    </w:rPr>
  </w:style>
  <w:style w:type="paragraph" w:styleId="BalloonText">
    <w:name w:val="Balloon Text"/>
    <w:basedOn w:val="Normal"/>
    <w:link w:val="BalloonTextChar"/>
    <w:uiPriority w:val="99"/>
    <w:semiHidden/>
    <w:unhideWhenUsed/>
    <w:rsid w:val="00E259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959"/>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9B440D"/>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5234">
      <w:bodyDiv w:val="1"/>
      <w:marLeft w:val="0"/>
      <w:marRight w:val="0"/>
      <w:marTop w:val="0"/>
      <w:marBottom w:val="0"/>
      <w:divBdr>
        <w:top w:val="none" w:sz="0" w:space="0" w:color="auto"/>
        <w:left w:val="none" w:sz="0" w:space="0" w:color="auto"/>
        <w:bottom w:val="none" w:sz="0" w:space="0" w:color="auto"/>
        <w:right w:val="none" w:sz="0" w:space="0" w:color="auto"/>
      </w:divBdr>
    </w:div>
    <w:div w:id="46531025">
      <w:bodyDiv w:val="1"/>
      <w:marLeft w:val="0"/>
      <w:marRight w:val="0"/>
      <w:marTop w:val="0"/>
      <w:marBottom w:val="0"/>
      <w:divBdr>
        <w:top w:val="none" w:sz="0" w:space="0" w:color="auto"/>
        <w:left w:val="none" w:sz="0" w:space="0" w:color="auto"/>
        <w:bottom w:val="none" w:sz="0" w:space="0" w:color="auto"/>
        <w:right w:val="none" w:sz="0" w:space="0" w:color="auto"/>
      </w:divBdr>
    </w:div>
    <w:div w:id="47608641">
      <w:bodyDiv w:val="1"/>
      <w:marLeft w:val="0"/>
      <w:marRight w:val="0"/>
      <w:marTop w:val="0"/>
      <w:marBottom w:val="0"/>
      <w:divBdr>
        <w:top w:val="none" w:sz="0" w:space="0" w:color="auto"/>
        <w:left w:val="none" w:sz="0" w:space="0" w:color="auto"/>
        <w:bottom w:val="none" w:sz="0" w:space="0" w:color="auto"/>
        <w:right w:val="none" w:sz="0" w:space="0" w:color="auto"/>
      </w:divBdr>
    </w:div>
    <w:div w:id="182061733">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4516588">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189489933">
      <w:bodyDiv w:val="1"/>
      <w:marLeft w:val="0"/>
      <w:marRight w:val="0"/>
      <w:marTop w:val="0"/>
      <w:marBottom w:val="0"/>
      <w:divBdr>
        <w:top w:val="none" w:sz="0" w:space="0" w:color="auto"/>
        <w:left w:val="none" w:sz="0" w:space="0" w:color="auto"/>
        <w:bottom w:val="none" w:sz="0" w:space="0" w:color="auto"/>
        <w:right w:val="none" w:sz="0" w:space="0" w:color="auto"/>
      </w:divBdr>
    </w:div>
    <w:div w:id="215314809">
      <w:bodyDiv w:val="1"/>
      <w:marLeft w:val="0"/>
      <w:marRight w:val="0"/>
      <w:marTop w:val="0"/>
      <w:marBottom w:val="0"/>
      <w:divBdr>
        <w:top w:val="none" w:sz="0" w:space="0" w:color="auto"/>
        <w:left w:val="none" w:sz="0" w:space="0" w:color="auto"/>
        <w:bottom w:val="none" w:sz="0" w:space="0" w:color="auto"/>
        <w:right w:val="none" w:sz="0" w:space="0" w:color="auto"/>
      </w:divBdr>
    </w:div>
    <w:div w:id="220606458">
      <w:bodyDiv w:val="1"/>
      <w:marLeft w:val="0"/>
      <w:marRight w:val="0"/>
      <w:marTop w:val="0"/>
      <w:marBottom w:val="0"/>
      <w:divBdr>
        <w:top w:val="none" w:sz="0" w:space="0" w:color="auto"/>
        <w:left w:val="none" w:sz="0" w:space="0" w:color="auto"/>
        <w:bottom w:val="none" w:sz="0" w:space="0" w:color="auto"/>
        <w:right w:val="none" w:sz="0" w:space="0" w:color="auto"/>
      </w:divBdr>
    </w:div>
    <w:div w:id="267933091">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19045412">
      <w:bodyDiv w:val="1"/>
      <w:marLeft w:val="0"/>
      <w:marRight w:val="0"/>
      <w:marTop w:val="0"/>
      <w:marBottom w:val="0"/>
      <w:divBdr>
        <w:top w:val="none" w:sz="0" w:space="0" w:color="auto"/>
        <w:left w:val="none" w:sz="0" w:space="0" w:color="auto"/>
        <w:bottom w:val="none" w:sz="0" w:space="0" w:color="auto"/>
        <w:right w:val="none" w:sz="0" w:space="0" w:color="auto"/>
      </w:divBdr>
      <w:divsChild>
        <w:div w:id="1075274529">
          <w:marLeft w:val="0"/>
          <w:marRight w:val="0"/>
          <w:marTop w:val="0"/>
          <w:marBottom w:val="0"/>
          <w:divBdr>
            <w:top w:val="none" w:sz="0" w:space="0" w:color="auto"/>
            <w:left w:val="none" w:sz="0" w:space="0" w:color="auto"/>
            <w:bottom w:val="none" w:sz="0" w:space="0" w:color="auto"/>
            <w:right w:val="none" w:sz="0" w:space="0" w:color="auto"/>
          </w:divBdr>
        </w:div>
      </w:divsChild>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96658033">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72617633">
      <w:bodyDiv w:val="1"/>
      <w:marLeft w:val="0"/>
      <w:marRight w:val="0"/>
      <w:marTop w:val="0"/>
      <w:marBottom w:val="0"/>
      <w:divBdr>
        <w:top w:val="none" w:sz="0" w:space="0" w:color="auto"/>
        <w:left w:val="none" w:sz="0" w:space="0" w:color="auto"/>
        <w:bottom w:val="none" w:sz="0" w:space="0" w:color="auto"/>
        <w:right w:val="none" w:sz="0" w:space="0" w:color="auto"/>
      </w:divBdr>
      <w:divsChild>
        <w:div w:id="1161432983">
          <w:marLeft w:val="0"/>
          <w:marRight w:val="0"/>
          <w:marTop w:val="0"/>
          <w:marBottom w:val="0"/>
          <w:divBdr>
            <w:top w:val="none" w:sz="0" w:space="0" w:color="auto"/>
            <w:left w:val="none" w:sz="0" w:space="0" w:color="auto"/>
            <w:bottom w:val="none" w:sz="0" w:space="0" w:color="auto"/>
            <w:right w:val="none" w:sz="0" w:space="0" w:color="auto"/>
          </w:divBdr>
        </w:div>
      </w:divsChild>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52681335">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2464427">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752623644">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42162928">
      <w:bodyDiv w:val="1"/>
      <w:marLeft w:val="0"/>
      <w:marRight w:val="0"/>
      <w:marTop w:val="0"/>
      <w:marBottom w:val="0"/>
      <w:divBdr>
        <w:top w:val="none" w:sz="0" w:space="0" w:color="auto"/>
        <w:left w:val="none" w:sz="0" w:space="0" w:color="auto"/>
        <w:bottom w:val="none" w:sz="0" w:space="0" w:color="auto"/>
        <w:right w:val="none" w:sz="0" w:space="0" w:color="auto"/>
      </w:divBdr>
      <w:divsChild>
        <w:div w:id="743140437">
          <w:marLeft w:val="0"/>
          <w:marRight w:val="0"/>
          <w:marTop w:val="0"/>
          <w:marBottom w:val="0"/>
          <w:divBdr>
            <w:top w:val="none" w:sz="0" w:space="0" w:color="auto"/>
            <w:left w:val="none" w:sz="0" w:space="0" w:color="auto"/>
            <w:bottom w:val="none" w:sz="0" w:space="0" w:color="auto"/>
            <w:right w:val="none" w:sz="0" w:space="0" w:color="auto"/>
          </w:divBdr>
        </w:div>
      </w:divsChild>
    </w:div>
    <w:div w:id="851574895">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5045074">
      <w:bodyDiv w:val="1"/>
      <w:marLeft w:val="0"/>
      <w:marRight w:val="0"/>
      <w:marTop w:val="0"/>
      <w:marBottom w:val="0"/>
      <w:divBdr>
        <w:top w:val="none" w:sz="0" w:space="0" w:color="auto"/>
        <w:left w:val="none" w:sz="0" w:space="0" w:color="auto"/>
        <w:bottom w:val="none" w:sz="0" w:space="0" w:color="auto"/>
        <w:right w:val="none" w:sz="0" w:space="0" w:color="auto"/>
      </w:divBdr>
    </w:div>
    <w:div w:id="917398253">
      <w:bodyDiv w:val="1"/>
      <w:marLeft w:val="0"/>
      <w:marRight w:val="0"/>
      <w:marTop w:val="0"/>
      <w:marBottom w:val="0"/>
      <w:divBdr>
        <w:top w:val="none" w:sz="0" w:space="0" w:color="auto"/>
        <w:left w:val="none" w:sz="0" w:space="0" w:color="auto"/>
        <w:bottom w:val="none" w:sz="0" w:space="0" w:color="auto"/>
        <w:right w:val="none" w:sz="0" w:space="0" w:color="auto"/>
      </w:divBdr>
    </w:div>
    <w:div w:id="922639558">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1083064814">
      <w:bodyDiv w:val="1"/>
      <w:marLeft w:val="0"/>
      <w:marRight w:val="0"/>
      <w:marTop w:val="0"/>
      <w:marBottom w:val="0"/>
      <w:divBdr>
        <w:top w:val="none" w:sz="0" w:space="0" w:color="auto"/>
        <w:left w:val="none" w:sz="0" w:space="0" w:color="auto"/>
        <w:bottom w:val="none" w:sz="0" w:space="0" w:color="auto"/>
        <w:right w:val="none" w:sz="0" w:space="0" w:color="auto"/>
      </w:divBdr>
      <w:divsChild>
        <w:div w:id="821700526">
          <w:marLeft w:val="0"/>
          <w:marRight w:val="0"/>
          <w:marTop w:val="0"/>
          <w:marBottom w:val="0"/>
          <w:divBdr>
            <w:top w:val="none" w:sz="0" w:space="0" w:color="auto"/>
            <w:left w:val="none" w:sz="0" w:space="0" w:color="auto"/>
            <w:bottom w:val="none" w:sz="0" w:space="0" w:color="auto"/>
            <w:right w:val="none" w:sz="0" w:space="0" w:color="auto"/>
          </w:divBdr>
        </w:div>
      </w:divsChild>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192450044">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17958918">
      <w:bodyDiv w:val="1"/>
      <w:marLeft w:val="0"/>
      <w:marRight w:val="0"/>
      <w:marTop w:val="0"/>
      <w:marBottom w:val="0"/>
      <w:divBdr>
        <w:top w:val="none" w:sz="0" w:space="0" w:color="auto"/>
        <w:left w:val="none" w:sz="0" w:space="0" w:color="auto"/>
        <w:bottom w:val="none" w:sz="0" w:space="0" w:color="auto"/>
        <w:right w:val="none" w:sz="0" w:space="0" w:color="auto"/>
      </w:divBdr>
    </w:div>
    <w:div w:id="1527986750">
      <w:bodyDiv w:val="1"/>
      <w:marLeft w:val="0"/>
      <w:marRight w:val="0"/>
      <w:marTop w:val="0"/>
      <w:marBottom w:val="0"/>
      <w:divBdr>
        <w:top w:val="none" w:sz="0" w:space="0" w:color="auto"/>
        <w:left w:val="none" w:sz="0" w:space="0" w:color="auto"/>
        <w:bottom w:val="none" w:sz="0" w:space="0" w:color="auto"/>
        <w:right w:val="none" w:sz="0" w:space="0" w:color="auto"/>
      </w:divBdr>
      <w:divsChild>
        <w:div w:id="1758790215">
          <w:marLeft w:val="0"/>
          <w:marRight w:val="0"/>
          <w:marTop w:val="0"/>
          <w:marBottom w:val="0"/>
          <w:divBdr>
            <w:top w:val="none" w:sz="0" w:space="0" w:color="auto"/>
            <w:left w:val="none" w:sz="0" w:space="0" w:color="auto"/>
            <w:bottom w:val="none" w:sz="0" w:space="0" w:color="auto"/>
            <w:right w:val="none" w:sz="0" w:space="0" w:color="auto"/>
          </w:divBdr>
        </w:div>
      </w:divsChild>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23731479">
      <w:bodyDiv w:val="1"/>
      <w:marLeft w:val="0"/>
      <w:marRight w:val="0"/>
      <w:marTop w:val="0"/>
      <w:marBottom w:val="0"/>
      <w:divBdr>
        <w:top w:val="none" w:sz="0" w:space="0" w:color="auto"/>
        <w:left w:val="none" w:sz="0" w:space="0" w:color="auto"/>
        <w:bottom w:val="none" w:sz="0" w:space="0" w:color="auto"/>
        <w:right w:val="none" w:sz="0" w:space="0" w:color="auto"/>
      </w:divBdr>
      <w:divsChild>
        <w:div w:id="1959750212">
          <w:marLeft w:val="0"/>
          <w:marRight w:val="0"/>
          <w:marTop w:val="0"/>
          <w:marBottom w:val="0"/>
          <w:divBdr>
            <w:top w:val="none" w:sz="0" w:space="0" w:color="auto"/>
            <w:left w:val="none" w:sz="0" w:space="0" w:color="auto"/>
            <w:bottom w:val="none" w:sz="0" w:space="0" w:color="auto"/>
            <w:right w:val="none" w:sz="0" w:space="0" w:color="auto"/>
          </w:divBdr>
        </w:div>
      </w:divsChild>
    </w:div>
    <w:div w:id="1684043162">
      <w:bodyDiv w:val="1"/>
      <w:marLeft w:val="0"/>
      <w:marRight w:val="0"/>
      <w:marTop w:val="0"/>
      <w:marBottom w:val="0"/>
      <w:divBdr>
        <w:top w:val="none" w:sz="0" w:space="0" w:color="auto"/>
        <w:left w:val="none" w:sz="0" w:space="0" w:color="auto"/>
        <w:bottom w:val="none" w:sz="0" w:space="0" w:color="auto"/>
        <w:right w:val="none" w:sz="0" w:space="0" w:color="auto"/>
      </w:divBdr>
      <w:divsChild>
        <w:div w:id="253704579">
          <w:marLeft w:val="0"/>
          <w:marRight w:val="0"/>
          <w:marTop w:val="0"/>
          <w:marBottom w:val="0"/>
          <w:divBdr>
            <w:top w:val="none" w:sz="0" w:space="0" w:color="auto"/>
            <w:left w:val="none" w:sz="0" w:space="0" w:color="auto"/>
            <w:bottom w:val="none" w:sz="0" w:space="0" w:color="auto"/>
            <w:right w:val="none" w:sz="0" w:space="0" w:color="auto"/>
          </w:divBdr>
        </w:div>
      </w:divsChild>
    </w:div>
    <w:div w:id="1720544784">
      <w:bodyDiv w:val="1"/>
      <w:marLeft w:val="0"/>
      <w:marRight w:val="0"/>
      <w:marTop w:val="0"/>
      <w:marBottom w:val="0"/>
      <w:divBdr>
        <w:top w:val="none" w:sz="0" w:space="0" w:color="auto"/>
        <w:left w:val="none" w:sz="0" w:space="0" w:color="auto"/>
        <w:bottom w:val="none" w:sz="0" w:space="0" w:color="auto"/>
        <w:right w:val="none" w:sz="0" w:space="0" w:color="auto"/>
      </w:divBdr>
    </w:div>
    <w:div w:id="1753038759">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657505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1071677">
      <w:bodyDiv w:val="1"/>
      <w:marLeft w:val="0"/>
      <w:marRight w:val="0"/>
      <w:marTop w:val="0"/>
      <w:marBottom w:val="0"/>
      <w:divBdr>
        <w:top w:val="none" w:sz="0" w:space="0" w:color="auto"/>
        <w:left w:val="none" w:sz="0" w:space="0" w:color="auto"/>
        <w:bottom w:val="none" w:sz="0" w:space="0" w:color="auto"/>
        <w:right w:val="none" w:sz="0" w:space="0" w:color="auto"/>
      </w:divBdr>
    </w:div>
    <w:div w:id="1969235162">
      <w:bodyDiv w:val="1"/>
      <w:marLeft w:val="0"/>
      <w:marRight w:val="0"/>
      <w:marTop w:val="0"/>
      <w:marBottom w:val="0"/>
      <w:divBdr>
        <w:top w:val="none" w:sz="0" w:space="0" w:color="auto"/>
        <w:left w:val="none" w:sz="0" w:space="0" w:color="auto"/>
        <w:bottom w:val="none" w:sz="0" w:space="0" w:color="auto"/>
        <w:right w:val="none" w:sz="0" w:space="0" w:color="auto"/>
      </w:divBdr>
      <w:divsChild>
        <w:div w:id="774521030">
          <w:marLeft w:val="0"/>
          <w:marRight w:val="0"/>
          <w:marTop w:val="0"/>
          <w:marBottom w:val="0"/>
          <w:divBdr>
            <w:top w:val="none" w:sz="0" w:space="0" w:color="auto"/>
            <w:left w:val="none" w:sz="0" w:space="0" w:color="auto"/>
            <w:bottom w:val="none" w:sz="0" w:space="0" w:color="auto"/>
            <w:right w:val="none" w:sz="0" w:space="0" w:color="auto"/>
          </w:divBdr>
        </w:div>
      </w:divsChild>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 w:id="2080706054">
      <w:bodyDiv w:val="1"/>
      <w:marLeft w:val="0"/>
      <w:marRight w:val="0"/>
      <w:marTop w:val="0"/>
      <w:marBottom w:val="0"/>
      <w:divBdr>
        <w:top w:val="none" w:sz="0" w:space="0" w:color="auto"/>
        <w:left w:val="none" w:sz="0" w:space="0" w:color="auto"/>
        <w:bottom w:val="none" w:sz="0" w:space="0" w:color="auto"/>
        <w:right w:val="none" w:sz="0" w:space="0" w:color="auto"/>
      </w:divBdr>
      <w:divsChild>
        <w:div w:id="1014648961">
          <w:marLeft w:val="0"/>
          <w:marRight w:val="0"/>
          <w:marTop w:val="0"/>
          <w:marBottom w:val="0"/>
          <w:divBdr>
            <w:top w:val="none" w:sz="0" w:space="0" w:color="auto"/>
            <w:left w:val="none" w:sz="0" w:space="0" w:color="auto"/>
            <w:bottom w:val="none" w:sz="0" w:space="0" w:color="auto"/>
            <w:right w:val="none" w:sz="0" w:space="0" w:color="auto"/>
          </w:divBdr>
        </w:div>
      </w:divsChild>
    </w:div>
    <w:div w:id="213845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D44B0-3A7C-4DBD-94DC-84B5DDA98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4</Pages>
  <Words>827</Words>
  <Characters>4714</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Krokoz™</Company>
  <LinksUpToDate>false</LinksUpToDate>
  <CharactersWithSpaces>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https://mul2-mineconomy.gov.am/tasks/985026/oneclick?token=5429f99322e397ad5b4bd56121238fdd</cp:keywords>
  <cp:lastModifiedBy>Nara A. Sargsyan</cp:lastModifiedBy>
  <cp:revision>431</cp:revision>
  <cp:lastPrinted>2024-10-31T12:02:00Z</cp:lastPrinted>
  <dcterms:created xsi:type="dcterms:W3CDTF">2024-03-13T11:30:00Z</dcterms:created>
  <dcterms:modified xsi:type="dcterms:W3CDTF">2026-03-23T12:09:00Z</dcterms:modified>
</cp:coreProperties>
</file>