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CD4" w:rsidRPr="00AA025D" w:rsidRDefault="00864CD4" w:rsidP="00864CD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864CD4" w:rsidRPr="00D11322" w:rsidRDefault="00864CD4" w:rsidP="00D11322">
      <w:pPr>
        <w:pStyle w:val="NormalWeb"/>
        <w:shd w:val="clear" w:color="auto" w:fill="FFFFFF"/>
        <w:spacing w:before="0" w:beforeAutospacing="0" w:after="0" w:afterAutospacing="0" w:line="360" w:lineRule="auto"/>
        <w:jc w:val="center"/>
        <w:rPr>
          <w:rFonts w:ascii="GHEA Grapalat" w:hAnsi="GHEA Grapalat"/>
          <w:color w:val="000000"/>
          <w:lang w:val="hy-AM"/>
        </w:rPr>
      </w:pPr>
      <w:r w:rsidRPr="00AA025D">
        <w:rPr>
          <w:rStyle w:val="Strong"/>
          <w:lang w:val="hy-AM"/>
        </w:rPr>
        <w:t>«</w:t>
      </w:r>
      <w:r w:rsidR="008301DC">
        <w:rPr>
          <w:rStyle w:val="Strong"/>
          <w:rFonts w:ascii="GHEA Grapalat" w:hAnsi="GHEA Grapalat"/>
          <w:color w:val="000000"/>
          <w:lang w:val="hy-AM"/>
        </w:rPr>
        <w:t>ՀԱՅԱՍՏԱՆԻ ՀԱՆՐԱՊԵՏՈՒԹՅԱՆ ԿԱՌԱՎԱՐՈՒԹՅԱՆ 2024 ԹՎԱԿԱՆԻ</w:t>
      </w:r>
      <w:r w:rsidR="008301DC">
        <w:rPr>
          <w:rStyle w:val="Strong"/>
          <w:rFonts w:ascii="Calibri" w:hAnsi="Calibri" w:cs="Calibri"/>
          <w:color w:val="000000"/>
          <w:lang w:val="hy-AM"/>
        </w:rPr>
        <w:t> </w:t>
      </w:r>
      <w:r w:rsidR="008301DC">
        <w:rPr>
          <w:rStyle w:val="Strong"/>
          <w:rFonts w:ascii="GHEA Grapalat" w:hAnsi="GHEA Grapalat" w:cs="GHEA Grapalat"/>
          <w:color w:val="000000"/>
          <w:lang w:val="hy-AM"/>
        </w:rPr>
        <w:t>ՄԱՅԻՍԻ</w:t>
      </w:r>
      <w:r w:rsidR="008301DC">
        <w:rPr>
          <w:rStyle w:val="Strong"/>
          <w:rFonts w:ascii="GHEA Grapalat" w:hAnsi="GHEA Grapalat"/>
          <w:color w:val="000000"/>
          <w:lang w:val="hy-AM"/>
        </w:rPr>
        <w:t xml:space="preserve"> 16-</w:t>
      </w:r>
      <w:r w:rsidR="008301DC">
        <w:rPr>
          <w:rStyle w:val="Strong"/>
          <w:rFonts w:ascii="GHEA Grapalat" w:hAnsi="GHEA Grapalat" w:cs="GHEA Grapalat"/>
          <w:color w:val="000000"/>
          <w:lang w:val="hy-AM"/>
        </w:rPr>
        <w:t>Ի</w:t>
      </w:r>
      <w:r w:rsidR="008301DC">
        <w:rPr>
          <w:rStyle w:val="Strong"/>
          <w:rFonts w:ascii="Calibri" w:hAnsi="Calibri" w:cs="Calibri"/>
          <w:color w:val="000000"/>
          <w:lang w:val="hy-AM"/>
        </w:rPr>
        <w:t> </w:t>
      </w:r>
      <w:r w:rsidR="008301DC">
        <w:rPr>
          <w:rStyle w:val="Strong"/>
          <w:rFonts w:ascii="GHEA Grapalat" w:hAnsi="GHEA Grapalat" w:cs="GHEA Grapalat"/>
          <w:color w:val="000000"/>
          <w:lang w:val="hy-AM"/>
        </w:rPr>
        <w:t>N 710-Լ ՈՐՈՇՄԱՆ ՄԵՋ ԼՐԱՑՈՒՄ</w:t>
      </w:r>
      <w:r w:rsidR="007E54CA">
        <w:rPr>
          <w:rStyle w:val="Strong"/>
          <w:rFonts w:ascii="GHEA Grapalat" w:hAnsi="GHEA Grapalat" w:cs="GHEA Grapalat"/>
          <w:color w:val="000000"/>
          <w:lang w:val="hy-AM"/>
        </w:rPr>
        <w:t>ՆԵՐ</w:t>
      </w:r>
      <w:r w:rsidR="008301DC">
        <w:rPr>
          <w:rStyle w:val="Strong"/>
          <w:rFonts w:ascii="GHEA Grapalat" w:hAnsi="GHEA Grapalat" w:cs="GHEA Grapalat"/>
          <w:color w:val="000000"/>
          <w:lang w:val="hy-AM"/>
        </w:rPr>
        <w:t xml:space="preserve"> ԵՎ ՓՈՓՈԽՈՒԹՅՈՒՆ</w:t>
      </w:r>
      <w:r w:rsidR="001E5593">
        <w:rPr>
          <w:rStyle w:val="Strong"/>
          <w:rFonts w:ascii="GHEA Grapalat" w:hAnsi="GHEA Grapalat" w:cs="GHEA Grapalat"/>
          <w:color w:val="000000"/>
          <w:lang w:val="hy-AM"/>
        </w:rPr>
        <w:t>ՆԵՐ</w:t>
      </w:r>
      <w:r w:rsidR="008301DC">
        <w:rPr>
          <w:rStyle w:val="Strong"/>
          <w:rFonts w:ascii="GHEA Grapalat" w:hAnsi="GHEA Grapalat" w:cs="GHEA Grapalat"/>
          <w:color w:val="000000"/>
          <w:lang w:val="hy-AM"/>
        </w:rPr>
        <w:t xml:space="preserve"> </w:t>
      </w:r>
      <w:r w:rsidR="008301DC">
        <w:rPr>
          <w:rStyle w:val="Strong"/>
          <w:rFonts w:ascii="GHEA Grapalat" w:hAnsi="GHEA Grapalat"/>
          <w:shd w:val="clear" w:color="auto" w:fill="FFFFFF"/>
          <w:lang w:val="hy-AM"/>
        </w:rPr>
        <w:t>ԵՎ</w:t>
      </w:r>
      <w:r w:rsidR="008301DC">
        <w:rPr>
          <w:rStyle w:val="Strong"/>
          <w:rFonts w:ascii="GHEA Grapalat" w:hAnsi="GHEA Grapalat" w:cs="Calibri"/>
          <w:color w:val="000000"/>
          <w:lang w:val="hy-AM"/>
        </w:rPr>
        <w:t xml:space="preserve"> ՀԱՅԱՍՏԱՆԻ </w:t>
      </w:r>
      <w:r w:rsidR="008301DC">
        <w:rPr>
          <w:rStyle w:val="Strong"/>
          <w:rFonts w:ascii="GHEA Grapalat" w:hAnsi="GHEA Grapalat"/>
          <w:color w:val="000000"/>
          <w:lang w:val="hy-AM"/>
        </w:rPr>
        <w:t>ՀԱՆՐԱՊԵՏՈՒԹՅԱՆ ԿԱՌԱՎԱՐՈՒԹՅԱՆ 2024 ԹՎԱԿԱՆԻ</w:t>
      </w:r>
      <w:r w:rsidR="008301DC">
        <w:rPr>
          <w:rStyle w:val="Strong"/>
          <w:rFonts w:ascii="Calibri" w:hAnsi="Calibri" w:cs="Calibri"/>
          <w:color w:val="000000"/>
          <w:lang w:val="hy-AM"/>
        </w:rPr>
        <w:t> </w:t>
      </w:r>
      <w:r w:rsidR="008301DC">
        <w:rPr>
          <w:rStyle w:val="Strong"/>
          <w:rFonts w:ascii="GHEA Grapalat" w:hAnsi="GHEA Grapalat" w:cs="Calibri"/>
          <w:color w:val="000000"/>
          <w:lang w:val="hy-AM"/>
        </w:rPr>
        <w:t>ՀՈՒՆԻՍԻ 14-Ի</w:t>
      </w:r>
      <w:r w:rsidR="008301DC" w:rsidRPr="005E7D10">
        <w:rPr>
          <w:rStyle w:val="Strong"/>
          <w:rFonts w:ascii="GHEA Grapalat" w:hAnsi="GHEA Grapalat" w:cs="GHEA Grapalat"/>
          <w:color w:val="000000"/>
          <w:lang w:val="hy-AM"/>
        </w:rPr>
        <w:t xml:space="preserve"> </w:t>
      </w:r>
      <w:r w:rsidR="008301DC">
        <w:rPr>
          <w:rStyle w:val="Strong"/>
          <w:rFonts w:ascii="GHEA Grapalat" w:hAnsi="GHEA Grapalat" w:cs="GHEA Grapalat"/>
          <w:color w:val="000000"/>
          <w:lang w:val="hy-AM"/>
        </w:rPr>
        <w:t>N 898-Լ</w:t>
      </w:r>
      <w:r w:rsidR="008301DC">
        <w:rPr>
          <w:rStyle w:val="Strong"/>
          <w:rFonts w:ascii="GHEA Grapalat" w:hAnsi="GHEA Grapalat" w:cs="Calibri"/>
          <w:color w:val="000000"/>
          <w:lang w:val="hy-AM"/>
        </w:rPr>
        <w:t xml:space="preserve"> </w:t>
      </w:r>
      <w:r w:rsidR="008301DC">
        <w:rPr>
          <w:rStyle w:val="Strong"/>
          <w:rFonts w:ascii="GHEA Grapalat" w:hAnsi="GHEA Grapalat"/>
          <w:shd w:val="clear" w:color="auto" w:fill="FFFFFF"/>
          <w:lang w:val="hy-AM"/>
        </w:rPr>
        <w:t>ՈՐՈՇՄԱՆ ՄԵՋ</w:t>
      </w:r>
      <w:r w:rsidR="008301DC">
        <w:rPr>
          <w:rStyle w:val="Strong"/>
          <w:rFonts w:ascii="GHEA Grapalat" w:hAnsi="GHEA Grapalat" w:cs="Calibri"/>
          <w:color w:val="000000"/>
          <w:lang w:val="hy-AM"/>
        </w:rPr>
        <w:t xml:space="preserve"> ՓՈՓՈԽՈՒԹՅՈՒՆ</w:t>
      </w:r>
      <w:r w:rsidR="00E06661">
        <w:rPr>
          <w:rStyle w:val="Strong"/>
          <w:rFonts w:ascii="GHEA Grapalat" w:hAnsi="GHEA Grapalat" w:cs="Calibri"/>
          <w:color w:val="000000"/>
          <w:lang w:val="hy-AM"/>
        </w:rPr>
        <w:t>ՆԵՐ</w:t>
      </w:r>
      <w:r w:rsidR="008301DC">
        <w:rPr>
          <w:rStyle w:val="Strong"/>
          <w:rFonts w:ascii="GHEA Grapalat" w:hAnsi="GHEA Grapalat" w:cs="Calibri"/>
          <w:color w:val="000000"/>
          <w:lang w:val="hy-AM"/>
        </w:rPr>
        <w:t xml:space="preserve"> </w:t>
      </w:r>
      <w:r w:rsidR="00D11322">
        <w:rPr>
          <w:rStyle w:val="Strong"/>
          <w:rFonts w:ascii="GHEA Grapalat" w:hAnsi="GHEA Grapalat" w:cs="GHEA Grapalat"/>
          <w:color w:val="000000"/>
          <w:lang w:val="hy-AM"/>
        </w:rPr>
        <w:t>ԿԱՏԱՐԵԼՈՒ</w:t>
      </w:r>
      <w:r w:rsidR="00D11322">
        <w:rPr>
          <w:rStyle w:val="Strong"/>
          <w:rFonts w:ascii="Calibri" w:hAnsi="Calibri" w:cs="Calibri"/>
          <w:color w:val="000000"/>
          <w:lang w:val="hy-AM"/>
        </w:rPr>
        <w:t> </w:t>
      </w:r>
      <w:r w:rsidR="00D11322">
        <w:rPr>
          <w:rStyle w:val="Strong"/>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r w:rsidR="00224225">
        <w:rPr>
          <w:rFonts w:ascii="GHEA Grapalat" w:hAnsi="GHEA Grapalat"/>
          <w:b/>
          <w:lang w:val="hy-AM"/>
        </w:rPr>
        <w:t xml:space="preserve"> </w:t>
      </w:r>
    </w:p>
    <w:p w:rsidR="00EC18FF" w:rsidRPr="008759E5" w:rsidRDefault="00EC18FF" w:rsidP="002C6B7A">
      <w:pPr>
        <w:pStyle w:val="NormalWeb"/>
        <w:spacing w:before="0" w:beforeAutospacing="0" w:after="0" w:afterAutospacing="0" w:line="360" w:lineRule="auto"/>
        <w:ind w:firstLine="375"/>
        <w:jc w:val="center"/>
        <w:rPr>
          <w:rFonts w:ascii="GHEA Grapalat" w:hAnsi="GHEA Grapalat"/>
          <w:lang w:val="hy-AM"/>
        </w:rPr>
      </w:pPr>
    </w:p>
    <w:p w:rsidR="00864CD4" w:rsidRPr="0006182D" w:rsidRDefault="00864CD4" w:rsidP="00864CD4">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B65044" w:rsidRPr="00C82826" w:rsidRDefault="00864CD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00B65044" w:rsidRPr="00C82826">
        <w:rPr>
          <w:rFonts w:ascii="GHEA Grapalat" w:eastAsia="Times New Roman" w:hAnsi="GHEA Grapalat" w:cs="Times New Roman"/>
          <w:sz w:val="24"/>
          <w:szCs w:val="24"/>
          <w:lang w:val="hy-AM"/>
        </w:rPr>
        <w:t>ՀՀ կառավարության 2024 թվականի մայիսի 16-ի թիվ 710-Լ որ</w:t>
      </w:r>
      <w:r w:rsidR="00C03387">
        <w:rPr>
          <w:rFonts w:ascii="GHEA Grapalat" w:eastAsia="Times New Roman" w:hAnsi="GHEA Grapalat" w:cs="Times New Roman"/>
          <w:sz w:val="24"/>
          <w:szCs w:val="24"/>
          <w:lang w:val="hy-AM"/>
        </w:rPr>
        <w:t>ոշմամբ հաստատվել է Ղարաբաղից</w:t>
      </w:r>
      <w:r w:rsidR="00B65044" w:rsidRPr="00C82826">
        <w:rPr>
          <w:rFonts w:ascii="GHEA Grapalat" w:eastAsia="Times New Roman" w:hAnsi="GHEA Grapalat" w:cs="Times New Roman"/>
          <w:sz w:val="24"/>
          <w:szCs w:val="24"/>
          <w:lang w:val="hy-AM"/>
        </w:rPr>
        <w:t xml:space="preserve"> տեղահանված ընտանիքների բնակարանային ապահովման պետական աջակցության ծրագիրը</w:t>
      </w:r>
      <w:r w:rsidR="00652062">
        <w:rPr>
          <w:rFonts w:ascii="GHEA Grapalat" w:eastAsia="Times New Roman" w:hAnsi="GHEA Grapalat" w:cs="Times New Roman"/>
          <w:sz w:val="24"/>
          <w:szCs w:val="24"/>
          <w:lang w:val="hy-AM"/>
        </w:rPr>
        <w:t xml:space="preserve"> </w:t>
      </w:r>
      <w:r w:rsidR="00652062" w:rsidRPr="00652062">
        <w:rPr>
          <w:rFonts w:ascii="GHEA Grapalat" w:eastAsia="Times New Roman" w:hAnsi="GHEA Grapalat" w:cs="Times New Roman"/>
          <w:sz w:val="24"/>
          <w:szCs w:val="24"/>
          <w:lang w:val="af-ZA"/>
        </w:rPr>
        <w:t>(</w:t>
      </w:r>
      <w:r w:rsidR="00652062">
        <w:rPr>
          <w:rFonts w:ascii="GHEA Grapalat" w:eastAsia="Times New Roman" w:hAnsi="GHEA Grapalat" w:cs="Times New Roman"/>
          <w:sz w:val="24"/>
          <w:szCs w:val="24"/>
          <w:lang w:val="hy-AM"/>
        </w:rPr>
        <w:t>այսուհետ՝ Ծրագիր</w:t>
      </w:r>
      <w:r w:rsidR="00652062" w:rsidRPr="00652062">
        <w:rPr>
          <w:rFonts w:ascii="GHEA Grapalat" w:eastAsia="Times New Roman" w:hAnsi="GHEA Grapalat" w:cs="Times New Roman"/>
          <w:sz w:val="24"/>
          <w:szCs w:val="24"/>
          <w:lang w:val="af-ZA"/>
        </w:rPr>
        <w:t>)</w:t>
      </w:r>
      <w:r w:rsidR="00D11322">
        <w:rPr>
          <w:rFonts w:ascii="GHEA Grapalat" w:eastAsia="Times New Roman" w:hAnsi="GHEA Grapalat" w:cs="Times New Roman"/>
          <w:sz w:val="24"/>
          <w:szCs w:val="24"/>
          <w:lang w:val="hy-AM"/>
        </w:rPr>
        <w:t xml:space="preserve">, որի նպատակն է </w:t>
      </w:r>
      <w:r w:rsidR="00B65044" w:rsidRPr="00C82826">
        <w:rPr>
          <w:rFonts w:ascii="GHEA Grapalat" w:eastAsia="Times New Roman" w:hAnsi="GHEA Grapalat" w:cs="Times New Roman"/>
          <w:sz w:val="24"/>
          <w:szCs w:val="24"/>
          <w:lang w:val="hy-AM"/>
        </w:rPr>
        <w:t xml:space="preserve">Ղարաբաղից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864CD4" w:rsidRDefault="00AF23CE" w:rsidP="00AF23CE">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որոշմամբ հաստատվել է </w:t>
      </w:r>
      <w:r w:rsidR="00C03387">
        <w:rPr>
          <w:rFonts w:ascii="GHEA Grapalat" w:eastAsia="Times New Roman" w:hAnsi="GHEA Grapalat" w:cs="Times New Roman"/>
          <w:sz w:val="24"/>
          <w:szCs w:val="24"/>
          <w:lang w:val="hy-AM"/>
        </w:rPr>
        <w:t>Ղարաբաղից</w:t>
      </w:r>
      <w:r w:rsidR="00B65044" w:rsidRPr="00C82826">
        <w:rPr>
          <w:rFonts w:ascii="GHEA Grapalat" w:eastAsia="Times New Roman" w:hAnsi="GHEA Grapalat" w:cs="Times New Roman"/>
          <w:sz w:val="24"/>
          <w:szCs w:val="24"/>
          <w:lang w:val="hy-AM"/>
        </w:rPr>
        <w:t xml:space="preserve"> տեղահանված ընտանիքների բնակարանային ապահովման պետական աջակցության </w:t>
      </w:r>
      <w:r w:rsidR="00B65044" w:rsidRPr="00B65044">
        <w:rPr>
          <w:rFonts w:ascii="GHEA Grapalat" w:eastAsia="Times New Roman" w:hAnsi="GHEA Grapalat" w:cs="Times New Roman"/>
          <w:sz w:val="24"/>
          <w:szCs w:val="24"/>
          <w:lang w:val="hy-AM"/>
        </w:rPr>
        <w:t>ծրագրի իրականացման կարգը</w:t>
      </w:r>
      <w:r w:rsidR="00C24C17">
        <w:rPr>
          <w:rFonts w:ascii="GHEA Grapalat" w:eastAsia="Times New Roman" w:hAnsi="GHEA Grapalat" w:cs="Times New Roman"/>
          <w:sz w:val="24"/>
          <w:szCs w:val="24"/>
          <w:lang w:val="hy-AM"/>
        </w:rPr>
        <w:t>։</w:t>
      </w:r>
    </w:p>
    <w:p w:rsidR="00E7300D" w:rsidRDefault="00E7300D" w:rsidP="00E7300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2026 թվականի մարտի 23-ի դրությամբ հավաստագիր է ստացել 5181 ընտանիք, որից 2304-ը իրացրել են այն։ </w:t>
      </w:r>
    </w:p>
    <w:p w:rsidR="00864CD4" w:rsidRDefault="00034E06"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Ծրագրի իրականացման ընթացքում առաջ են եկել որոշ խնդիրներ, որոնք խոչընդոտում են ծրագրի արդյունավետությանը, մասնավորապես՝ գործող հիփոթեքային վարկի մարման աջակցությունից օգտվելու նպատակով դիմել են շահառուներ, որոնք անշարժ գույքի ձեռքբերման նպատակով ստացել </w:t>
      </w:r>
      <w:r w:rsidR="00C57A98">
        <w:rPr>
          <w:rFonts w:ascii="GHEA Grapalat" w:eastAsia="Times New Roman" w:hAnsi="GHEA Grapalat" w:cs="Times New Roman"/>
          <w:sz w:val="24"/>
          <w:szCs w:val="24"/>
          <w:lang w:val="hy-AM"/>
        </w:rPr>
        <w:t xml:space="preserve">են </w:t>
      </w:r>
      <w:r>
        <w:rPr>
          <w:rFonts w:ascii="GHEA Grapalat" w:eastAsia="Times New Roman" w:hAnsi="GHEA Grapalat" w:cs="Times New Roman"/>
          <w:sz w:val="24"/>
          <w:szCs w:val="24"/>
          <w:lang w:val="hy-AM"/>
        </w:rPr>
        <w:t>ոչ թե հիփոթեքային վարկ, այլ սպ</w:t>
      </w:r>
      <w:r w:rsidR="0057583F">
        <w:rPr>
          <w:rFonts w:ascii="GHEA Grapalat" w:eastAsia="Times New Roman" w:hAnsi="GHEA Grapalat" w:cs="Times New Roman"/>
          <w:sz w:val="24"/>
          <w:szCs w:val="24"/>
          <w:lang w:val="hy-AM"/>
        </w:rPr>
        <w:t>առողական վարկ</w:t>
      </w:r>
      <w:r>
        <w:rPr>
          <w:rFonts w:ascii="GHEA Grapalat" w:eastAsia="Times New Roman" w:hAnsi="GHEA Grapalat" w:cs="Times New Roman"/>
          <w:sz w:val="24"/>
          <w:szCs w:val="24"/>
          <w:lang w:val="hy-AM"/>
        </w:rPr>
        <w:t xml:space="preserve">, ինչը գործող իրավակարգավորմամբ չի բավարարում ծրագրի պայմաններին։ Միաժամանակ, դրական մնացորդի իրացման շրջանակում կահույքի և կենցաղային տեխնիկայի գնման նպատակով միասնական սոցիալական ծառայություն են ներկայացվում ՀՀ-ում գործող խոշոր խանութների կողմից տրամադրված ֆինանսական փաստաթղթեր, որոնք իրենցից ներկայացնում են ոչ թե հաշիվ-ապրանքագիր, այլ որևէ այլ անվանումով փաստաթուղթ, ինչը կրկին գործող իրավակարգավորմամբ չի բավարարում սահմանված պահանջներին։ </w:t>
      </w:r>
    </w:p>
    <w:p w:rsidR="00C13D2B" w:rsidRDefault="00C13D2B"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Իրավակիրառ պրակտիկայում նաև արձանագրվել է խնդիր միջգերատեսչական հանձնաժողովին դիմած քաղաքացիների կողմից ներկայացվող փաստաթղթերի մասով։ Մասնավորապես, բազմաթիվ դիմումատուներ միջգերատեսչական հանձնաժողովին են ներկայացնում միայն մեկ փաստաթուղթ այն մասին, որ տեղահանումից առաջ առնվազն վերջին 12 ամիսների ընթացքում աշխատել կամ սովորել են Ղարաբաղում, սակայն գործող իրավակարգավորմամբ պահանջվում է առնվազն 2 փաստաթուղթ, և դիմումը մերժվում է։   </w:t>
      </w:r>
    </w:p>
    <w:p w:rsidR="00C13D2B" w:rsidRDefault="00C13D2B"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Pr="0026133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034E06" w:rsidRDefault="00EF2B3C" w:rsidP="00034E06">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նախագծով առաջարկվում է Ծրագրի </w:t>
      </w:r>
      <w:r w:rsidR="00034E06">
        <w:rPr>
          <w:rFonts w:ascii="GHEA Grapalat" w:eastAsia="Times New Roman" w:hAnsi="GHEA Grapalat" w:cs="Times New Roman"/>
          <w:sz w:val="24"/>
          <w:szCs w:val="24"/>
          <w:lang w:val="hy-AM"/>
        </w:rPr>
        <w:t>արդյունավետության բարձրացման նպատակով կարգավորել վերոնշյալ խնդիրները, մասնավորապես՝</w:t>
      </w:r>
    </w:p>
    <w:p w:rsidR="00F1209F" w:rsidRPr="00F1209F" w:rsidRDefault="00250742" w:rsidP="00F1209F">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որ Ծրագրի շրջանակում 5 մլն դրամ սահմանաչափով բնակավայրերից բացի, մնացած բոլոր մարզային բնակավայրերում աջակցության չափն ընտանիքի յուրաքանչյուր անդամի հաշվով կկազմի 4 մլն դրամ, իսկ Երևան քաղաքում՝ 3 մլն դրամ։ </w:t>
      </w:r>
      <w:r w:rsidR="00F1209F">
        <w:rPr>
          <w:rFonts w:ascii="GHEA Grapalat" w:eastAsia="Times New Roman" w:hAnsi="GHEA Grapalat" w:cs="Times New Roman"/>
          <w:sz w:val="24"/>
          <w:szCs w:val="24"/>
          <w:lang w:val="hy-AM"/>
        </w:rPr>
        <w:t xml:space="preserve">Միաժամանակ սահմանվում է, որ </w:t>
      </w:r>
      <w:r w:rsidR="00F1209F" w:rsidRPr="00F1209F">
        <w:rPr>
          <w:rFonts w:ascii="GHEA Grapalat" w:eastAsia="Times New Roman" w:hAnsi="GHEA Grapalat" w:cs="Times New Roman"/>
          <w:sz w:val="24"/>
          <w:szCs w:val="24"/>
          <w:lang w:val="hy-AM"/>
        </w:rPr>
        <w:t xml:space="preserve">որոշումն ուժի մեջ մտնելու օրվա դրությամբ հավաստագիրն իրացրած ընտանիքները կստանան ընտանիքի յուրաքանչյուր անդամի հաշվով </w:t>
      </w:r>
      <w:r w:rsidR="00F1209F">
        <w:rPr>
          <w:rFonts w:ascii="GHEA Grapalat" w:eastAsia="Times New Roman" w:hAnsi="GHEA Grapalat" w:cs="Times New Roman"/>
          <w:sz w:val="24"/>
          <w:szCs w:val="24"/>
          <w:lang w:val="hy-AM"/>
        </w:rPr>
        <w:t>նախագծի</w:t>
      </w:r>
      <w:r w:rsidR="00F1209F" w:rsidRPr="00F1209F">
        <w:rPr>
          <w:rFonts w:ascii="GHEA Grapalat" w:eastAsia="Times New Roman" w:hAnsi="GHEA Grapalat" w:cs="Times New Roman"/>
          <w:sz w:val="24"/>
          <w:szCs w:val="24"/>
          <w:lang w:val="hy-AM"/>
        </w:rPr>
        <w:t xml:space="preserve"> 1-ին կետի 3-րդ և 4-րդ ենթակետերից բխող աջակցության չափի տարբերությունը, որը կարող է ուղղվել ծրագրի շրջանակում շահառուին տրամադրված հավելյալ հիփոթեքային վարկի մնացորդային մայր գումարի մարմանը կամ իրացվել ծրագրով սահմանված դրական մնացորդի իրացման ուղղություններով։</w:t>
      </w:r>
    </w:p>
    <w:p w:rsidR="00034E06" w:rsidRDefault="00034E06" w:rsidP="00034E06">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որ գործող հիփոթեքային վարկի մարման աջակցությունից կարող են օգտվել նաև այն շահառուները, որոնք բնակելի անշարժ գույքի ձեռքբերման կամ անհատական բնակելի տան կառուցման նպատակով 2025 թվականի հուլիսի 1-ի դրությամբ ստացել են ոչ թե հիփոթեքային վարկ, այլ </w:t>
      </w:r>
      <w:r w:rsidR="0057583F" w:rsidRPr="0057583F">
        <w:rPr>
          <w:rFonts w:ascii="GHEA Grapalat" w:eastAsia="Times New Roman" w:hAnsi="GHEA Grapalat" w:cs="Times New Roman"/>
          <w:sz w:val="24"/>
          <w:szCs w:val="24"/>
          <w:lang w:val="hy-AM"/>
        </w:rPr>
        <w:t>հիփոթեքային վարկի վերաֆինանսավորման նպատակով տրամադրված՝ անշար</w:t>
      </w:r>
      <w:r w:rsidR="0057583F">
        <w:rPr>
          <w:rFonts w:ascii="GHEA Grapalat" w:eastAsia="Times New Roman" w:hAnsi="GHEA Grapalat" w:cs="Times New Roman"/>
          <w:sz w:val="24"/>
          <w:szCs w:val="24"/>
          <w:lang w:val="hy-AM"/>
        </w:rPr>
        <w:t>ժ գույքի գրավով սպառողական վարկ</w:t>
      </w:r>
      <w:r>
        <w:rPr>
          <w:rFonts w:ascii="GHEA Grapalat" w:eastAsia="Times New Roman" w:hAnsi="GHEA Grapalat" w:cs="Times New Roman"/>
          <w:sz w:val="24"/>
          <w:szCs w:val="24"/>
          <w:lang w:val="hy-AM"/>
        </w:rPr>
        <w:t>։</w:t>
      </w:r>
    </w:p>
    <w:p w:rsidR="002C4DE6" w:rsidRDefault="00034E06" w:rsidP="00F37BFC">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sidRPr="004223B0">
        <w:rPr>
          <w:rFonts w:ascii="GHEA Grapalat" w:eastAsia="Times New Roman" w:hAnsi="GHEA Grapalat" w:cs="Times New Roman"/>
          <w:sz w:val="24"/>
          <w:szCs w:val="24"/>
          <w:lang w:val="hy-AM"/>
        </w:rPr>
        <w:t>Սահմանել, որ եթե շահառուն դրական մնացորդը ցանկանում է իրացնել կահույքի կամ կենցաղային տեխնիկայի գնման ուղղությամբ, ապա այս դեպքում աջակցության գումարը ծառայության կողմից փոխանցվում է վաճառողի բանկային հաշվին՝ համապատասխա</w:t>
      </w:r>
      <w:r w:rsidR="004223B0" w:rsidRPr="004223B0">
        <w:rPr>
          <w:rFonts w:ascii="GHEA Grapalat" w:eastAsia="Times New Roman" w:hAnsi="GHEA Grapalat" w:cs="Times New Roman"/>
          <w:sz w:val="24"/>
          <w:szCs w:val="24"/>
          <w:lang w:val="hy-AM"/>
        </w:rPr>
        <w:t xml:space="preserve">ն ֆինանսական փաստաթղթի (այդ թվում՝ հաշիվ-ապրանքագրի, </w:t>
      </w:r>
      <w:r w:rsidR="004223B0" w:rsidRPr="004223B0">
        <w:rPr>
          <w:rFonts w:ascii="GHEA Grapalat" w:eastAsia="Times New Roman" w:hAnsi="GHEA Grapalat" w:cs="Times New Roman"/>
          <w:sz w:val="24"/>
          <w:szCs w:val="24"/>
          <w:lang w:val="hy-AM"/>
        </w:rPr>
        <w:lastRenderedPageBreak/>
        <w:t>փոխանցման հայտի, փոխանցման հաշվի, հաշիվ-վավերագրի, հարկային հաշվի, ապրանքների մատակարարման հաշվի, կանխավճարային հայտի և այլն) հիման վրա։</w:t>
      </w:r>
      <w:r w:rsidR="001A70AD">
        <w:rPr>
          <w:rFonts w:ascii="GHEA Grapalat" w:eastAsia="Times New Roman" w:hAnsi="GHEA Grapalat" w:cs="Times New Roman"/>
          <w:sz w:val="24"/>
          <w:szCs w:val="24"/>
          <w:lang w:val="hy-AM"/>
        </w:rPr>
        <w:t xml:space="preserve"> </w:t>
      </w:r>
    </w:p>
    <w:p w:rsidR="004223B0" w:rsidRDefault="004223B0" w:rsidP="004223B0">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առաջարկվում է Ծրագրի շրջանակում որպես ընտանիքի անդամ դիտարկել</w:t>
      </w:r>
      <w:r w:rsidRPr="004223B0">
        <w:rPr>
          <w:rFonts w:ascii="GHEA Grapalat" w:eastAsia="Times New Roman" w:hAnsi="GHEA Grapalat" w:cs="Times New Roman"/>
          <w:sz w:val="24"/>
          <w:szCs w:val="24"/>
          <w:lang w:val="hy-AM"/>
        </w:rPr>
        <w:t xml:space="preserve"> մինչև 2026 թվականի դեկտեմբերի 31-ը ներառյալ ծնված</w:t>
      </w:r>
      <w:r>
        <w:rPr>
          <w:rFonts w:ascii="GHEA Grapalat" w:eastAsia="Times New Roman" w:hAnsi="GHEA Grapalat" w:cs="Times New Roman"/>
          <w:sz w:val="24"/>
          <w:szCs w:val="24"/>
          <w:lang w:val="hy-AM"/>
        </w:rPr>
        <w:t xml:space="preserve"> երեխաներին՝ անկախ այն հանգամանքից, թե</w:t>
      </w:r>
      <w:r w:rsidRPr="004223B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երբ են նրանք ներկայացրել</w:t>
      </w:r>
      <w:r w:rsidRPr="004223B0">
        <w:rPr>
          <w:rFonts w:ascii="GHEA Grapalat" w:eastAsia="Times New Roman" w:hAnsi="GHEA Grapalat" w:cs="Times New Roman"/>
          <w:sz w:val="24"/>
          <w:szCs w:val="24"/>
          <w:lang w:val="hy-AM"/>
        </w:rPr>
        <w:t xml:space="preserve"> առցանց դիմում-հայտարարությունը և </w:t>
      </w:r>
      <w:r>
        <w:rPr>
          <w:rFonts w:ascii="GHEA Grapalat" w:eastAsia="Times New Roman" w:hAnsi="GHEA Grapalat" w:cs="Times New Roman"/>
          <w:sz w:val="24"/>
          <w:szCs w:val="24"/>
          <w:lang w:val="hy-AM"/>
        </w:rPr>
        <w:t xml:space="preserve">ստացել </w:t>
      </w:r>
      <w:r w:rsidRPr="004223B0">
        <w:rPr>
          <w:rFonts w:ascii="GHEA Grapalat" w:eastAsia="Times New Roman" w:hAnsi="GHEA Grapalat" w:cs="Times New Roman"/>
          <w:sz w:val="24"/>
          <w:szCs w:val="24"/>
          <w:lang w:val="hy-AM"/>
        </w:rPr>
        <w:t>ծրագրով ն</w:t>
      </w:r>
      <w:r>
        <w:rPr>
          <w:rFonts w:ascii="GHEA Grapalat" w:eastAsia="Times New Roman" w:hAnsi="GHEA Grapalat" w:cs="Times New Roman"/>
          <w:sz w:val="24"/>
          <w:szCs w:val="24"/>
          <w:lang w:val="hy-AM"/>
        </w:rPr>
        <w:t>ախատեսված հավաստագիրը։</w:t>
      </w:r>
      <w:r w:rsidR="001A70AD">
        <w:rPr>
          <w:rFonts w:ascii="GHEA Grapalat" w:eastAsia="Times New Roman" w:hAnsi="GHEA Grapalat" w:cs="Times New Roman"/>
          <w:sz w:val="24"/>
          <w:szCs w:val="24"/>
          <w:lang w:val="hy-AM"/>
        </w:rPr>
        <w:t xml:space="preserve"> </w:t>
      </w:r>
    </w:p>
    <w:p w:rsidR="00FE13CF" w:rsidRDefault="00C13D2B" w:rsidP="00FE13CF">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Միջգերատեսչական հանձնաժողովի աշխատանքն առավել արդյունավետ կազմակերպելու նպատակով առաջարկվում է սահմանել, որ </w:t>
      </w:r>
      <w:r w:rsidRPr="00C13D2B">
        <w:rPr>
          <w:rFonts w:ascii="GHEA Grapalat" w:eastAsia="Times New Roman" w:hAnsi="GHEA Grapalat" w:cs="Times New Roman"/>
          <w:sz w:val="24"/>
          <w:szCs w:val="24"/>
          <w:lang w:val="hy-AM"/>
        </w:rPr>
        <w:t>եթե ծրագրին դիմած և շահառուի կարգավիճակ չստացած դիմումատուների տվյալներն առկա են Ղարաբաղի անհատական (անձնավորված) հաշվառման տվյալների բազայում կամ Հայաստանի Հանրապետության կրթության, գիտության, մշակույթի և սպորտի նախարարության կողմից վարվող՝ դպրոցների կառավարման տեղեկատվական համակարգում, որտեղ արտացոլված է տեղեկատվություն այն մասին, որ ծրագրին դիմած և շահառուի կարգավիճակ չստացած դիմումատուն 2020 թվականի սեպտեմբերի 27-ից, 2022 թվականի դեկտեմբերի 12-ից</w:t>
      </w:r>
      <w:r w:rsidRPr="00C13D2B">
        <w:rPr>
          <w:rFonts w:ascii="Calibri" w:eastAsia="Times New Roman" w:hAnsi="Calibri" w:cs="Calibri"/>
          <w:sz w:val="24"/>
          <w:szCs w:val="24"/>
          <w:lang w:val="hy-AM"/>
        </w:rPr>
        <w:t> </w:t>
      </w:r>
      <w:r w:rsidRPr="00C13D2B">
        <w:rPr>
          <w:rFonts w:ascii="GHEA Grapalat" w:eastAsia="Times New Roman" w:hAnsi="GHEA Grapalat" w:cs="GHEA Grapalat"/>
          <w:sz w:val="24"/>
          <w:szCs w:val="24"/>
          <w:lang w:val="hy-AM"/>
        </w:rPr>
        <w:t>առաջ</w:t>
      </w:r>
      <w:r w:rsidRPr="00C13D2B">
        <w:rPr>
          <w:rFonts w:ascii="GHEA Grapalat" w:eastAsia="Times New Roman" w:hAnsi="GHEA Grapalat" w:cs="Times New Roman"/>
          <w:sz w:val="24"/>
          <w:szCs w:val="24"/>
          <w:lang w:val="hy-AM"/>
        </w:rPr>
        <w:t xml:space="preserve"> առնվազն 12 ամիսների ընթացքում աշխատել կամ սովորել է Ղարաբաղում, ապա նրան շնորհվում է շահառուի կարգավիճակ՝ անկախ </w:t>
      </w:r>
      <w:r>
        <w:rPr>
          <w:rFonts w:ascii="GHEA Grapalat" w:eastAsia="Times New Roman" w:hAnsi="GHEA Grapalat" w:cs="Times New Roman"/>
          <w:sz w:val="24"/>
          <w:szCs w:val="24"/>
          <w:lang w:val="hy-AM"/>
        </w:rPr>
        <w:t>որոշմամբ</w:t>
      </w:r>
      <w:r w:rsidRPr="00C13D2B">
        <w:rPr>
          <w:rFonts w:ascii="GHEA Grapalat" w:eastAsia="Times New Roman" w:hAnsi="GHEA Grapalat" w:cs="Times New Roman"/>
          <w:sz w:val="24"/>
          <w:szCs w:val="24"/>
          <w:lang w:val="hy-AM"/>
        </w:rPr>
        <w:t xml:space="preserve"> սահմանված </w:t>
      </w:r>
      <w:r>
        <w:rPr>
          <w:rFonts w:ascii="GHEA Grapalat" w:eastAsia="Times New Roman" w:hAnsi="GHEA Grapalat" w:cs="Times New Roman"/>
          <w:sz w:val="24"/>
          <w:szCs w:val="24"/>
          <w:lang w:val="hy-AM"/>
        </w:rPr>
        <w:t>փաստաթղթերի առկայությունից</w:t>
      </w:r>
      <w:r w:rsidRPr="00C13D2B">
        <w:rPr>
          <w:rFonts w:ascii="GHEA Grapalat" w:eastAsia="Times New Roman" w:hAnsi="GHEA Grapalat" w:cs="Times New Roman"/>
          <w:sz w:val="24"/>
          <w:szCs w:val="24"/>
          <w:lang w:val="hy-AM"/>
        </w:rPr>
        <w:t>։</w:t>
      </w:r>
    </w:p>
    <w:p w:rsidR="0057583F" w:rsidRPr="0057583F" w:rsidRDefault="0057583F" w:rsidP="00FE13CF">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նաև առաջարկվում է միջգերատեսչական հանձնաժողովի կազմում ներառել ԱՍՀ նախարարության իրավաբանական բաժնի պետին, ինչպես նաև հանձնաժողովի նախագահ սահմանել նախարարի առաջին տեղակալին։ </w:t>
      </w:r>
    </w:p>
    <w:p w:rsidR="00250742" w:rsidRPr="00250742" w:rsidRDefault="00250742" w:rsidP="00FE13CF">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Առաջարկվում է նախագծի 1-ին կետի 3-րդ և 4-րդ ենթակետերին տալ հետադարձ ուժ, քանի որ առաջարկվող փոփոխությունները պարունակում են </w:t>
      </w:r>
      <w:r w:rsidRPr="00250742">
        <w:rPr>
          <w:rFonts w:ascii="GHEA Grapalat" w:eastAsia="Times New Roman" w:hAnsi="GHEA Grapalat" w:cs="Times New Roman"/>
          <w:sz w:val="24"/>
          <w:szCs w:val="24"/>
          <w:lang w:val="hy-AM"/>
        </w:rPr>
        <w:t>անձի իրավական վիճակը բարելավող</w:t>
      </w:r>
      <w:r>
        <w:rPr>
          <w:rFonts w:ascii="GHEA Grapalat" w:eastAsia="Times New Roman" w:hAnsi="GHEA Grapalat" w:cs="Times New Roman"/>
          <w:sz w:val="24"/>
          <w:szCs w:val="24"/>
          <w:lang w:val="hy-AM"/>
        </w:rPr>
        <w:t xml:space="preserve"> դրույթներ։ </w:t>
      </w:r>
    </w:p>
    <w:p w:rsidR="00FE13CF" w:rsidRDefault="00FE13CF" w:rsidP="00FE13CF">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առաջարկվում է նախագծի 2-րդ կետի 2-րդ ենթակետին տալ հետադարձ ուժ, քանի որ ՀՀ կառավարության 2025 թվականի հուլիսի 3-ի թիվ 901-Լ որոշմամբ հաստատված՝ դրական մնացորդի իրացման ընթացակարգով սահմանված գործընթացում շահառուների կողմից Միասնական սոցիալական ծառայություն են ներկայացվել վաճառողի կողմից տրամադրված ֆինանսական այլ փաստաթղթեր </w:t>
      </w:r>
      <w:r w:rsidRPr="00FE13CF">
        <w:rPr>
          <w:rFonts w:ascii="GHEA Grapalat" w:eastAsia="Times New Roman" w:hAnsi="GHEA Grapalat" w:cs="Times New Roman"/>
          <w:sz w:val="24"/>
          <w:szCs w:val="24"/>
          <w:lang w:val="hy-AM"/>
        </w:rPr>
        <w:t>(</w:t>
      </w:r>
      <w:r w:rsidRPr="00B814CD">
        <w:rPr>
          <w:rFonts w:ascii="GHEA Grapalat" w:hAnsi="GHEA Grapalat" w:cs="Sylfaen"/>
          <w:sz w:val="24"/>
          <w:szCs w:val="24"/>
          <w:lang w:val="hy-AM"/>
        </w:rPr>
        <w:t xml:space="preserve">փոխանցման </w:t>
      </w:r>
      <w:r>
        <w:rPr>
          <w:rFonts w:ascii="GHEA Grapalat" w:hAnsi="GHEA Grapalat" w:cs="Sylfaen"/>
          <w:sz w:val="24"/>
          <w:szCs w:val="24"/>
          <w:lang w:val="hy-AM"/>
        </w:rPr>
        <w:t>հայտ</w:t>
      </w:r>
      <w:r w:rsidRPr="00B814CD">
        <w:rPr>
          <w:rFonts w:ascii="GHEA Grapalat" w:hAnsi="GHEA Grapalat" w:cs="Sylfaen"/>
          <w:sz w:val="24"/>
          <w:szCs w:val="24"/>
          <w:lang w:val="hy-AM"/>
        </w:rPr>
        <w:t>, փոխանցման հաշ</w:t>
      </w:r>
      <w:r>
        <w:rPr>
          <w:rFonts w:ascii="GHEA Grapalat" w:hAnsi="GHEA Grapalat" w:cs="Sylfaen"/>
          <w:sz w:val="24"/>
          <w:szCs w:val="24"/>
          <w:lang w:val="hy-AM"/>
        </w:rPr>
        <w:t>ի</w:t>
      </w:r>
      <w:r w:rsidRPr="00B814CD">
        <w:rPr>
          <w:rFonts w:ascii="GHEA Grapalat" w:hAnsi="GHEA Grapalat" w:cs="Sylfaen"/>
          <w:sz w:val="24"/>
          <w:szCs w:val="24"/>
          <w:lang w:val="hy-AM"/>
        </w:rPr>
        <w:t>վ, հաշիվ-վավերագ</w:t>
      </w:r>
      <w:r>
        <w:rPr>
          <w:rFonts w:ascii="GHEA Grapalat" w:hAnsi="GHEA Grapalat" w:cs="Sylfaen"/>
          <w:sz w:val="24"/>
          <w:szCs w:val="24"/>
          <w:lang w:val="hy-AM"/>
        </w:rPr>
        <w:t>ի</w:t>
      </w:r>
      <w:r w:rsidRPr="00B814CD">
        <w:rPr>
          <w:rFonts w:ascii="GHEA Grapalat" w:hAnsi="GHEA Grapalat" w:cs="Sylfaen"/>
          <w:sz w:val="24"/>
          <w:szCs w:val="24"/>
          <w:lang w:val="hy-AM"/>
        </w:rPr>
        <w:t>ր, հար</w:t>
      </w:r>
      <w:r w:rsidRPr="00B814CD">
        <w:rPr>
          <w:rFonts w:ascii="GHEA Grapalat" w:hAnsi="GHEA Grapalat" w:cs="Sylfaen"/>
          <w:sz w:val="24"/>
          <w:szCs w:val="24"/>
          <w:lang w:val="hy-AM"/>
        </w:rPr>
        <w:softHyphen/>
        <w:t>կա</w:t>
      </w:r>
      <w:r w:rsidRPr="00B814CD">
        <w:rPr>
          <w:rFonts w:ascii="GHEA Grapalat" w:hAnsi="GHEA Grapalat" w:cs="Sylfaen"/>
          <w:sz w:val="24"/>
          <w:szCs w:val="24"/>
          <w:lang w:val="hy-AM"/>
        </w:rPr>
        <w:softHyphen/>
        <w:t>յին հաշ</w:t>
      </w:r>
      <w:r>
        <w:rPr>
          <w:rFonts w:ascii="GHEA Grapalat" w:hAnsi="GHEA Grapalat" w:cs="Sylfaen"/>
          <w:sz w:val="24"/>
          <w:szCs w:val="24"/>
          <w:lang w:val="hy-AM"/>
        </w:rPr>
        <w:t>ի</w:t>
      </w:r>
      <w:r w:rsidRPr="00B814CD">
        <w:rPr>
          <w:rFonts w:ascii="GHEA Grapalat" w:hAnsi="GHEA Grapalat" w:cs="Sylfaen"/>
          <w:sz w:val="24"/>
          <w:szCs w:val="24"/>
          <w:lang w:val="hy-AM"/>
        </w:rPr>
        <w:t xml:space="preserve">վ, </w:t>
      </w:r>
      <w:r w:rsidRPr="00B814CD">
        <w:rPr>
          <w:rFonts w:ascii="GHEA Grapalat" w:hAnsi="GHEA Grapalat" w:cs="Sylfaen"/>
          <w:sz w:val="24"/>
          <w:szCs w:val="24"/>
          <w:lang w:val="hy-AM"/>
        </w:rPr>
        <w:lastRenderedPageBreak/>
        <w:t>ապրանքների մատակարարման հաշ</w:t>
      </w:r>
      <w:r>
        <w:rPr>
          <w:rFonts w:ascii="GHEA Grapalat" w:hAnsi="GHEA Grapalat" w:cs="Sylfaen"/>
          <w:sz w:val="24"/>
          <w:szCs w:val="24"/>
          <w:lang w:val="hy-AM"/>
        </w:rPr>
        <w:t>ի</w:t>
      </w:r>
      <w:r w:rsidRPr="00B814CD">
        <w:rPr>
          <w:rFonts w:ascii="GHEA Grapalat" w:hAnsi="GHEA Grapalat" w:cs="Sylfaen"/>
          <w:sz w:val="24"/>
          <w:szCs w:val="24"/>
          <w:lang w:val="hy-AM"/>
        </w:rPr>
        <w:t>վ</w:t>
      </w:r>
      <w:r>
        <w:rPr>
          <w:rFonts w:ascii="GHEA Grapalat" w:hAnsi="GHEA Grapalat" w:cs="Sylfaen"/>
          <w:sz w:val="24"/>
          <w:szCs w:val="24"/>
          <w:lang w:val="hy-AM"/>
        </w:rPr>
        <w:t xml:space="preserve"> և այլն</w:t>
      </w:r>
      <w:r w:rsidRPr="00FE13CF">
        <w:rPr>
          <w:rFonts w:ascii="GHEA Grapalat" w:eastAsia="Times New Roman" w:hAnsi="GHEA Grapalat" w:cs="Times New Roman"/>
          <w:sz w:val="24"/>
          <w:szCs w:val="24"/>
          <w:lang w:val="hy-AM"/>
        </w:rPr>
        <w:t>)</w:t>
      </w:r>
      <w:r w:rsidR="008670A1">
        <w:rPr>
          <w:rFonts w:ascii="GHEA Grapalat" w:eastAsia="Times New Roman" w:hAnsi="GHEA Grapalat" w:cs="Times New Roman"/>
          <w:sz w:val="24"/>
          <w:szCs w:val="24"/>
          <w:lang w:val="hy-AM"/>
        </w:rPr>
        <w:t>, որոնց հիման վրա</w:t>
      </w:r>
      <w:r>
        <w:rPr>
          <w:rFonts w:ascii="GHEA Grapalat" w:eastAsia="Times New Roman" w:hAnsi="GHEA Grapalat" w:cs="Times New Roman"/>
          <w:sz w:val="24"/>
          <w:szCs w:val="24"/>
          <w:lang w:val="hy-AM"/>
        </w:rPr>
        <w:t xml:space="preserve"> իրականացվել </w:t>
      </w:r>
      <w:r w:rsidR="008670A1">
        <w:rPr>
          <w:rFonts w:ascii="GHEA Grapalat" w:eastAsia="Times New Roman" w:hAnsi="GHEA Grapalat" w:cs="Times New Roman"/>
          <w:sz w:val="24"/>
          <w:szCs w:val="24"/>
          <w:lang w:val="hy-AM"/>
        </w:rPr>
        <w:t>են վճարումներ</w:t>
      </w:r>
      <w:r>
        <w:rPr>
          <w:rFonts w:ascii="GHEA Grapalat" w:eastAsia="Times New Roman" w:hAnsi="GHEA Grapalat" w:cs="Times New Roman"/>
          <w:sz w:val="24"/>
          <w:szCs w:val="24"/>
          <w:lang w:val="hy-AM"/>
        </w:rPr>
        <w:t xml:space="preserve">, քանի որ տվյալ վաճառողն այլ փաստաթուղթ ներկայացնելու հնարավորություն չուներ։   </w:t>
      </w:r>
    </w:p>
    <w:p w:rsidR="00864CD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FE7726" w:rsidRDefault="00FE7726"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DB1E60" w:rsidRDefault="00FE7726"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w:t>
      </w:r>
      <w:r w:rsidR="00DB1E60">
        <w:rPr>
          <w:rFonts w:ascii="GHEA Grapalat" w:hAnsi="GHEA Grapalat"/>
          <w:color w:val="000000"/>
          <w:shd w:val="clear" w:color="auto" w:fill="FFFFFF"/>
          <w:lang w:val="hy-AM"/>
        </w:rPr>
        <w:t xml:space="preserve"> </w:t>
      </w: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864CD4" w:rsidRDefault="00D74C08"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Ծրագրի արդյունավետության բարձրացում, </w:t>
      </w:r>
      <w:r w:rsidR="003B4DA5">
        <w:rPr>
          <w:rFonts w:ascii="GHEA Grapalat" w:eastAsia="Times New Roman" w:hAnsi="GHEA Grapalat" w:cs="Times New Roman"/>
          <w:sz w:val="24"/>
          <w:szCs w:val="24"/>
          <w:lang w:val="hy-AM"/>
        </w:rPr>
        <w:t>իրավակիրառ պրակտիկայում ի հայտ եկած խնդիրների կարգավորում, ժողովրդագրական խնդիրների լուծում, տեղահանվածների շրջանում ծնելիության խթանում</w:t>
      </w:r>
      <w:r w:rsidR="00864CD4">
        <w:rPr>
          <w:rFonts w:ascii="GHEA Grapalat" w:eastAsia="Times New Roman" w:hAnsi="GHEA Grapalat" w:cs="Times New Roman"/>
          <w:sz w:val="24"/>
          <w:szCs w:val="24"/>
          <w:lang w:val="hy-AM"/>
        </w:rPr>
        <w:t xml:space="preserve">։   </w:t>
      </w: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320C4" w:rsidRPr="00B320C4" w:rsidRDefault="00B320C4" w:rsidP="00293EAF">
      <w:pPr>
        <w:tabs>
          <w:tab w:val="left" w:pos="1170"/>
        </w:tabs>
        <w:spacing w:after="0" w:line="360" w:lineRule="auto"/>
        <w:ind w:firstLine="720"/>
        <w:jc w:val="both"/>
        <w:rPr>
          <w:rFonts w:ascii="GHEA Grapalat" w:eastAsia="Times New Roman" w:hAnsi="GHEA Grapalat" w:cs="Times New Roman"/>
          <w:sz w:val="24"/>
          <w:szCs w:val="24"/>
          <w:lang w:val="hy-AM"/>
        </w:rPr>
      </w:pPr>
      <w:r w:rsidRPr="00B320C4">
        <w:rPr>
          <w:rFonts w:ascii="GHEA Grapalat" w:eastAsia="Times New Roman" w:hAnsi="GHEA Grapalat" w:cs="Times New Roman"/>
          <w:sz w:val="24"/>
          <w:szCs w:val="24"/>
          <w:lang w:val="hy-AM"/>
        </w:rPr>
        <w:t>Նախագիծը բխում է</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կառավարության 2021 թվականի օգոստոսի 18-ի թիվ 1363-Ա որոշման հավելվածով հաստատված՝</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w:t>
      </w:r>
      <w:r w:rsidRPr="00B320C4">
        <w:rPr>
          <w:rFonts w:ascii="GHEA Grapalat" w:eastAsia="Times New Roman" w:hAnsi="GHEA Grapalat" w:cs="Times New Roman"/>
          <w:sz w:val="24"/>
          <w:szCs w:val="24"/>
          <w:lang w:val="hy-AM"/>
        </w:rPr>
        <w:t xml:space="preserve">առավարության 2021-2026թթ. ծրագրի </w:t>
      </w:r>
      <w:bookmarkStart w:id="0" w:name="_GoBack"/>
      <w:bookmarkEnd w:id="0"/>
      <w:r w:rsidRPr="00B320C4">
        <w:rPr>
          <w:rFonts w:ascii="GHEA Grapalat" w:eastAsia="Times New Roman" w:hAnsi="GHEA Grapalat" w:cs="Times New Roman"/>
          <w:sz w:val="24"/>
          <w:szCs w:val="24"/>
          <w:lang w:val="hy-AM"/>
        </w:rPr>
        <w:t xml:space="preserve">«4.6 ԱՇԽԱՏԱՆՔ ԵՎ ՍՈՑԻԱԼԱԿԱՆ ՊԱՇՏՊԱՆՈՒԹՅՈՒՆ» գլխի 1-ին պարբերության 4-րդ մասից, այն է՝ </w:t>
      </w:r>
      <w:r w:rsidRPr="00B320C4">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sidRPr="00B320C4">
        <w:rPr>
          <w:rFonts w:ascii="GHEA Grapalat" w:eastAsia="Times New Roman" w:hAnsi="GHEA Grapalat" w:cs="Times New Roman"/>
          <w:sz w:val="24"/>
          <w:szCs w:val="24"/>
          <w:lang w:val="hy-AM"/>
        </w:rPr>
        <w:t>։</w:t>
      </w:r>
    </w:p>
    <w:p w:rsidR="00D0130A" w:rsidRPr="00864CD4" w:rsidRDefault="00D0130A" w:rsidP="00B320C4">
      <w:pPr>
        <w:tabs>
          <w:tab w:val="left" w:pos="1170"/>
        </w:tabs>
        <w:spacing w:after="0" w:line="360" w:lineRule="auto"/>
        <w:ind w:firstLine="360"/>
        <w:jc w:val="both"/>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499F2D30"/>
    <w:multiLevelType w:val="hybridMultilevel"/>
    <w:tmpl w:val="FCEE028E"/>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7"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B7"/>
    <w:rsid w:val="0000363F"/>
    <w:rsid w:val="00011895"/>
    <w:rsid w:val="0001779B"/>
    <w:rsid w:val="00030C2F"/>
    <w:rsid w:val="00034E06"/>
    <w:rsid w:val="000366DE"/>
    <w:rsid w:val="000459B2"/>
    <w:rsid w:val="00050068"/>
    <w:rsid w:val="000567B0"/>
    <w:rsid w:val="00087AC5"/>
    <w:rsid w:val="000B2B9E"/>
    <w:rsid w:val="000D2529"/>
    <w:rsid w:val="000D5439"/>
    <w:rsid w:val="00120F79"/>
    <w:rsid w:val="001322A6"/>
    <w:rsid w:val="0014662F"/>
    <w:rsid w:val="0016354D"/>
    <w:rsid w:val="001657A2"/>
    <w:rsid w:val="001803B4"/>
    <w:rsid w:val="001A70AD"/>
    <w:rsid w:val="001A7FBE"/>
    <w:rsid w:val="001C2A0E"/>
    <w:rsid w:val="001D3C3C"/>
    <w:rsid w:val="001E425D"/>
    <w:rsid w:val="001E5593"/>
    <w:rsid w:val="001E6F47"/>
    <w:rsid w:val="001F16A0"/>
    <w:rsid w:val="001F195F"/>
    <w:rsid w:val="001F28D6"/>
    <w:rsid w:val="00222973"/>
    <w:rsid w:val="00224225"/>
    <w:rsid w:val="00240EC1"/>
    <w:rsid w:val="00250528"/>
    <w:rsid w:val="00250742"/>
    <w:rsid w:val="0026166D"/>
    <w:rsid w:val="00266722"/>
    <w:rsid w:val="00270800"/>
    <w:rsid w:val="0028494A"/>
    <w:rsid w:val="00293EAF"/>
    <w:rsid w:val="002C4DE6"/>
    <w:rsid w:val="002C6B7A"/>
    <w:rsid w:val="002D1420"/>
    <w:rsid w:val="002D2DF9"/>
    <w:rsid w:val="00315923"/>
    <w:rsid w:val="00340F3A"/>
    <w:rsid w:val="00371053"/>
    <w:rsid w:val="0038465E"/>
    <w:rsid w:val="00385178"/>
    <w:rsid w:val="003B4DA5"/>
    <w:rsid w:val="003C0716"/>
    <w:rsid w:val="003C5BDC"/>
    <w:rsid w:val="003D6907"/>
    <w:rsid w:val="003E6120"/>
    <w:rsid w:val="003F1034"/>
    <w:rsid w:val="00417CD5"/>
    <w:rsid w:val="004223B0"/>
    <w:rsid w:val="00424AC2"/>
    <w:rsid w:val="0043431E"/>
    <w:rsid w:val="00442A3E"/>
    <w:rsid w:val="00444B07"/>
    <w:rsid w:val="00446A86"/>
    <w:rsid w:val="004552FE"/>
    <w:rsid w:val="004605ED"/>
    <w:rsid w:val="004766AF"/>
    <w:rsid w:val="00480169"/>
    <w:rsid w:val="00511BFD"/>
    <w:rsid w:val="00523475"/>
    <w:rsid w:val="00531D4C"/>
    <w:rsid w:val="00535737"/>
    <w:rsid w:val="00542275"/>
    <w:rsid w:val="0055705F"/>
    <w:rsid w:val="00572354"/>
    <w:rsid w:val="00573671"/>
    <w:rsid w:val="0057583F"/>
    <w:rsid w:val="00587CB7"/>
    <w:rsid w:val="005C219D"/>
    <w:rsid w:val="005D18D3"/>
    <w:rsid w:val="005D746C"/>
    <w:rsid w:val="006009A4"/>
    <w:rsid w:val="00614BE6"/>
    <w:rsid w:val="00617897"/>
    <w:rsid w:val="00617A89"/>
    <w:rsid w:val="00625E93"/>
    <w:rsid w:val="0064236A"/>
    <w:rsid w:val="00647559"/>
    <w:rsid w:val="00652062"/>
    <w:rsid w:val="00690745"/>
    <w:rsid w:val="006A579C"/>
    <w:rsid w:val="006E475A"/>
    <w:rsid w:val="00703391"/>
    <w:rsid w:val="00703A61"/>
    <w:rsid w:val="00725A26"/>
    <w:rsid w:val="007368BB"/>
    <w:rsid w:val="00741CB5"/>
    <w:rsid w:val="00765528"/>
    <w:rsid w:val="00767080"/>
    <w:rsid w:val="007B5A5E"/>
    <w:rsid w:val="007C2C09"/>
    <w:rsid w:val="007D3012"/>
    <w:rsid w:val="007E54CA"/>
    <w:rsid w:val="008301DC"/>
    <w:rsid w:val="008349C9"/>
    <w:rsid w:val="00840F5B"/>
    <w:rsid w:val="00864CD4"/>
    <w:rsid w:val="008670A1"/>
    <w:rsid w:val="0089407D"/>
    <w:rsid w:val="008C0BE2"/>
    <w:rsid w:val="008C313C"/>
    <w:rsid w:val="008D79C7"/>
    <w:rsid w:val="00913D31"/>
    <w:rsid w:val="009278AD"/>
    <w:rsid w:val="009532FB"/>
    <w:rsid w:val="009865D4"/>
    <w:rsid w:val="009A0D52"/>
    <w:rsid w:val="009C67CF"/>
    <w:rsid w:val="009E78CE"/>
    <w:rsid w:val="009F2289"/>
    <w:rsid w:val="00A410A3"/>
    <w:rsid w:val="00A53896"/>
    <w:rsid w:val="00A82C8C"/>
    <w:rsid w:val="00A83EF2"/>
    <w:rsid w:val="00AC315B"/>
    <w:rsid w:val="00AD19E3"/>
    <w:rsid w:val="00AE1B8D"/>
    <w:rsid w:val="00AF23CE"/>
    <w:rsid w:val="00B275F7"/>
    <w:rsid w:val="00B320C4"/>
    <w:rsid w:val="00B33AFE"/>
    <w:rsid w:val="00B644D4"/>
    <w:rsid w:val="00B65044"/>
    <w:rsid w:val="00B77D9D"/>
    <w:rsid w:val="00B8589D"/>
    <w:rsid w:val="00BB58A9"/>
    <w:rsid w:val="00BC519A"/>
    <w:rsid w:val="00BE3B4C"/>
    <w:rsid w:val="00BF15E4"/>
    <w:rsid w:val="00C03387"/>
    <w:rsid w:val="00C04BF5"/>
    <w:rsid w:val="00C13D2B"/>
    <w:rsid w:val="00C24C17"/>
    <w:rsid w:val="00C56B51"/>
    <w:rsid w:val="00C57A93"/>
    <w:rsid w:val="00C57A98"/>
    <w:rsid w:val="00C71BB2"/>
    <w:rsid w:val="00C74554"/>
    <w:rsid w:val="00C74F52"/>
    <w:rsid w:val="00C96F7A"/>
    <w:rsid w:val="00CD21F9"/>
    <w:rsid w:val="00CE0EC4"/>
    <w:rsid w:val="00CF4C1C"/>
    <w:rsid w:val="00CF60AE"/>
    <w:rsid w:val="00D0130A"/>
    <w:rsid w:val="00D11322"/>
    <w:rsid w:val="00D178AA"/>
    <w:rsid w:val="00D45929"/>
    <w:rsid w:val="00D573EC"/>
    <w:rsid w:val="00D74C08"/>
    <w:rsid w:val="00D750A3"/>
    <w:rsid w:val="00DB1445"/>
    <w:rsid w:val="00DB1E60"/>
    <w:rsid w:val="00DB7EB6"/>
    <w:rsid w:val="00DC57ED"/>
    <w:rsid w:val="00DD195E"/>
    <w:rsid w:val="00DE13C3"/>
    <w:rsid w:val="00DE4761"/>
    <w:rsid w:val="00DE7175"/>
    <w:rsid w:val="00DF5217"/>
    <w:rsid w:val="00E06661"/>
    <w:rsid w:val="00E1197D"/>
    <w:rsid w:val="00E413C3"/>
    <w:rsid w:val="00E63554"/>
    <w:rsid w:val="00E7300D"/>
    <w:rsid w:val="00E77D75"/>
    <w:rsid w:val="00EA6347"/>
    <w:rsid w:val="00EB2E84"/>
    <w:rsid w:val="00EC18FF"/>
    <w:rsid w:val="00EF2B3C"/>
    <w:rsid w:val="00EF712A"/>
    <w:rsid w:val="00F063FC"/>
    <w:rsid w:val="00F10B26"/>
    <w:rsid w:val="00F1209F"/>
    <w:rsid w:val="00F177A5"/>
    <w:rsid w:val="00F43893"/>
    <w:rsid w:val="00F562CB"/>
    <w:rsid w:val="00F77343"/>
    <w:rsid w:val="00F93576"/>
    <w:rsid w:val="00FA13F5"/>
    <w:rsid w:val="00FD564C"/>
    <w:rsid w:val="00FE13CF"/>
    <w:rsid w:val="00FE5C12"/>
    <w:rsid w:val="00FE7726"/>
    <w:rsid w:val="00FF3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AE036"/>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CD4"/>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64CD4"/>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864CD4"/>
  </w:style>
  <w:style w:type="paragraph" w:styleId="BodyTextIndent3">
    <w:name w:val="Body Text Indent 3"/>
    <w:basedOn w:val="Normal"/>
    <w:link w:val="BodyTextIndent3Char"/>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864CD4"/>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rsid w:val="00FD5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64C"/>
    <w:rPr>
      <w:rFonts w:ascii="Segoe UI" w:hAnsi="Segoe UI" w:cs="Segoe UI"/>
      <w:sz w:val="18"/>
      <w:szCs w:val="18"/>
    </w:rPr>
  </w:style>
  <w:style w:type="character" w:styleId="Emphasis">
    <w:name w:val="Emphasis"/>
    <w:basedOn w:val="DefaultParagraphFont"/>
    <w:uiPriority w:val="20"/>
    <w:qFormat/>
    <w:rsid w:val="00741CB5"/>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E77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68482">
      <w:bodyDiv w:val="1"/>
      <w:marLeft w:val="0"/>
      <w:marRight w:val="0"/>
      <w:marTop w:val="0"/>
      <w:marBottom w:val="0"/>
      <w:divBdr>
        <w:top w:val="none" w:sz="0" w:space="0" w:color="auto"/>
        <w:left w:val="none" w:sz="0" w:space="0" w:color="auto"/>
        <w:bottom w:val="none" w:sz="0" w:space="0" w:color="auto"/>
        <w:right w:val="none" w:sz="0" w:space="0" w:color="auto"/>
      </w:divBdr>
    </w:div>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709185058">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 w:id="212225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1060</TotalTime>
  <Pages>4</Pages>
  <Words>814</Words>
  <Characters>5938</Characters>
  <Application>Microsoft Office Word</Application>
  <DocSecurity>0</DocSecurity>
  <Lines>109</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https://mul2.gov.am/tasks/1298536/oneclick?token=2f187a734979b7398662588c431fdb1c</cp:keywords>
  <dc:description/>
  <cp:lastModifiedBy>Sergey Tashcyan</cp:lastModifiedBy>
  <cp:revision>164</cp:revision>
  <cp:lastPrinted>2024-07-23T06:08:00Z</cp:lastPrinted>
  <dcterms:created xsi:type="dcterms:W3CDTF">2024-05-08T05:50:00Z</dcterms:created>
  <dcterms:modified xsi:type="dcterms:W3CDTF">2026-03-25T12:26:00Z</dcterms:modified>
</cp:coreProperties>
</file>