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7C7" w:rsidRPr="009B70FC" w:rsidRDefault="00AD47C7" w:rsidP="00AD47C7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9B70F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AD47C7" w:rsidRDefault="00AD47C7" w:rsidP="00AD47C7">
      <w:pPr>
        <w:pStyle w:val="NormalWeb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</w:rPr>
      </w:pPr>
    </w:p>
    <w:p w:rsidR="00AD47C7" w:rsidRPr="00AD47C7" w:rsidRDefault="00AD47C7" w:rsidP="00AD47C7">
      <w:pPr>
        <w:spacing w:line="360" w:lineRule="auto"/>
        <w:ind w:left="-567" w:firstLine="567"/>
        <w:jc w:val="center"/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</w:pP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  <w:t>«ՀԱՅԱՍՏԱՆԻ ՀԱՆՐԱՊԵՏՈՒԹՅԱՆ ԿԱՌԱՎԱՐՈՒԹՅԱՆ 2025 ԹՎԱԿԱՆԻ ՄԱՅԻՍԻ 29-Ի N 663-Ա ՈՐՈՇՄԱՆ ՄԵՋ ՓՈՓՈԽՈՒԹՅՈՒՆՆԵՐ ԿԱՏԱՐԵԼՈՒ ՄԱՍԻՆ»</w:t>
      </w:r>
      <w:r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9B70FC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 xml:space="preserve">ՀԱՅԱՍՏԱՆԻ ՀԱՆՐԱՊԵՏՈՒԹՅԱՆ ԿԱՌԱՎԱՐՈՒԹՅԱՆ ՈՐՈՇՄԱՆ </w:t>
      </w:r>
      <w:r w:rsidRPr="00E96EA5">
        <w:rPr>
          <w:rFonts w:ascii="GHEA Grapalat" w:eastAsia="Calibri" w:hAnsi="GHEA Grapalat" w:cs="Sylfaen"/>
          <w:b/>
          <w:noProof/>
          <w:sz w:val="24"/>
          <w:szCs w:val="24"/>
          <w:lang w:val="pt-BR" w:eastAsia="ru-RU"/>
        </w:rPr>
        <w:t xml:space="preserve">ՆԱԽԱԳԾԻ </w:t>
      </w:r>
      <w:r w:rsidRPr="00E96EA5">
        <w:rPr>
          <w:rFonts w:ascii="GHEA Grapalat" w:eastAsia="Calibri" w:hAnsi="GHEA Grapalat" w:cs="Times New Roman"/>
          <w:b/>
          <w:bCs/>
          <w:sz w:val="24"/>
          <w:szCs w:val="24"/>
        </w:rPr>
        <w:t>ՎԵՐԱԲԵՐՅԱԼ</w:t>
      </w:r>
    </w:p>
    <w:p w:rsidR="00AD47C7" w:rsidRDefault="00AD47C7" w:rsidP="00AD47C7">
      <w:pPr>
        <w:spacing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AD47C7" w:rsidTr="00145B6D"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AD47C7" w:rsidRPr="00296CDA" w:rsidRDefault="00AD47C7" w:rsidP="00AD47C7">
            <w:pPr>
              <w:spacing w:line="360" w:lineRule="auto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պաշտպանության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D47C7" w:rsidRPr="00694A67" w:rsidRDefault="00694A67" w:rsidP="00145B6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694A67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13</w:t>
            </w:r>
            <w:r w:rsidR="00AD47C7" w:rsidRPr="00694A67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694A67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02</w:t>
            </w:r>
            <w:r w:rsidR="00AD47C7" w:rsidRPr="00694A67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694A67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</w:t>
            </w:r>
            <w:r w:rsidR="00AD47C7" w:rsidRPr="00694A67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թ</w:t>
            </w:r>
            <w:r w:rsidR="00AD47C7" w:rsidRPr="00694A67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AD47C7" w:rsidTr="00145B6D">
        <w:tc>
          <w:tcPr>
            <w:tcW w:w="4675" w:type="dxa"/>
            <w:vMerge/>
            <w:shd w:val="clear" w:color="auto" w:fill="D9D9D9" w:themeFill="background1" w:themeFillShade="D9"/>
          </w:tcPr>
          <w:p w:rsidR="00AD47C7" w:rsidRDefault="00AD47C7" w:rsidP="00145B6D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D47C7" w:rsidRPr="00694A67" w:rsidRDefault="00694A67" w:rsidP="00145B6D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694A6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ՊՆ/510/1693-2026</w:t>
            </w:r>
          </w:p>
        </w:tc>
      </w:tr>
      <w:tr w:rsidR="00AD47C7" w:rsidTr="00145B6D">
        <w:tc>
          <w:tcPr>
            <w:tcW w:w="4675" w:type="dxa"/>
          </w:tcPr>
          <w:p w:rsidR="00296CDA" w:rsidRDefault="00296CDA" w:rsidP="00296CDA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2026 թվականի փետրվարի 5-ի Ձեր N ԴԽ//3271-26 գրության առնչությամբ հայտնում եմ, որ «Հայաստանի Հանրապետության կառավարության 2025 թվականի մայիսի 29-ի N 663-Ա որոշման մեջ փոփոխություններ կատարելու մասին» Կառավարության որոշման նախագծի վերաբերյալ դիտողություններ և առաջարկություններ չունենք:</w:t>
            </w:r>
          </w:p>
          <w:p w:rsidR="00AD47C7" w:rsidRDefault="00296CDA" w:rsidP="00296CDA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4675" w:type="dxa"/>
          </w:tcPr>
          <w:p w:rsidR="00AD47C7" w:rsidRPr="00403D97" w:rsidRDefault="00AD47C7" w:rsidP="00145B6D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AD47C7" w:rsidTr="00145B6D">
        <w:trPr>
          <w:trHeight w:val="597"/>
        </w:trPr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AD47C7" w:rsidRPr="00403D97" w:rsidRDefault="00AD47C7" w:rsidP="00145B6D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9E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D47C7" w:rsidRPr="00694A67" w:rsidRDefault="00AD47C7" w:rsidP="00145B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AD47C7" w:rsidRPr="00694A67" w:rsidRDefault="00694A67" w:rsidP="00145B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694A6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</w:t>
            </w:r>
            <w:r w:rsidR="00AD47C7" w:rsidRPr="00694A6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9</w:t>
            </w:r>
            <w:r w:rsidR="00AD47C7" w:rsidRPr="00694A6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694A6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</w:t>
            </w:r>
            <w:r w:rsidR="00AD47C7" w:rsidRPr="00694A6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</w:t>
            </w:r>
            <w:r w:rsidR="00AD47C7" w:rsidRPr="00694A6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694A6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AD47C7" w:rsidRPr="00694A67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AD47C7" w:rsidRPr="00694A6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AD47C7" w:rsidTr="00145B6D">
        <w:tc>
          <w:tcPr>
            <w:tcW w:w="4675" w:type="dxa"/>
            <w:vMerge/>
            <w:shd w:val="clear" w:color="auto" w:fill="D9D9D9" w:themeFill="background1" w:themeFillShade="D9"/>
          </w:tcPr>
          <w:p w:rsidR="00AD47C7" w:rsidRDefault="00AD47C7" w:rsidP="00145B6D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D47C7" w:rsidRPr="00694A67" w:rsidRDefault="00694A67" w:rsidP="00145B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694A6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01/9/3397-2026</w:t>
            </w:r>
          </w:p>
        </w:tc>
      </w:tr>
      <w:tr w:rsidR="00AD47C7" w:rsidTr="00145B6D">
        <w:tc>
          <w:tcPr>
            <w:tcW w:w="4675" w:type="dxa"/>
          </w:tcPr>
          <w:p w:rsidR="00AD47C7" w:rsidRDefault="00AD47C7" w:rsidP="00AD47C7">
            <w:pPr>
              <w:tabs>
                <w:tab w:val="left" w:pos="1276"/>
              </w:tabs>
              <w:spacing w:line="312" w:lineRule="auto"/>
              <w:ind w:firstLine="567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Ձեր 05.02.2026թ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ԴԽ//3271-2026 գրությամբ ներկայացված «ՀՀ կառավարության 2025 թվականի մայիսի 29-ի № 663-Ա որոշման հավելվածի մեջ փոփոխություններ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կատարելու մասին» ՀՀ կառա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վերա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բերյալ հայտ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ենք հետևյալը.</w:t>
            </w:r>
          </w:p>
          <w:p w:rsidR="00AD47C7" w:rsidRDefault="00AD47C7" w:rsidP="00AD47C7">
            <w:pPr>
              <w:shd w:val="clear" w:color="auto" w:fill="FFFFFF"/>
              <w:spacing w:line="312" w:lineRule="auto"/>
              <w:ind w:firstLine="42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հիմնավորման համաձայն Նախագծի ընդունման կապակցությամբ պետական և տեղական ինքնակառավարման մարմինների բյուջեներում ծախսերի և եկամուտների էական ավելացում կամ նվազեցում չի նախատեսվում: </w:t>
            </w:r>
          </w:p>
          <w:p w:rsidR="00AD47C7" w:rsidRDefault="00AD47C7" w:rsidP="00AD47C7">
            <w:pPr>
              <w:shd w:val="clear" w:color="auto" w:fill="FFFFFF"/>
              <w:spacing w:line="312" w:lineRule="auto"/>
              <w:ind w:firstLine="42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Այդ կապակցությամբ հայտնում ենք, որ «էական» եզրույթի առկայությունը ենթադրում է ՀՀ պետական բյուջեից լրացուցիչ ֆինանսական միջոցների հատկացման անհրաժեշտություն:</w:t>
            </w:r>
          </w:p>
          <w:p w:rsidR="00AD47C7" w:rsidRDefault="00AD47C7" w:rsidP="00AD47C7">
            <w:pPr>
              <w:shd w:val="clear" w:color="auto" w:fill="FFFFFF"/>
              <w:spacing w:line="312" w:lineRule="auto"/>
              <w:ind w:firstLine="426"/>
              <w:jc w:val="both"/>
              <w:rPr>
                <w:rFonts w:ascii="GHEA Grapalat" w:eastAsia="Calibri" w:hAnsi="GHEA Grapalat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Ուստի առաջարկում ենք հիմնավորման վերոնշյալ կետից հանել «էական» բառը, միաժամանակ այսուհետ իրավական ակտերի նախագծերը ներկայացնելիս, դրանց կից տեղեկանք-հիմնավորումներում ֆինանսական գնահատականներին վերաբերող տեղեկատվությունը ներկայացնել առավել հստակ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բացառել լրացուցիչ ծախսերի անհրաժեշտությունը՝ համապատասխան հիմնավորումներով, կամ ծախսերի առկայության դեպքում ներկայացնել հաշվարկներով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հիմնավորված ֆինանսական գնահատականը:</w:t>
            </w:r>
          </w:p>
          <w:p w:rsidR="00AD47C7" w:rsidRPr="00332FC1" w:rsidRDefault="00AD47C7" w:rsidP="00AD47C7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</w:tcPr>
          <w:p w:rsidR="00AD47C7" w:rsidRPr="00403D97" w:rsidRDefault="00AD47C7" w:rsidP="00AD47C7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Նախագծի հիմնավորման մեջ նշված «էական» բառը հանվել է։</w:t>
            </w:r>
          </w:p>
        </w:tc>
      </w:tr>
      <w:tr w:rsidR="00AD47C7" w:rsidRPr="00C41770" w:rsidTr="00145B6D">
        <w:trPr>
          <w:trHeight w:val="597"/>
        </w:trPr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AD47C7" w:rsidRPr="00403D97" w:rsidRDefault="008C28FC" w:rsidP="00AD47C7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3</w:t>
            </w:r>
            <w:r w:rsidR="00AD47C7"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AD47C7"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="00AD47C7" w:rsidRPr="009E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="00AD47C7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 </w:t>
            </w:r>
            <w:r w:rsidR="00AD47C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ներքին գործերի </w:t>
            </w:r>
            <w:r w:rsidR="00AD47C7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D47C7" w:rsidRPr="00694A67" w:rsidRDefault="00AD47C7" w:rsidP="00145B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AD47C7" w:rsidRPr="00694A67" w:rsidRDefault="00296CDA" w:rsidP="00145B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694A6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13</w:t>
            </w:r>
            <w:r w:rsidR="00AD47C7" w:rsidRPr="00694A6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694A6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02</w:t>
            </w:r>
            <w:r w:rsidR="00AD47C7" w:rsidRPr="00694A6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694A6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AD47C7" w:rsidRPr="00694A67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AD47C7" w:rsidRPr="00694A6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AD47C7" w:rsidRPr="00332FC1" w:rsidTr="00145B6D">
        <w:tc>
          <w:tcPr>
            <w:tcW w:w="4675" w:type="dxa"/>
            <w:vMerge/>
            <w:shd w:val="clear" w:color="auto" w:fill="D9D9D9" w:themeFill="background1" w:themeFillShade="D9"/>
          </w:tcPr>
          <w:p w:rsidR="00AD47C7" w:rsidRDefault="00AD47C7" w:rsidP="00145B6D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AD47C7" w:rsidRPr="00694A67" w:rsidRDefault="00296CDA" w:rsidP="00145B6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694A67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43/6/38318-26</w:t>
            </w:r>
          </w:p>
        </w:tc>
      </w:tr>
      <w:tr w:rsidR="00AD47C7" w:rsidRPr="00403D97" w:rsidTr="00145B6D">
        <w:tc>
          <w:tcPr>
            <w:tcW w:w="4675" w:type="dxa"/>
          </w:tcPr>
          <w:p w:rsidR="00AD47C7" w:rsidRPr="00694A67" w:rsidRDefault="00AD47C7" w:rsidP="00694A67">
            <w:pPr>
              <w:tabs>
                <w:tab w:val="left" w:pos="2880"/>
                <w:tab w:val="left" w:pos="4111"/>
                <w:tab w:val="left" w:pos="4395"/>
                <w:tab w:val="left" w:pos="10260"/>
              </w:tabs>
              <w:spacing w:line="276" w:lineRule="auto"/>
              <w:ind w:right="-2"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694A67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Ձեր՝ 28</w:t>
            </w:r>
            <w:r w:rsidRPr="00694A67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694A67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11</w:t>
            </w:r>
            <w:r w:rsidRPr="00694A67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694A67">
              <w:rPr>
                <w:rFonts w:ascii="GHEA Grapalat" w:hAnsi="GHEA Grapalat"/>
                <w:sz w:val="24"/>
                <w:szCs w:val="24"/>
                <w:lang w:val="hy-AM"/>
              </w:rPr>
              <w:t>2025թ</w:t>
            </w:r>
            <w:r w:rsidRPr="00694A67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694A67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</w:t>
            </w:r>
            <w:r w:rsidRPr="00694A6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ԴԽ//3271-2026 </w:t>
            </w:r>
            <w:r w:rsidRPr="00694A67">
              <w:rPr>
                <w:rFonts w:ascii="GHEA Grapalat" w:hAnsi="GHEA Grapalat"/>
                <w:sz w:val="24"/>
                <w:szCs w:val="24"/>
                <w:lang w:val="hy-AM"/>
              </w:rPr>
              <w:t xml:space="preserve">գրության՝ ՀՀ ներքին գործերի նախարարությունում ուսումնասիրվել է </w:t>
            </w:r>
            <w:r w:rsidRPr="00694A67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2025 թվականի մայիսի 29-ի N 663-Ա որոշման մեջ փոփոխություններ կատարելու մասին» ՀՀ կառավարության որոշման նախագիծը</w:t>
            </w:r>
            <w:r w:rsidRPr="00694A6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որի վերաբերյալ առաջարկություններ և առարկություններ չկան։</w:t>
            </w:r>
          </w:p>
          <w:p w:rsidR="00AD47C7" w:rsidRPr="00694A67" w:rsidRDefault="00AD47C7" w:rsidP="00694A67">
            <w:pPr>
              <w:shd w:val="clear" w:color="auto" w:fill="FFFFFF"/>
              <w:tabs>
                <w:tab w:val="left" w:pos="567"/>
              </w:tabs>
              <w:spacing w:line="276" w:lineRule="auto"/>
              <w:ind w:right="-2" w:firstLine="567"/>
              <w:jc w:val="both"/>
              <w:rPr>
                <w:rFonts w:ascii="GHEA Grapalat" w:eastAsia="Microsoft Sans Serif" w:hAnsi="GHEA Grapalat" w:cs="Sylfaen"/>
                <w:color w:val="000000" w:themeColor="text1"/>
                <w:spacing w:val="10"/>
                <w:sz w:val="24"/>
                <w:szCs w:val="24"/>
                <w:lang w:val="hy-AM" w:bidi="en-US"/>
              </w:rPr>
            </w:pPr>
            <w:r w:rsidRPr="00694A67">
              <w:rPr>
                <w:rFonts w:ascii="GHEA Grapalat" w:hAnsi="GHEA Grapalat" w:cs="Sylfaen"/>
                <w:bCs/>
                <w:noProof/>
                <w:color w:val="000000" w:themeColor="text1"/>
                <w:sz w:val="24"/>
                <w:szCs w:val="24"/>
                <w:lang w:val="hy-AM"/>
              </w:rPr>
              <w:t>Միաժամանակ</w:t>
            </w:r>
            <w:r w:rsidRPr="00694A67">
              <w:rPr>
                <w:rFonts w:ascii="GHEA Grapalat" w:eastAsia="MS Mincho" w:hAnsi="GHEA Grapalat" w:cs="MS Mincho"/>
                <w:bCs/>
                <w:noProof/>
                <w:color w:val="000000" w:themeColor="text1"/>
                <w:sz w:val="24"/>
                <w:szCs w:val="24"/>
                <w:lang w:val="hy-AM"/>
              </w:rPr>
              <w:t xml:space="preserve"> հայտնում եմ, որ </w:t>
            </w:r>
            <w:r w:rsidRPr="00694A67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նախագծի հավելվածի 17-րդ տողի </w:t>
            </w:r>
            <w:r w:rsidRPr="00694A6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«GAZ 3102» մակնիշի, X9631020071368458 նույնացման համարի տրանսպորտային միջոցը 2023 թվականի սեպտեմբերի 26-ից մինչ օրս գրանցված է (գործարքը կատարված է Ղարաբաղի հաշվառման-քննական ստորաբաժանման կողմից) քաղաքացի Սեդրակ Էդուարդի Գրիգորյանի (ծնված՝ 13</w:t>
            </w:r>
            <w:r w:rsidRPr="00694A67"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94A6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06</w:t>
            </w:r>
            <w:r w:rsidRPr="00694A67"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94A6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1977թ</w:t>
            </w:r>
            <w:r w:rsidRPr="00694A67"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94A6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հասցե՝ Կոտայքի մարզ, ք</w:t>
            </w:r>
            <w:r w:rsidRPr="00694A67"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94A6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Աբովյան, Հանրապետության փ</w:t>
            </w:r>
            <w:r w:rsidRPr="00694A67"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94A6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1/3 շ</w:t>
            </w:r>
            <w:r w:rsidRPr="00694A67"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94A6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բն</w:t>
            </w:r>
            <w:r w:rsidRPr="00694A67">
              <w:rPr>
                <w:rFonts w:ascii="Cambria Math" w:hAnsi="Cambria Math" w:cs="Cambria Math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94A6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29, ՀԾՀ՝ 2314770226) անվամբ։</w:t>
            </w:r>
          </w:p>
          <w:p w:rsidR="00AD47C7" w:rsidRPr="00332FC1" w:rsidRDefault="00AD47C7" w:rsidP="00145B6D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</w:tcPr>
          <w:p w:rsidR="00AD47C7" w:rsidRPr="00403D97" w:rsidRDefault="00AD47C7" w:rsidP="00145B6D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Նախագծի հավելվածից հեռացվել է 17-րդ տողը։</w:t>
            </w:r>
          </w:p>
        </w:tc>
      </w:tr>
      <w:tr w:rsidR="00D76EF7" w:rsidRPr="00694A67" w:rsidTr="00E32BA3">
        <w:trPr>
          <w:trHeight w:val="597"/>
        </w:trPr>
        <w:tc>
          <w:tcPr>
            <w:tcW w:w="4675" w:type="dxa"/>
            <w:vMerge w:val="restart"/>
            <w:shd w:val="clear" w:color="auto" w:fill="D9D9D9" w:themeFill="background1" w:themeFillShade="D9"/>
          </w:tcPr>
          <w:p w:rsidR="00D76EF7" w:rsidRPr="00D76EF7" w:rsidRDefault="00D76EF7" w:rsidP="00D76EF7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Pr="00403D97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9E22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76EF7" w:rsidRPr="00694A67" w:rsidRDefault="00D76EF7" w:rsidP="00E32BA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D76EF7" w:rsidRPr="00694A67" w:rsidRDefault="00104955" w:rsidP="00E32BA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09</w:t>
            </w:r>
            <w:bookmarkStart w:id="0" w:name="_GoBack"/>
            <w:bookmarkEnd w:id="0"/>
            <w:r w:rsidR="00D76EF7" w:rsidRPr="00694A6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03</w:t>
            </w:r>
            <w:r w:rsidR="00D76EF7" w:rsidRPr="00694A6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D76EF7" w:rsidRPr="00694A67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D76EF7" w:rsidRPr="00694A67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D76EF7" w:rsidRPr="00694A67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D76EF7" w:rsidRPr="00694A67" w:rsidTr="00E32BA3">
        <w:tc>
          <w:tcPr>
            <w:tcW w:w="4675" w:type="dxa"/>
            <w:vMerge/>
            <w:shd w:val="clear" w:color="auto" w:fill="D9D9D9" w:themeFill="background1" w:themeFillShade="D9"/>
          </w:tcPr>
          <w:p w:rsidR="00D76EF7" w:rsidRDefault="00D76EF7" w:rsidP="00E32BA3">
            <w:pPr>
              <w:spacing w:line="360" w:lineRule="auto"/>
              <w:jc w:val="center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76EF7" w:rsidRPr="00694A67" w:rsidRDefault="00104955" w:rsidP="00E32BA3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10495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02/16.32/7335-2026</w:t>
            </w:r>
          </w:p>
        </w:tc>
      </w:tr>
      <w:tr w:rsidR="00D76EF7" w:rsidRPr="00403D97" w:rsidTr="00E32BA3">
        <w:tc>
          <w:tcPr>
            <w:tcW w:w="4675" w:type="dxa"/>
          </w:tcPr>
          <w:p w:rsidR="00D76EF7" w:rsidRDefault="00D76EF7" w:rsidP="004A446A">
            <w:pPr>
              <w:tabs>
                <w:tab w:val="left" w:pos="72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ՀՀ կառավարության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2025 թվականի մայիսի 29-ի N 663-Ա որոշման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2-րդ կետի համաձայն՝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կոմիտեի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նախագահին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 ՀՀ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նախարարին հանձնարարվել է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որոշումն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ուժի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մտնելուց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հետո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վեցամսյա</w:t>
            </w:r>
            <w:r>
              <w:rPr>
                <w:rFonts w:ascii="GHEA Grapalat" w:hAnsi="GHEA Grapalat"/>
                <w:i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>ժամկետում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իրականացնել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հավելվածում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տրանսպորտային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միջոցների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հանձնման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ընդունման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աշխատանքները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հետևաբար </w:t>
            </w:r>
            <w:r>
              <w:rPr>
                <w:rFonts w:ascii="GHEA Grapalat" w:hAnsi="GHEA Grapalat"/>
                <w:sz w:val="24"/>
                <w:szCs w:val="24"/>
                <w:lang w:val="pt-BR"/>
              </w:rPr>
              <w:t xml:space="preserve">սույն նախագծով առաջարկվող փոփոխությունները չեն բխում ՀՀ կառավարության 2021 թվականի փետրվարի 25-ի N 252-Լ որոշման հավելվածի 124-րդ կետի դրույթներից,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ըստ որի՝</w:t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hy-AM"/>
              </w:rPr>
              <w:t> 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իրավական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միջոցով: </w:t>
            </w:r>
            <w:r>
              <w:rPr>
                <w:rFonts w:ascii="GHEA Grapalat" w:hAnsi="GHEA Grapalat"/>
                <w:bCs/>
                <w:i/>
                <w:iCs/>
                <w:sz w:val="24"/>
                <w:szCs w:val="24"/>
                <w:lang w:val="hy-AM"/>
              </w:rPr>
              <w:t>Ժամկետների փոփոխման վերաբերյալ նախագծերը կարող են ներկայացվել ժամկետը լրանալուց ողջամիտ ժամկետ առաջ: Արդեն իսկ լրացած ժամկետները փոփոխման ենթակա չեն:</w:t>
            </w:r>
          </w:p>
          <w:p w:rsidR="00D76EF7" w:rsidRPr="00332FC1" w:rsidRDefault="00D76EF7" w:rsidP="004A446A">
            <w:pPr>
              <w:shd w:val="clear" w:color="auto" w:fill="FFFFFF"/>
              <w:spacing w:line="276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75" w:type="dxa"/>
          </w:tcPr>
          <w:p w:rsidR="004A446A" w:rsidRDefault="004A446A" w:rsidP="004A446A">
            <w:pPr>
              <w:spacing w:line="276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Քննարկվել է</w:t>
            </w:r>
            <w:r w:rsidR="00D76EF7" w:rsidRPr="00403D9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։</w:t>
            </w:r>
            <w:r w:rsidR="00D76EF7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</w:p>
          <w:p w:rsidR="004A446A" w:rsidRDefault="004A446A" w:rsidP="004A446A">
            <w:pPr>
              <w:spacing w:line="276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Որոշման ընդունումից հետո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Պաշտպանության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 իրականացրել են, որոշման հավելվածի ցանկում ներառված 85 միավոր տրանսպորտային միջոցների հանձնման –ընդունման գործընթաց, որի արդյունքում ուսումնասիրելով առկա փաստաթղթերը, տրանսպորտային միջոցների փաստացի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տեխնիկական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տվյալները </w:t>
            </w:r>
          </w:p>
          <w:p w:rsidR="007529BE" w:rsidRDefault="00D76EF7" w:rsidP="007529BE">
            <w:pPr>
              <w:spacing w:line="276" w:lineRule="auto"/>
              <w:jc w:val="center"/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45 տրանսպորտային միջոցների 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>վերաբերյալ արձանագրել են անհամապատասխանություններ, որի արդյունքում հնարավոր չի եղել ապահովել համապատասխան գործընթացը։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D2A6E">
              <w:rPr>
                <w:rFonts w:ascii="GHEA Grapalat" w:hAnsi="GHEA Grapalat"/>
                <w:sz w:val="24"/>
                <w:szCs w:val="24"/>
                <w:lang w:val="hy-AM"/>
              </w:rPr>
              <w:t>Վերոնշյալ գործընթաց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0D2A6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>ժամանակատար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>ությամբ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D2A6E">
              <w:rPr>
                <w:rFonts w:ascii="GHEA Grapalat" w:hAnsi="GHEA Grapalat"/>
                <w:sz w:val="24"/>
                <w:szCs w:val="24"/>
                <w:lang w:val="hy-AM"/>
              </w:rPr>
              <w:t>պայմանավորված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</w:t>
            </w:r>
            <w:r w:rsidR="00657BF3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</w:t>
            </w:r>
            <w:r w:rsidR="000D2A6E">
              <w:rPr>
                <w:rFonts w:ascii="GHEA Grapalat" w:hAnsi="GHEA Grapalat"/>
                <w:sz w:val="24"/>
                <w:szCs w:val="24"/>
                <w:lang w:val="hy-AM"/>
              </w:rPr>
              <w:t>ժամկետ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>նշված աշխատանքները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 չեն եղել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անացնել։ Կոմիտեի կողմից առանձնացվել են առկա անճշտությունները, խմբավորվել են և </w:t>
            </w:r>
            <w:r w:rsidR="00657BF3">
              <w:rPr>
                <w:rFonts w:ascii="GHEA Grapalat" w:hAnsi="GHEA Grapalat"/>
                <w:sz w:val="24"/>
                <w:szCs w:val="24"/>
                <w:lang w:val="hy-AM"/>
              </w:rPr>
              <w:t>նո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 xml:space="preserve">ր ներկայացվող Նախագծով </w:t>
            </w:r>
            <w:r w:rsidR="006B2E2F">
              <w:rPr>
                <w:rFonts w:ascii="GHEA Grapalat" w:hAnsi="GHEA Grapalat"/>
                <w:sz w:val="24"/>
                <w:szCs w:val="24"/>
                <w:lang w:val="hy-AM"/>
              </w:rPr>
              <w:t>առաջարկ</w:t>
            </w:r>
            <w:r w:rsidR="00657BF3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>ում է</w:t>
            </w:r>
            <w:r w:rsidR="007529B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A446A">
              <w:rPr>
                <w:rFonts w:ascii="GHEA Grapalat" w:hAnsi="GHEA Grapalat"/>
                <w:sz w:val="24"/>
                <w:szCs w:val="24"/>
                <w:lang w:val="hy-AM"/>
              </w:rPr>
              <w:t>դրանք խմբագրել</w:t>
            </w:r>
            <w:r w:rsidR="007529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հավելվածի ցանկերում՝ միաժամանակ դրանց կատարման համար </w:t>
            </w:r>
            <w:r w:rsidR="006B2E2F">
              <w:rPr>
                <w:rFonts w:ascii="GHEA Grapalat" w:hAnsi="GHEA Grapalat"/>
                <w:sz w:val="24"/>
                <w:szCs w:val="24"/>
                <w:lang w:val="hy-AM"/>
              </w:rPr>
              <w:t>սահմանել</w:t>
            </w:r>
            <w:r w:rsidR="007529BE">
              <w:rPr>
                <w:rFonts w:ascii="GHEA Grapalat" w:hAnsi="GHEA Grapalat"/>
                <w:sz w:val="24"/>
                <w:szCs w:val="24"/>
                <w:lang w:val="hy-AM"/>
              </w:rPr>
              <w:t xml:space="preserve">ով </w:t>
            </w:r>
            <w:r w:rsidR="00657BF3">
              <w:rPr>
                <w:rFonts w:ascii="GHEA Grapalat" w:hAnsi="GHEA Grapalat"/>
                <w:sz w:val="24"/>
                <w:szCs w:val="24"/>
                <w:lang w:val="hy-AM"/>
              </w:rPr>
              <w:t>նո</w:t>
            </w:r>
            <w:r w:rsidR="007529BE">
              <w:rPr>
                <w:rFonts w:ascii="GHEA Grapalat" w:hAnsi="GHEA Grapalat"/>
                <w:sz w:val="24"/>
                <w:szCs w:val="24"/>
                <w:lang w:val="hy-AM"/>
              </w:rPr>
              <w:t>ր ժամկետներ։</w:t>
            </w:r>
            <w:r w:rsidR="006B2E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529BE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6B2E2F">
              <w:rPr>
                <w:rFonts w:ascii="GHEA Grapalat" w:hAnsi="GHEA Grapalat"/>
                <w:sz w:val="24"/>
                <w:szCs w:val="24"/>
                <w:lang w:val="hy-AM"/>
              </w:rPr>
              <w:t>աշվի առնելով</w:t>
            </w:r>
            <w:r w:rsidR="00657BF3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6B2E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նախագ</w:t>
            </w:r>
            <w:r w:rsidR="007529BE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6B2E2F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="007529BE">
              <w:rPr>
                <w:rFonts w:ascii="GHEA Grapalat" w:hAnsi="GHEA Grapalat"/>
                <w:sz w:val="24"/>
                <w:szCs w:val="24"/>
                <w:lang w:val="hy-AM"/>
              </w:rPr>
              <w:t>ն արդեն իսկ քննարկվել է նաև</w:t>
            </w:r>
            <w:r w:rsidR="006B2E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շահագրգիռ </w:t>
            </w:r>
            <w:r w:rsidR="006B2E2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մարմինների </w:t>
            </w:r>
            <w:r w:rsidR="007529BE">
              <w:rPr>
                <w:rFonts w:ascii="GHEA Grapalat" w:hAnsi="GHEA Grapalat"/>
                <w:sz w:val="24"/>
                <w:szCs w:val="24"/>
                <w:lang w:val="hy-AM"/>
              </w:rPr>
              <w:t>հետ՝</w:t>
            </w:r>
            <w:r w:rsidR="0049774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ենք ընդունել </w:t>
            </w:r>
            <w:r w:rsidR="00497743" w:rsidRPr="00694A67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2025 թվականի մայիսի 29-ի N 663-Ա որոշման մեջ փոփոխություններ կատարելու մասին» ՀՀ կառավարության որոշման նախագիծը</w:t>
            </w:r>
            <w:r w:rsidR="00497743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D76EF7" w:rsidRPr="00D76EF7" w:rsidRDefault="007529BE" w:rsidP="007529BE">
            <w:pPr>
              <w:spacing w:line="276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Նախագծի չընդունման դեպքում անհնարին է դառնում պետական սեփականություն հանդիսացող 45 միավոր տրանսպորտային միջոցների հետագա տնօրինման հարցը։</w:t>
            </w:r>
            <w:r w:rsidR="006B2E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AD47C7" w:rsidRDefault="00AD47C7" w:rsidP="00AD47C7"/>
    <w:p w:rsidR="00EA23D3" w:rsidRDefault="00EA23D3"/>
    <w:sectPr w:rsidR="00EA23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7C7"/>
    <w:rsid w:val="0002731B"/>
    <w:rsid w:val="000D2A6E"/>
    <w:rsid w:val="00104955"/>
    <w:rsid w:val="00296CDA"/>
    <w:rsid w:val="00497743"/>
    <w:rsid w:val="004A446A"/>
    <w:rsid w:val="00644EA6"/>
    <w:rsid w:val="00657BF3"/>
    <w:rsid w:val="00694A67"/>
    <w:rsid w:val="006B2E2F"/>
    <w:rsid w:val="007529BE"/>
    <w:rsid w:val="008C28FC"/>
    <w:rsid w:val="00AD47C7"/>
    <w:rsid w:val="00D76EF7"/>
    <w:rsid w:val="00EA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3B11B"/>
  <w15:chartTrackingRefBased/>
  <w15:docId w15:val="{B557C784-CD3F-4664-90E9-2DAB0BB21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7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4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AD47C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AD4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AD47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5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https:/mul2-spm.gov.am/tasks/538607/oneclick?token=b73c566c55a495a26c8e87438659e235</cp:keywords>
  <dc:description/>
  <cp:lastModifiedBy>Tatev Harutyunyan</cp:lastModifiedBy>
  <cp:revision>2</cp:revision>
  <dcterms:created xsi:type="dcterms:W3CDTF">2026-03-17T13:53:00Z</dcterms:created>
  <dcterms:modified xsi:type="dcterms:W3CDTF">2026-03-17T13:53:00Z</dcterms:modified>
</cp:coreProperties>
</file>