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6B535E" w14:textId="77777777" w:rsidR="00C701F8" w:rsidRPr="00745D6F" w:rsidRDefault="00C701F8" w:rsidP="00884039">
      <w:pPr>
        <w:tabs>
          <w:tab w:val="left" w:pos="0"/>
          <w:tab w:val="left" w:pos="1080"/>
        </w:tabs>
        <w:spacing w:after="0" w:line="360" w:lineRule="auto"/>
        <w:ind w:firstLine="720"/>
        <w:jc w:val="center"/>
        <w:rPr>
          <w:rFonts w:ascii="GHEA Grapalat" w:eastAsia="Times New Roman" w:hAnsi="GHEA Grapalat" w:cs="Times New Roman"/>
          <w:b/>
          <w:sz w:val="24"/>
          <w:szCs w:val="24"/>
          <w:lang w:val="am-ET"/>
        </w:rPr>
      </w:pPr>
      <w:r w:rsidRPr="00745D6F">
        <w:rPr>
          <w:rFonts w:ascii="GHEA Grapalat" w:hAnsi="GHEA Grapalat"/>
          <w:b/>
          <w:sz w:val="24"/>
          <w:szCs w:val="24"/>
          <w:lang w:val="am-ET"/>
        </w:rPr>
        <w:t>ՀԻՄՆԱՎՈՐՈՒՄ</w:t>
      </w:r>
    </w:p>
    <w:p w14:paraId="636A1DBB" w14:textId="77777777" w:rsidR="00C701F8" w:rsidRPr="00745D6F" w:rsidRDefault="00D765E5" w:rsidP="00884039">
      <w:pPr>
        <w:tabs>
          <w:tab w:val="left" w:pos="0"/>
          <w:tab w:val="left" w:pos="851"/>
          <w:tab w:val="left" w:pos="1080"/>
        </w:tabs>
        <w:spacing w:after="0" w:line="360" w:lineRule="auto"/>
        <w:ind w:firstLine="720"/>
        <w:jc w:val="center"/>
        <w:rPr>
          <w:rFonts w:ascii="GHEA Grapalat" w:hAnsi="GHEA Grapalat"/>
          <w:b/>
          <w:sz w:val="24"/>
          <w:szCs w:val="24"/>
          <w:lang w:val="am-ET"/>
        </w:rPr>
      </w:pPr>
      <w:r w:rsidRPr="00745D6F">
        <w:rPr>
          <w:rFonts w:ascii="GHEA Grapalat" w:hAnsi="GHEA Grapalat"/>
          <w:b/>
          <w:sz w:val="24"/>
          <w:szCs w:val="24"/>
          <w:lang w:val="am-ET"/>
        </w:rPr>
        <w:t xml:space="preserve"> «ՀԱՅԱՍՏԱՆԻ ՀԱՆՐԱՊԵՏՈՒԹՅԱՆ ՔՐԵԱԿԱՆ </w:t>
      </w:r>
      <w:r w:rsidR="0086021A" w:rsidRPr="00745D6F">
        <w:rPr>
          <w:rFonts w:ascii="GHEA Grapalat" w:hAnsi="GHEA Grapalat"/>
          <w:b/>
          <w:sz w:val="24"/>
          <w:szCs w:val="24"/>
          <w:lang w:val="hy-AM"/>
        </w:rPr>
        <w:t xml:space="preserve">ԴԱՏԱՎԱՐՈՒԹՅԱՆ </w:t>
      </w:r>
      <w:r w:rsidRPr="00745D6F">
        <w:rPr>
          <w:rFonts w:ascii="GHEA Grapalat" w:hAnsi="GHEA Grapalat"/>
          <w:b/>
          <w:sz w:val="24"/>
          <w:szCs w:val="24"/>
          <w:lang w:val="am-ET"/>
        </w:rPr>
        <w:t xml:space="preserve">ՕՐԵՆՍԳՐՔՈՒՄ </w:t>
      </w:r>
      <w:r w:rsidR="00C553A7" w:rsidRPr="00745D6F">
        <w:rPr>
          <w:rFonts w:ascii="GHEA Grapalat" w:hAnsi="GHEA Grapalat"/>
          <w:b/>
          <w:sz w:val="24"/>
          <w:szCs w:val="24"/>
          <w:lang w:val="hy-AM"/>
        </w:rPr>
        <w:t>ՓՈՓՈԽՈՒԹՅՈՒՆՆԵՐ</w:t>
      </w:r>
      <w:r w:rsidR="00E51077">
        <w:rPr>
          <w:rFonts w:ascii="GHEA Grapalat" w:hAnsi="GHEA Grapalat"/>
          <w:b/>
          <w:sz w:val="24"/>
          <w:szCs w:val="24"/>
          <w:lang w:val="hy-AM"/>
        </w:rPr>
        <w:t xml:space="preserve"> ԵՎ ԼՐԱՑՈՒՄՆԵՐ</w:t>
      </w:r>
      <w:r w:rsidR="00BA0842" w:rsidRPr="00745D6F">
        <w:rPr>
          <w:rFonts w:ascii="GHEA Grapalat" w:hAnsi="GHEA Grapalat"/>
          <w:b/>
          <w:sz w:val="24"/>
          <w:szCs w:val="24"/>
          <w:lang w:val="am-ET"/>
        </w:rPr>
        <w:t xml:space="preserve"> </w:t>
      </w:r>
      <w:r w:rsidRPr="00745D6F">
        <w:rPr>
          <w:rFonts w:ascii="GHEA Grapalat" w:hAnsi="GHEA Grapalat"/>
          <w:b/>
          <w:sz w:val="24"/>
          <w:szCs w:val="24"/>
          <w:lang w:val="am-ET"/>
        </w:rPr>
        <w:t xml:space="preserve">ԿԱՏԱՐԵԼՈՒ ՄԱՍԻՆ» ՀԱՅԱՍՏԱՆԻ ՀԱՆՐԱՊԵՏՈՒԹՅԱՆ ՕՐԵՆՔԻ </w:t>
      </w:r>
      <w:r w:rsidR="00C701F8" w:rsidRPr="00745D6F">
        <w:rPr>
          <w:rFonts w:ascii="GHEA Grapalat" w:hAnsi="GHEA Grapalat"/>
          <w:b/>
          <w:sz w:val="24"/>
          <w:szCs w:val="24"/>
          <w:lang w:val="am-ET"/>
        </w:rPr>
        <w:t>ՆԱԽԱԳ</w:t>
      </w:r>
      <w:r w:rsidR="007C72AF" w:rsidRPr="00745D6F">
        <w:rPr>
          <w:rFonts w:ascii="GHEA Grapalat" w:hAnsi="GHEA Grapalat"/>
          <w:b/>
          <w:sz w:val="24"/>
          <w:szCs w:val="24"/>
          <w:lang w:val="am-ET"/>
        </w:rPr>
        <w:t>Ծ</w:t>
      </w:r>
      <w:r w:rsidR="00C701F8" w:rsidRPr="00745D6F">
        <w:rPr>
          <w:rFonts w:ascii="GHEA Grapalat" w:hAnsi="GHEA Grapalat"/>
          <w:b/>
          <w:sz w:val="24"/>
          <w:szCs w:val="24"/>
          <w:lang w:val="am-ET"/>
        </w:rPr>
        <w:t xml:space="preserve">Ի ԸՆԴՈՒՆՄԱՆ </w:t>
      </w:r>
    </w:p>
    <w:p w14:paraId="79036DF1" w14:textId="77777777" w:rsidR="00741D22" w:rsidRPr="00745D6F" w:rsidRDefault="00741D22" w:rsidP="00884039">
      <w:pPr>
        <w:tabs>
          <w:tab w:val="left" w:pos="851"/>
          <w:tab w:val="left" w:pos="1080"/>
        </w:tabs>
        <w:spacing w:after="0" w:line="360" w:lineRule="auto"/>
        <w:ind w:firstLine="720"/>
        <w:jc w:val="center"/>
        <w:rPr>
          <w:rFonts w:ascii="GHEA Grapalat" w:hAnsi="GHEA Grapalat"/>
          <w:b/>
          <w:sz w:val="24"/>
          <w:szCs w:val="24"/>
          <w:lang w:val="am-ET"/>
        </w:rPr>
      </w:pPr>
    </w:p>
    <w:p w14:paraId="139D9CAE" w14:textId="77777777" w:rsidR="00C701F8" w:rsidRPr="00745D6F" w:rsidRDefault="00C701F8" w:rsidP="00884039">
      <w:pPr>
        <w:pStyle w:val="ListParagraph"/>
        <w:numPr>
          <w:ilvl w:val="0"/>
          <w:numId w:val="1"/>
        </w:numPr>
        <w:tabs>
          <w:tab w:val="left" w:pos="1080"/>
        </w:tabs>
        <w:spacing w:after="240" w:line="360" w:lineRule="auto"/>
        <w:ind w:left="0" w:firstLine="720"/>
        <w:jc w:val="both"/>
        <w:rPr>
          <w:rFonts w:ascii="GHEA Grapalat" w:hAnsi="GHEA Grapalat"/>
          <w:b/>
          <w:sz w:val="24"/>
          <w:szCs w:val="24"/>
          <w:u w:val="single"/>
          <w:lang w:val="am-ET"/>
        </w:rPr>
      </w:pPr>
      <w:r w:rsidRPr="00745D6F">
        <w:rPr>
          <w:rFonts w:ascii="GHEA Grapalat" w:hAnsi="GHEA Grapalat"/>
          <w:b/>
          <w:sz w:val="24"/>
          <w:szCs w:val="24"/>
          <w:u w:val="single"/>
          <w:lang w:val="am-ET"/>
        </w:rPr>
        <w:t>Ընթացիկ իրավիճակը և իրավական ակտի ընդունման անհրաժեշտությունը.</w:t>
      </w:r>
    </w:p>
    <w:p w14:paraId="209088DE" w14:textId="77777777" w:rsidR="00615A01" w:rsidRPr="00615A01" w:rsidRDefault="00615A01" w:rsidP="00884039">
      <w:pPr>
        <w:tabs>
          <w:tab w:val="left" w:pos="1080"/>
        </w:tabs>
        <w:spacing w:after="0" w:line="360" w:lineRule="auto"/>
        <w:ind w:firstLine="720"/>
        <w:jc w:val="both"/>
        <w:rPr>
          <w:rFonts w:ascii="GHEA Grapalat" w:hAnsi="GHEA Grapalat"/>
          <w:sz w:val="24"/>
          <w:szCs w:val="24"/>
          <w:lang w:val="hy-AM"/>
        </w:rPr>
      </w:pPr>
      <w:r w:rsidRPr="00615A01">
        <w:rPr>
          <w:rFonts w:ascii="GHEA Grapalat" w:hAnsi="GHEA Grapalat"/>
          <w:sz w:val="24"/>
          <w:szCs w:val="24"/>
          <w:lang w:val="am-ET"/>
        </w:rPr>
        <w:t xml:space="preserve">2021 </w:t>
      </w:r>
      <w:r w:rsidRPr="00615A01">
        <w:rPr>
          <w:rFonts w:ascii="GHEA Grapalat" w:hAnsi="GHEA Grapalat"/>
          <w:sz w:val="24"/>
          <w:szCs w:val="24"/>
          <w:lang w:val="en-US"/>
        </w:rPr>
        <w:t>թվականի</w:t>
      </w:r>
      <w:r w:rsidRPr="00615A01">
        <w:rPr>
          <w:rFonts w:ascii="GHEA Grapalat" w:hAnsi="GHEA Grapalat"/>
          <w:sz w:val="24"/>
          <w:szCs w:val="24"/>
          <w:lang w:val="am-ET"/>
        </w:rPr>
        <w:t xml:space="preserve"> </w:t>
      </w:r>
      <w:r w:rsidRPr="00615A01">
        <w:rPr>
          <w:rFonts w:ascii="GHEA Grapalat" w:hAnsi="GHEA Grapalat"/>
          <w:sz w:val="24"/>
          <w:szCs w:val="24"/>
          <w:lang w:val="en-US"/>
        </w:rPr>
        <w:t>հունիսի</w:t>
      </w:r>
      <w:r w:rsidRPr="00615A01">
        <w:rPr>
          <w:rFonts w:ascii="GHEA Grapalat" w:hAnsi="GHEA Grapalat"/>
          <w:sz w:val="24"/>
          <w:szCs w:val="24"/>
          <w:lang w:val="am-ET"/>
        </w:rPr>
        <w:t xml:space="preserve"> 30-</w:t>
      </w:r>
      <w:r w:rsidRPr="00615A01">
        <w:rPr>
          <w:rFonts w:ascii="GHEA Grapalat" w:hAnsi="GHEA Grapalat"/>
          <w:sz w:val="24"/>
          <w:szCs w:val="24"/>
          <w:lang w:val="en-US"/>
        </w:rPr>
        <w:t>ին</w:t>
      </w:r>
      <w:r>
        <w:rPr>
          <w:rFonts w:ascii="GHEA Grapalat" w:hAnsi="GHEA Grapalat"/>
          <w:sz w:val="24"/>
          <w:szCs w:val="24"/>
          <w:lang w:val="hy-AM"/>
        </w:rPr>
        <w:t xml:space="preserve"> ընդունվել և 2022 թվականի հուլիսի 1-ից ուժ մեջ է ՀՀ քրեական դատավարության նոր օրենսգիրքը </w:t>
      </w:r>
      <w:r w:rsidRPr="00615A01">
        <w:rPr>
          <w:rFonts w:ascii="GHEA Grapalat" w:hAnsi="GHEA Grapalat"/>
          <w:sz w:val="24"/>
          <w:szCs w:val="24"/>
          <w:lang w:val="am-ET"/>
        </w:rPr>
        <w:t>(</w:t>
      </w:r>
      <w:r>
        <w:rPr>
          <w:rFonts w:ascii="GHEA Grapalat" w:hAnsi="GHEA Grapalat"/>
          <w:sz w:val="24"/>
          <w:szCs w:val="24"/>
          <w:lang w:val="hy-AM"/>
        </w:rPr>
        <w:t>այսուհետ՝ նաև Օրենսգիրք</w:t>
      </w:r>
      <w:r w:rsidRPr="00615A01">
        <w:rPr>
          <w:rFonts w:ascii="GHEA Grapalat" w:hAnsi="GHEA Grapalat"/>
          <w:sz w:val="24"/>
          <w:szCs w:val="24"/>
          <w:lang w:val="am-ET"/>
        </w:rPr>
        <w:t>)</w:t>
      </w:r>
      <w:r>
        <w:rPr>
          <w:rFonts w:ascii="GHEA Grapalat" w:hAnsi="GHEA Grapalat"/>
          <w:sz w:val="24"/>
          <w:szCs w:val="24"/>
          <w:lang w:val="hy-AM"/>
        </w:rPr>
        <w:t xml:space="preserve">, որում </w:t>
      </w:r>
      <w:r w:rsidRPr="00615A01">
        <w:rPr>
          <w:rFonts w:ascii="GHEA Grapalat" w:hAnsi="GHEA Grapalat"/>
          <w:sz w:val="24"/>
          <w:szCs w:val="24"/>
          <w:lang w:val="hy-AM"/>
        </w:rPr>
        <w:t>առկա բազմաթիվ</w:t>
      </w:r>
      <w:r>
        <w:rPr>
          <w:rFonts w:ascii="GHEA Grapalat" w:hAnsi="GHEA Grapalat"/>
          <w:sz w:val="24"/>
          <w:szCs w:val="24"/>
          <w:lang w:val="hy-AM"/>
        </w:rPr>
        <w:t xml:space="preserve"> </w:t>
      </w:r>
      <w:r w:rsidRPr="00615A01">
        <w:rPr>
          <w:rFonts w:ascii="GHEA Grapalat" w:hAnsi="GHEA Grapalat"/>
          <w:sz w:val="24"/>
          <w:szCs w:val="24"/>
          <w:lang w:val="hy-AM"/>
        </w:rPr>
        <w:t>նորամուծությունները և համալիր կարգավորումները կոչված են լուծել ոլորտում</w:t>
      </w:r>
      <w:r>
        <w:rPr>
          <w:rFonts w:ascii="GHEA Grapalat" w:hAnsi="GHEA Grapalat"/>
          <w:sz w:val="24"/>
          <w:szCs w:val="24"/>
          <w:lang w:val="hy-AM"/>
        </w:rPr>
        <w:t xml:space="preserve"> </w:t>
      </w:r>
      <w:r w:rsidRPr="00615A01">
        <w:rPr>
          <w:rFonts w:ascii="GHEA Grapalat" w:hAnsi="GHEA Grapalat"/>
          <w:sz w:val="24"/>
          <w:szCs w:val="24"/>
          <w:lang w:val="hy-AM"/>
        </w:rPr>
        <w:t>կուտակված վարութային խնդիրները, բարձրացնել ենթադրյալ հանցանքների</w:t>
      </w:r>
      <w:r>
        <w:rPr>
          <w:rFonts w:ascii="GHEA Grapalat" w:hAnsi="GHEA Grapalat"/>
          <w:sz w:val="24"/>
          <w:szCs w:val="24"/>
          <w:lang w:val="hy-AM"/>
        </w:rPr>
        <w:t xml:space="preserve"> </w:t>
      </w:r>
      <w:r w:rsidRPr="00615A01">
        <w:rPr>
          <w:rFonts w:ascii="GHEA Grapalat" w:hAnsi="GHEA Grapalat"/>
          <w:sz w:val="24"/>
          <w:szCs w:val="24"/>
          <w:lang w:val="hy-AM"/>
        </w:rPr>
        <w:t>քննության ընթացակարգի որակը, ապահովել քրեական վարույթի իրականացման</w:t>
      </w:r>
      <w:r>
        <w:rPr>
          <w:rFonts w:ascii="GHEA Grapalat" w:hAnsi="GHEA Grapalat"/>
          <w:sz w:val="24"/>
          <w:szCs w:val="24"/>
          <w:lang w:val="hy-AM"/>
        </w:rPr>
        <w:t xml:space="preserve"> </w:t>
      </w:r>
      <w:r w:rsidRPr="00615A01">
        <w:rPr>
          <w:rFonts w:ascii="GHEA Grapalat" w:hAnsi="GHEA Grapalat"/>
          <w:sz w:val="24"/>
          <w:szCs w:val="24"/>
          <w:lang w:val="hy-AM"/>
        </w:rPr>
        <w:t>առավել արդյունավետ կարգի կիրառումը՝ այն զուգորդելով անձի իրավունքների և</w:t>
      </w:r>
      <w:r>
        <w:rPr>
          <w:rFonts w:ascii="GHEA Grapalat" w:hAnsi="GHEA Grapalat"/>
          <w:sz w:val="24"/>
          <w:szCs w:val="24"/>
          <w:lang w:val="hy-AM"/>
        </w:rPr>
        <w:t xml:space="preserve"> </w:t>
      </w:r>
      <w:r w:rsidRPr="00615A01">
        <w:rPr>
          <w:rFonts w:ascii="GHEA Grapalat" w:hAnsi="GHEA Grapalat"/>
          <w:sz w:val="24"/>
          <w:szCs w:val="24"/>
          <w:lang w:val="hy-AM"/>
        </w:rPr>
        <w:t>ազատությունների ուժեղացված պաշտպանության հետ</w:t>
      </w:r>
      <w:r>
        <w:rPr>
          <w:rFonts w:ascii="GHEA Grapalat" w:hAnsi="GHEA Grapalat"/>
          <w:sz w:val="24"/>
          <w:szCs w:val="24"/>
          <w:lang w:val="hy-AM"/>
        </w:rPr>
        <w:t xml:space="preserve">: Միաժամանակ, </w:t>
      </w:r>
      <w:r w:rsidR="00455802">
        <w:rPr>
          <w:rFonts w:ascii="GHEA Grapalat" w:hAnsi="GHEA Grapalat"/>
          <w:sz w:val="24"/>
          <w:szCs w:val="24"/>
          <w:lang w:val="hy-AM"/>
        </w:rPr>
        <w:t>ս</w:t>
      </w:r>
      <w:r w:rsidRPr="00615A01">
        <w:rPr>
          <w:rFonts w:ascii="GHEA Grapalat" w:hAnsi="GHEA Grapalat"/>
          <w:sz w:val="24"/>
          <w:szCs w:val="24"/>
          <w:lang w:val="hy-AM"/>
        </w:rPr>
        <w:t>ակայն</w:t>
      </w:r>
      <w:r w:rsidR="00455802">
        <w:rPr>
          <w:rFonts w:ascii="GHEA Grapalat" w:hAnsi="GHEA Grapalat"/>
          <w:sz w:val="24"/>
          <w:szCs w:val="24"/>
          <w:lang w:val="hy-AM"/>
        </w:rPr>
        <w:t>,</w:t>
      </w:r>
      <w:r w:rsidRPr="00615A01">
        <w:rPr>
          <w:rFonts w:ascii="GHEA Grapalat" w:hAnsi="GHEA Grapalat"/>
          <w:sz w:val="24"/>
          <w:szCs w:val="24"/>
          <w:lang w:val="hy-AM"/>
        </w:rPr>
        <w:t xml:space="preserve"> </w:t>
      </w:r>
      <w:r>
        <w:rPr>
          <w:rFonts w:ascii="GHEA Grapalat" w:hAnsi="GHEA Grapalat"/>
          <w:sz w:val="24"/>
          <w:szCs w:val="24"/>
          <w:lang w:val="hy-AM"/>
        </w:rPr>
        <w:t>Օ</w:t>
      </w:r>
      <w:r w:rsidRPr="00615A01">
        <w:rPr>
          <w:rFonts w:ascii="GHEA Grapalat" w:hAnsi="GHEA Grapalat"/>
          <w:sz w:val="24"/>
          <w:szCs w:val="24"/>
          <w:lang w:val="hy-AM"/>
        </w:rPr>
        <w:t xml:space="preserve">րենսգրքի </w:t>
      </w:r>
      <w:r>
        <w:rPr>
          <w:rFonts w:ascii="GHEA Grapalat" w:hAnsi="GHEA Grapalat"/>
          <w:sz w:val="24"/>
          <w:szCs w:val="24"/>
          <w:lang w:val="hy-AM"/>
        </w:rPr>
        <w:t>եռամյա</w:t>
      </w:r>
      <w:r w:rsidRPr="00615A01">
        <w:rPr>
          <w:rFonts w:ascii="GHEA Grapalat" w:hAnsi="GHEA Grapalat"/>
          <w:sz w:val="24"/>
          <w:szCs w:val="24"/>
          <w:lang w:val="hy-AM"/>
        </w:rPr>
        <w:t xml:space="preserve"> կիրառության ընթացքում ի հայտ են եկել խնդիրներ, որոնք պահանջում են օրենսդրական հստակեցումներ և լրացումներ։</w:t>
      </w:r>
    </w:p>
    <w:p w14:paraId="63DF7554" w14:textId="77777777" w:rsidR="001D4C65" w:rsidRPr="00641312" w:rsidRDefault="00641312" w:rsidP="00884039">
      <w:pPr>
        <w:tabs>
          <w:tab w:val="left" w:pos="1080"/>
        </w:tabs>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Հիշյալ խնդիրների վերհանման նպատակով </w:t>
      </w:r>
      <w:r w:rsidR="001D4C65" w:rsidRPr="00641312">
        <w:rPr>
          <w:rFonts w:ascii="GHEA Grapalat" w:hAnsi="GHEA Grapalat"/>
          <w:sz w:val="24"/>
          <w:szCs w:val="24"/>
          <w:lang w:val="hy-AM"/>
        </w:rPr>
        <w:t>իրականացված</w:t>
      </w:r>
      <w:r w:rsidR="001D4C65" w:rsidRPr="002D29DD">
        <w:rPr>
          <w:rFonts w:ascii="GHEA Grapalat" w:hAnsi="GHEA Grapalat"/>
          <w:sz w:val="24"/>
          <w:szCs w:val="24"/>
          <w:lang w:val="am-ET"/>
        </w:rPr>
        <w:t xml:space="preserve"> </w:t>
      </w:r>
      <w:r w:rsidR="001D4C65" w:rsidRPr="00641312">
        <w:rPr>
          <w:rFonts w:ascii="GHEA Grapalat" w:hAnsi="GHEA Grapalat"/>
          <w:sz w:val="24"/>
          <w:szCs w:val="24"/>
          <w:lang w:val="hy-AM"/>
        </w:rPr>
        <w:t>մոնիթորինգի</w:t>
      </w:r>
      <w:r w:rsidR="001D4C65" w:rsidRPr="002D29DD">
        <w:rPr>
          <w:rFonts w:ascii="GHEA Grapalat" w:hAnsi="GHEA Grapalat"/>
          <w:sz w:val="24"/>
          <w:szCs w:val="24"/>
          <w:lang w:val="am-ET"/>
        </w:rPr>
        <w:t xml:space="preserve"> </w:t>
      </w:r>
      <w:r w:rsidR="001D4C65" w:rsidRPr="00641312">
        <w:rPr>
          <w:rFonts w:ascii="GHEA Grapalat" w:hAnsi="GHEA Grapalat"/>
          <w:sz w:val="24"/>
          <w:szCs w:val="24"/>
          <w:lang w:val="hy-AM"/>
        </w:rPr>
        <w:t>արդյունքներով</w:t>
      </w:r>
      <w:r w:rsidR="001D4C65" w:rsidRPr="002D29DD">
        <w:rPr>
          <w:rFonts w:ascii="GHEA Grapalat" w:hAnsi="GHEA Grapalat"/>
          <w:sz w:val="24"/>
          <w:szCs w:val="24"/>
          <w:lang w:val="am-ET"/>
        </w:rPr>
        <w:t xml:space="preserve"> </w:t>
      </w:r>
      <w:r>
        <w:rPr>
          <w:rFonts w:ascii="GHEA Grapalat" w:hAnsi="GHEA Grapalat"/>
          <w:sz w:val="24"/>
          <w:szCs w:val="24"/>
          <w:lang w:val="hy-AM"/>
        </w:rPr>
        <w:t>շահագրգիռ մարմիններից ստացվել են</w:t>
      </w:r>
      <w:r w:rsidR="001D4C65" w:rsidRPr="002D29DD">
        <w:rPr>
          <w:rFonts w:ascii="GHEA Grapalat" w:hAnsi="GHEA Grapalat"/>
          <w:sz w:val="24"/>
          <w:szCs w:val="24"/>
          <w:lang w:val="am-ET"/>
        </w:rPr>
        <w:t xml:space="preserve"> </w:t>
      </w:r>
      <w:r w:rsidR="001D4C65" w:rsidRPr="00641312">
        <w:rPr>
          <w:rFonts w:ascii="GHEA Grapalat" w:hAnsi="GHEA Grapalat"/>
          <w:sz w:val="24"/>
          <w:szCs w:val="24"/>
          <w:lang w:val="hy-AM"/>
        </w:rPr>
        <w:t>քրեական</w:t>
      </w:r>
      <w:r w:rsidR="001D4C65" w:rsidRPr="002D29DD">
        <w:rPr>
          <w:rFonts w:ascii="GHEA Grapalat" w:hAnsi="GHEA Grapalat"/>
          <w:sz w:val="24"/>
          <w:szCs w:val="24"/>
          <w:lang w:val="am-ET"/>
        </w:rPr>
        <w:t xml:space="preserve">, </w:t>
      </w:r>
      <w:r w:rsidR="001D4C65" w:rsidRPr="00641312">
        <w:rPr>
          <w:rFonts w:ascii="GHEA Grapalat" w:hAnsi="GHEA Grapalat"/>
          <w:sz w:val="24"/>
          <w:szCs w:val="24"/>
          <w:lang w:val="hy-AM"/>
        </w:rPr>
        <w:t>քրեական</w:t>
      </w:r>
      <w:r w:rsidR="001D4C65" w:rsidRPr="002D29DD">
        <w:rPr>
          <w:rFonts w:ascii="GHEA Grapalat" w:hAnsi="GHEA Grapalat"/>
          <w:sz w:val="24"/>
          <w:szCs w:val="24"/>
          <w:lang w:val="am-ET"/>
        </w:rPr>
        <w:t xml:space="preserve"> </w:t>
      </w:r>
      <w:r w:rsidR="001D4C65" w:rsidRPr="00641312">
        <w:rPr>
          <w:rFonts w:ascii="GHEA Grapalat" w:hAnsi="GHEA Grapalat"/>
          <w:sz w:val="24"/>
          <w:szCs w:val="24"/>
          <w:lang w:val="hy-AM"/>
        </w:rPr>
        <w:t>դատավարության</w:t>
      </w:r>
      <w:r w:rsidR="001D4C65" w:rsidRPr="002D29DD">
        <w:rPr>
          <w:rFonts w:ascii="GHEA Grapalat" w:hAnsi="GHEA Grapalat"/>
          <w:sz w:val="24"/>
          <w:szCs w:val="24"/>
          <w:lang w:val="am-ET"/>
        </w:rPr>
        <w:t xml:space="preserve"> </w:t>
      </w:r>
      <w:r w:rsidR="001D4C65" w:rsidRPr="00641312">
        <w:rPr>
          <w:rFonts w:ascii="GHEA Grapalat" w:hAnsi="GHEA Grapalat"/>
          <w:sz w:val="24"/>
          <w:szCs w:val="24"/>
          <w:lang w:val="hy-AM"/>
        </w:rPr>
        <w:t>և</w:t>
      </w:r>
      <w:r w:rsidR="001D4C65" w:rsidRPr="002D29DD">
        <w:rPr>
          <w:rFonts w:ascii="GHEA Grapalat" w:hAnsi="GHEA Grapalat"/>
          <w:sz w:val="24"/>
          <w:szCs w:val="24"/>
          <w:lang w:val="am-ET"/>
        </w:rPr>
        <w:t xml:space="preserve"> </w:t>
      </w:r>
      <w:r w:rsidR="001D4C65" w:rsidRPr="00641312">
        <w:rPr>
          <w:rFonts w:ascii="GHEA Grapalat" w:hAnsi="GHEA Grapalat"/>
          <w:sz w:val="24"/>
          <w:szCs w:val="24"/>
          <w:lang w:val="hy-AM"/>
        </w:rPr>
        <w:t>քրեակատարողական</w:t>
      </w:r>
      <w:r w:rsidR="001D4C65" w:rsidRPr="002D29DD">
        <w:rPr>
          <w:rFonts w:ascii="GHEA Grapalat" w:hAnsi="GHEA Grapalat"/>
          <w:sz w:val="24"/>
          <w:szCs w:val="24"/>
          <w:lang w:val="am-ET"/>
        </w:rPr>
        <w:t xml:space="preserve"> </w:t>
      </w:r>
      <w:r w:rsidR="001D4C65" w:rsidRPr="00641312">
        <w:rPr>
          <w:rFonts w:ascii="GHEA Grapalat" w:hAnsi="GHEA Grapalat"/>
          <w:sz w:val="24"/>
          <w:szCs w:val="24"/>
          <w:lang w:val="hy-AM"/>
        </w:rPr>
        <w:t>նոր</w:t>
      </w:r>
      <w:r w:rsidR="001D4C65" w:rsidRPr="002D29DD">
        <w:rPr>
          <w:rFonts w:ascii="GHEA Grapalat" w:hAnsi="GHEA Grapalat"/>
          <w:sz w:val="24"/>
          <w:szCs w:val="24"/>
          <w:lang w:val="am-ET"/>
        </w:rPr>
        <w:t xml:space="preserve"> </w:t>
      </w:r>
      <w:r w:rsidR="001D4C65" w:rsidRPr="00641312">
        <w:rPr>
          <w:rFonts w:ascii="GHEA Grapalat" w:hAnsi="GHEA Grapalat"/>
          <w:sz w:val="24"/>
          <w:szCs w:val="24"/>
          <w:lang w:val="hy-AM"/>
        </w:rPr>
        <w:t>օրենսգրքերի</w:t>
      </w:r>
      <w:r>
        <w:rPr>
          <w:rFonts w:ascii="GHEA Grapalat" w:hAnsi="GHEA Grapalat"/>
          <w:sz w:val="24"/>
          <w:szCs w:val="24"/>
          <w:lang w:val="hy-AM"/>
        </w:rPr>
        <w:t xml:space="preserve"> </w:t>
      </w:r>
      <w:r w:rsidR="001D4C65" w:rsidRPr="00641312">
        <w:rPr>
          <w:rFonts w:ascii="GHEA Grapalat" w:hAnsi="GHEA Grapalat"/>
          <w:sz w:val="24"/>
          <w:szCs w:val="24"/>
          <w:lang w:val="hy-AM"/>
        </w:rPr>
        <w:t>կիրառման</w:t>
      </w:r>
      <w:r w:rsidR="001D4C65" w:rsidRPr="002D29DD">
        <w:rPr>
          <w:rFonts w:ascii="GHEA Grapalat" w:hAnsi="GHEA Grapalat"/>
          <w:sz w:val="24"/>
          <w:szCs w:val="24"/>
          <w:lang w:val="am-ET"/>
        </w:rPr>
        <w:t xml:space="preserve"> </w:t>
      </w:r>
      <w:r>
        <w:rPr>
          <w:rFonts w:ascii="GHEA Grapalat" w:hAnsi="GHEA Grapalat"/>
          <w:sz w:val="24"/>
          <w:szCs w:val="24"/>
          <w:lang w:val="hy-AM"/>
        </w:rPr>
        <w:t>ընթացքում</w:t>
      </w:r>
      <w:r w:rsidR="001D4C65" w:rsidRPr="002D29DD">
        <w:rPr>
          <w:rFonts w:ascii="GHEA Grapalat" w:hAnsi="GHEA Grapalat"/>
          <w:sz w:val="24"/>
          <w:szCs w:val="24"/>
          <w:lang w:val="am-ET"/>
        </w:rPr>
        <w:t xml:space="preserve"> </w:t>
      </w:r>
      <w:r w:rsidR="001D4C65" w:rsidRPr="00641312">
        <w:rPr>
          <w:rFonts w:ascii="GHEA Grapalat" w:hAnsi="GHEA Grapalat"/>
          <w:sz w:val="24"/>
          <w:szCs w:val="24"/>
          <w:lang w:val="hy-AM"/>
        </w:rPr>
        <w:t>գործնականում</w:t>
      </w:r>
      <w:r w:rsidR="001D4C65" w:rsidRPr="002D29DD">
        <w:rPr>
          <w:rFonts w:ascii="GHEA Grapalat" w:hAnsi="GHEA Grapalat"/>
          <w:sz w:val="24"/>
          <w:szCs w:val="24"/>
          <w:lang w:val="am-ET"/>
        </w:rPr>
        <w:t xml:space="preserve"> </w:t>
      </w:r>
      <w:r w:rsidR="001D4C65" w:rsidRPr="00641312">
        <w:rPr>
          <w:rFonts w:ascii="GHEA Grapalat" w:hAnsi="GHEA Grapalat"/>
          <w:sz w:val="24"/>
          <w:szCs w:val="24"/>
          <w:lang w:val="hy-AM"/>
        </w:rPr>
        <w:t>առավել</w:t>
      </w:r>
      <w:r w:rsidR="001D4C65" w:rsidRPr="002D29DD">
        <w:rPr>
          <w:rFonts w:ascii="GHEA Grapalat" w:hAnsi="GHEA Grapalat"/>
          <w:sz w:val="24"/>
          <w:szCs w:val="24"/>
          <w:lang w:val="am-ET"/>
        </w:rPr>
        <w:t xml:space="preserve"> </w:t>
      </w:r>
      <w:r w:rsidR="001D4C65" w:rsidRPr="00641312">
        <w:rPr>
          <w:rFonts w:ascii="GHEA Grapalat" w:hAnsi="GHEA Grapalat"/>
          <w:sz w:val="24"/>
          <w:szCs w:val="24"/>
          <w:lang w:val="hy-AM"/>
        </w:rPr>
        <w:t>հաճախ</w:t>
      </w:r>
      <w:r w:rsidR="001D4C65" w:rsidRPr="002D29DD">
        <w:rPr>
          <w:rFonts w:ascii="GHEA Grapalat" w:hAnsi="GHEA Grapalat"/>
          <w:sz w:val="24"/>
          <w:szCs w:val="24"/>
          <w:lang w:val="am-ET"/>
        </w:rPr>
        <w:t xml:space="preserve"> </w:t>
      </w:r>
      <w:r w:rsidR="001D4C65" w:rsidRPr="00641312">
        <w:rPr>
          <w:rFonts w:ascii="GHEA Grapalat" w:hAnsi="GHEA Grapalat"/>
          <w:sz w:val="24"/>
          <w:szCs w:val="24"/>
          <w:lang w:val="hy-AM"/>
        </w:rPr>
        <w:t>ծագ</w:t>
      </w:r>
      <w:r>
        <w:rPr>
          <w:rFonts w:ascii="GHEA Grapalat" w:hAnsi="GHEA Grapalat"/>
          <w:sz w:val="24"/>
          <w:szCs w:val="24"/>
          <w:lang w:val="hy-AM"/>
        </w:rPr>
        <w:t xml:space="preserve">ած </w:t>
      </w:r>
      <w:r w:rsidR="001D4C65" w:rsidRPr="00641312">
        <w:rPr>
          <w:rFonts w:ascii="GHEA Grapalat" w:hAnsi="GHEA Grapalat"/>
          <w:sz w:val="24"/>
          <w:szCs w:val="24"/>
          <w:lang w:val="hy-AM"/>
        </w:rPr>
        <w:t>խնդիրները</w:t>
      </w:r>
      <w:r w:rsidR="001D4C65" w:rsidRPr="002D29DD">
        <w:rPr>
          <w:rFonts w:ascii="GHEA Grapalat" w:hAnsi="GHEA Grapalat"/>
          <w:sz w:val="24"/>
          <w:szCs w:val="24"/>
          <w:lang w:val="am-ET"/>
        </w:rPr>
        <w:t xml:space="preserve">, </w:t>
      </w:r>
      <w:r w:rsidR="001D4C65" w:rsidRPr="00641312">
        <w:rPr>
          <w:rFonts w:ascii="GHEA Grapalat" w:hAnsi="GHEA Grapalat"/>
          <w:sz w:val="24"/>
          <w:szCs w:val="24"/>
          <w:lang w:val="hy-AM"/>
        </w:rPr>
        <w:t>որոնց</w:t>
      </w:r>
      <w:r w:rsidR="001D4C65" w:rsidRPr="002D29DD">
        <w:rPr>
          <w:rFonts w:ascii="GHEA Grapalat" w:hAnsi="GHEA Grapalat"/>
          <w:sz w:val="24"/>
          <w:szCs w:val="24"/>
          <w:lang w:val="am-ET"/>
        </w:rPr>
        <w:t xml:space="preserve"> </w:t>
      </w:r>
      <w:r w:rsidR="001D4C65" w:rsidRPr="00641312">
        <w:rPr>
          <w:rFonts w:ascii="GHEA Grapalat" w:hAnsi="GHEA Grapalat"/>
          <w:sz w:val="24"/>
          <w:szCs w:val="24"/>
          <w:lang w:val="hy-AM"/>
        </w:rPr>
        <w:t>լուծման</w:t>
      </w:r>
      <w:r>
        <w:rPr>
          <w:rFonts w:ascii="GHEA Grapalat" w:hAnsi="GHEA Grapalat"/>
          <w:sz w:val="24"/>
          <w:szCs w:val="24"/>
          <w:lang w:val="hy-AM"/>
        </w:rPr>
        <w:t xml:space="preserve"> </w:t>
      </w:r>
      <w:r w:rsidR="001D4C65" w:rsidRPr="00641312">
        <w:rPr>
          <w:rFonts w:ascii="GHEA Grapalat" w:hAnsi="GHEA Grapalat"/>
          <w:sz w:val="24"/>
          <w:szCs w:val="24"/>
          <w:lang w:val="hy-AM"/>
        </w:rPr>
        <w:t>նպատակով</w:t>
      </w:r>
      <w:r w:rsidR="001D4C65" w:rsidRPr="002D29DD">
        <w:rPr>
          <w:rFonts w:ascii="GHEA Grapalat" w:hAnsi="GHEA Grapalat"/>
          <w:sz w:val="24"/>
          <w:szCs w:val="24"/>
          <w:lang w:val="am-ET"/>
        </w:rPr>
        <w:t xml:space="preserve"> </w:t>
      </w:r>
      <w:r w:rsidR="001D4C65" w:rsidRPr="00641312">
        <w:rPr>
          <w:rFonts w:ascii="GHEA Grapalat" w:hAnsi="GHEA Grapalat"/>
          <w:sz w:val="24"/>
          <w:szCs w:val="24"/>
          <w:lang w:val="hy-AM"/>
        </w:rPr>
        <w:t>անհրաժեշտություն</w:t>
      </w:r>
      <w:r w:rsidR="001D4C65" w:rsidRPr="002D29DD">
        <w:rPr>
          <w:rFonts w:ascii="GHEA Grapalat" w:hAnsi="GHEA Grapalat"/>
          <w:sz w:val="24"/>
          <w:szCs w:val="24"/>
          <w:lang w:val="am-ET"/>
        </w:rPr>
        <w:t xml:space="preserve"> </w:t>
      </w:r>
      <w:r w:rsidR="001D4C65" w:rsidRPr="00641312">
        <w:rPr>
          <w:rFonts w:ascii="GHEA Grapalat" w:hAnsi="GHEA Grapalat"/>
          <w:sz w:val="24"/>
          <w:szCs w:val="24"/>
          <w:lang w:val="hy-AM"/>
        </w:rPr>
        <w:t>է</w:t>
      </w:r>
      <w:r w:rsidR="001D4C65" w:rsidRPr="002D29DD">
        <w:rPr>
          <w:rFonts w:ascii="GHEA Grapalat" w:hAnsi="GHEA Grapalat"/>
          <w:sz w:val="24"/>
          <w:szCs w:val="24"/>
          <w:lang w:val="am-ET"/>
        </w:rPr>
        <w:t xml:space="preserve"> </w:t>
      </w:r>
      <w:r w:rsidR="001D4C65" w:rsidRPr="00641312">
        <w:rPr>
          <w:rFonts w:ascii="GHEA Grapalat" w:hAnsi="GHEA Grapalat"/>
          <w:sz w:val="24"/>
          <w:szCs w:val="24"/>
          <w:lang w:val="hy-AM"/>
        </w:rPr>
        <w:t>առաջացել</w:t>
      </w:r>
      <w:r w:rsidR="001D4C65" w:rsidRPr="002D29DD">
        <w:rPr>
          <w:rFonts w:ascii="GHEA Grapalat" w:hAnsi="GHEA Grapalat"/>
          <w:sz w:val="24"/>
          <w:szCs w:val="24"/>
          <w:lang w:val="am-ET"/>
        </w:rPr>
        <w:t xml:space="preserve"> </w:t>
      </w:r>
      <w:r w:rsidR="001D4C65" w:rsidRPr="00641312">
        <w:rPr>
          <w:rFonts w:ascii="GHEA Grapalat" w:hAnsi="GHEA Grapalat"/>
          <w:sz w:val="24"/>
          <w:szCs w:val="24"/>
          <w:lang w:val="hy-AM"/>
        </w:rPr>
        <w:t>ձեռնամուխ</w:t>
      </w:r>
      <w:r w:rsidR="001D4C65" w:rsidRPr="002D29DD">
        <w:rPr>
          <w:rFonts w:ascii="GHEA Grapalat" w:hAnsi="GHEA Grapalat"/>
          <w:sz w:val="24"/>
          <w:szCs w:val="24"/>
          <w:lang w:val="am-ET"/>
        </w:rPr>
        <w:t xml:space="preserve"> </w:t>
      </w:r>
      <w:r w:rsidR="001D4C65" w:rsidRPr="00641312">
        <w:rPr>
          <w:rFonts w:ascii="GHEA Grapalat" w:hAnsi="GHEA Grapalat"/>
          <w:sz w:val="24"/>
          <w:szCs w:val="24"/>
          <w:lang w:val="hy-AM"/>
        </w:rPr>
        <w:t>լինել</w:t>
      </w:r>
      <w:r w:rsidR="001D4C65" w:rsidRPr="002D29DD">
        <w:rPr>
          <w:rFonts w:ascii="GHEA Grapalat" w:hAnsi="GHEA Grapalat"/>
          <w:sz w:val="24"/>
          <w:szCs w:val="24"/>
          <w:lang w:val="am-ET"/>
        </w:rPr>
        <w:t xml:space="preserve"> </w:t>
      </w:r>
      <w:r w:rsidR="001D4C65" w:rsidRPr="00641312">
        <w:rPr>
          <w:rFonts w:ascii="GHEA Grapalat" w:hAnsi="GHEA Grapalat"/>
          <w:sz w:val="24"/>
          <w:szCs w:val="24"/>
          <w:lang w:val="hy-AM"/>
        </w:rPr>
        <w:t>համապատասխան</w:t>
      </w:r>
      <w:r w:rsidR="001D4C65" w:rsidRPr="002D29DD">
        <w:rPr>
          <w:rFonts w:ascii="GHEA Grapalat" w:hAnsi="GHEA Grapalat"/>
          <w:sz w:val="24"/>
          <w:szCs w:val="24"/>
          <w:lang w:val="am-ET"/>
        </w:rPr>
        <w:t xml:space="preserve"> </w:t>
      </w:r>
      <w:r w:rsidR="001D4C65" w:rsidRPr="00641312">
        <w:rPr>
          <w:rFonts w:ascii="GHEA Grapalat" w:hAnsi="GHEA Grapalat"/>
          <w:sz w:val="24"/>
          <w:szCs w:val="24"/>
          <w:lang w:val="hy-AM"/>
        </w:rPr>
        <w:t>օրենսդրական</w:t>
      </w:r>
      <w:r w:rsidR="001D4C65" w:rsidRPr="002D29DD">
        <w:rPr>
          <w:rFonts w:ascii="GHEA Grapalat" w:hAnsi="GHEA Grapalat"/>
          <w:sz w:val="24"/>
          <w:szCs w:val="24"/>
          <w:lang w:val="am-ET"/>
        </w:rPr>
        <w:t xml:space="preserve"> </w:t>
      </w:r>
      <w:r w:rsidR="001D4C65" w:rsidRPr="00641312">
        <w:rPr>
          <w:rFonts w:ascii="GHEA Grapalat" w:hAnsi="GHEA Grapalat"/>
          <w:sz w:val="24"/>
          <w:szCs w:val="24"/>
          <w:lang w:val="hy-AM"/>
        </w:rPr>
        <w:t>փոփոխությունների</w:t>
      </w:r>
      <w:r w:rsidR="001D4C65" w:rsidRPr="002D29DD">
        <w:rPr>
          <w:rFonts w:ascii="GHEA Grapalat" w:hAnsi="GHEA Grapalat"/>
          <w:sz w:val="24"/>
          <w:szCs w:val="24"/>
          <w:lang w:val="am-ET"/>
        </w:rPr>
        <w:t xml:space="preserve"> </w:t>
      </w:r>
      <w:r w:rsidR="001D4C65" w:rsidRPr="00641312">
        <w:rPr>
          <w:rFonts w:ascii="GHEA Grapalat" w:hAnsi="GHEA Grapalat"/>
          <w:sz w:val="24"/>
          <w:szCs w:val="24"/>
          <w:lang w:val="hy-AM"/>
        </w:rPr>
        <w:t>իրականացմանը</w:t>
      </w:r>
      <w:r w:rsidR="001D4C65" w:rsidRPr="002D29DD">
        <w:rPr>
          <w:rFonts w:ascii="GHEA Grapalat" w:hAnsi="GHEA Grapalat"/>
          <w:sz w:val="24"/>
          <w:szCs w:val="24"/>
          <w:lang w:val="am-ET"/>
        </w:rPr>
        <w:t xml:space="preserve">:  </w:t>
      </w:r>
    </w:p>
    <w:p w14:paraId="0EA4F8B3" w14:textId="77777777" w:rsidR="00A1780C" w:rsidRPr="00E83AA6" w:rsidRDefault="00641312" w:rsidP="00884039">
      <w:pPr>
        <w:pStyle w:val="ListParagraph"/>
        <w:spacing w:after="0" w:line="360" w:lineRule="auto"/>
        <w:jc w:val="both"/>
        <w:rPr>
          <w:rFonts w:ascii="GHEA Grapalat" w:hAnsi="GHEA Grapalat" w:cs="Times New Roman"/>
          <w:sz w:val="24"/>
          <w:szCs w:val="24"/>
          <w:lang w:val="hy-AM"/>
        </w:rPr>
      </w:pPr>
      <w:r w:rsidRPr="00E83AA6">
        <w:rPr>
          <w:rFonts w:ascii="GHEA Grapalat" w:hAnsi="GHEA Grapalat" w:cs="Times New Roman"/>
          <w:sz w:val="24"/>
          <w:szCs w:val="24"/>
          <w:lang w:val="hy-AM"/>
        </w:rPr>
        <w:t xml:space="preserve">Մասնավորապես, </w:t>
      </w:r>
    </w:p>
    <w:p w14:paraId="69E5B50E" w14:textId="77777777" w:rsidR="00DA1835" w:rsidRDefault="00641312" w:rsidP="00884039">
      <w:pPr>
        <w:pStyle w:val="ListParagraph"/>
        <w:numPr>
          <w:ilvl w:val="0"/>
          <w:numId w:val="9"/>
        </w:numPr>
        <w:spacing w:after="0" w:line="360" w:lineRule="auto"/>
        <w:ind w:left="0" w:firstLine="720"/>
        <w:jc w:val="both"/>
        <w:rPr>
          <w:rFonts w:ascii="GHEA Grapalat" w:hAnsi="GHEA Grapalat" w:cs="Times New Roman"/>
          <w:sz w:val="24"/>
          <w:szCs w:val="24"/>
          <w:lang w:val="hy-AM"/>
        </w:rPr>
      </w:pPr>
      <w:r w:rsidRPr="00DA1835">
        <w:rPr>
          <w:rFonts w:ascii="GHEA Grapalat" w:hAnsi="GHEA Grapalat" w:cs="Times New Roman"/>
          <w:sz w:val="24"/>
          <w:szCs w:val="24"/>
          <w:lang w:val="hy-AM"/>
        </w:rPr>
        <w:t xml:space="preserve">Օրենսգրքի 8-րդ հոդվածի 2-րդ մասի համաձայն՝ վարութային գործողությունները ամրագրվում են էլեկտրոնային եղանակով կազմված արձանագրությամբ: Եթե առանձին վարութային գործողության ընթացքի և արդյունքների ամրագրումն էլեկտրոնային եղանակով անհնար է, ապա այն կատարվում է թղթային եղանակով՝ համակարգչով, իսկ դրա անհնարինության դեպքում՝ ձեռագիր կազմված արձանագրությամբ։ Հիշյալ դրույթի կենսագործման նպատակով ստեղծվել է քրեական գործերով մինչդատական վարույթի էլեկտրոնային </w:t>
      </w:r>
      <w:r w:rsidRPr="00DA1835">
        <w:rPr>
          <w:rFonts w:ascii="GHEA Grapalat" w:hAnsi="GHEA Grapalat" w:cs="Times New Roman"/>
          <w:sz w:val="24"/>
          <w:szCs w:val="24"/>
          <w:lang w:val="hy-AM"/>
        </w:rPr>
        <w:lastRenderedPageBreak/>
        <w:t>կառավարման համակարգը (այսուհետ՝ Համակարգ), որը ներկայում</w:t>
      </w:r>
      <w:r w:rsidR="00455802">
        <w:rPr>
          <w:rFonts w:ascii="GHEA Grapalat" w:hAnsi="GHEA Grapalat" w:cs="Times New Roman"/>
          <w:sz w:val="24"/>
          <w:szCs w:val="24"/>
          <w:lang w:val="hy-AM"/>
        </w:rPr>
        <w:t>ս</w:t>
      </w:r>
      <w:r w:rsidRPr="00DA1835">
        <w:rPr>
          <w:rFonts w:ascii="GHEA Grapalat" w:hAnsi="GHEA Grapalat" w:cs="Times New Roman"/>
          <w:sz w:val="24"/>
          <w:szCs w:val="24"/>
          <w:lang w:val="hy-AM"/>
        </w:rPr>
        <w:t xml:space="preserve"> գտնվում է լրամշակումների փուլում:  Հաշվի առնելով այն հանգամանքը, որ Համակարգի ամբողջական ներդրումից հետո բոլոր քրեական վարույթներով կատարվող վարութային գործողությունների էլեկտրոնային եղանակով ամրագրումը կդառնա պարտադիր</w:t>
      </w:r>
      <w:r w:rsidR="00455802">
        <w:rPr>
          <w:rFonts w:ascii="GHEA Grapalat" w:hAnsi="GHEA Grapalat" w:cs="Times New Roman"/>
          <w:sz w:val="24"/>
          <w:szCs w:val="24"/>
          <w:lang w:val="hy-AM"/>
        </w:rPr>
        <w:t>՝</w:t>
      </w:r>
      <w:r w:rsidRPr="00DA1835">
        <w:rPr>
          <w:rFonts w:ascii="GHEA Grapalat" w:hAnsi="GHEA Grapalat" w:cs="Times New Roman"/>
          <w:sz w:val="24"/>
          <w:szCs w:val="24"/>
          <w:lang w:val="hy-AM"/>
        </w:rPr>
        <w:t xml:space="preserve"> անհրաժեշտ է սահմանել վարութային գործողությունների էլեկտրոնային եղանակով ամրագրումից որոշակի բացառություններ</w:t>
      </w:r>
      <w:r w:rsidR="00455802">
        <w:rPr>
          <w:rFonts w:ascii="GHEA Grapalat" w:hAnsi="GHEA Grapalat" w:cs="Times New Roman"/>
          <w:sz w:val="24"/>
          <w:szCs w:val="24"/>
          <w:lang w:val="hy-AM"/>
        </w:rPr>
        <w:t>՝</w:t>
      </w:r>
      <w:r w:rsidRPr="00DA1835">
        <w:rPr>
          <w:rFonts w:ascii="GHEA Grapalat" w:hAnsi="GHEA Grapalat" w:cs="Times New Roman"/>
          <w:sz w:val="24"/>
          <w:szCs w:val="24"/>
          <w:lang w:val="hy-AM"/>
        </w:rPr>
        <w:t xml:space="preserve"> զգայուն տեղեկատվություն, մասնավորապես՝ պետական գաղտնիք պարունակող տեղեկություններ ներառող քրեական վարույթների </w:t>
      </w:r>
      <w:r w:rsidR="00455802">
        <w:rPr>
          <w:rFonts w:ascii="GHEA Grapalat" w:hAnsi="GHEA Grapalat" w:cs="Times New Roman"/>
          <w:sz w:val="24"/>
          <w:szCs w:val="24"/>
          <w:lang w:val="hy-AM"/>
        </w:rPr>
        <w:t>համար, որպեսզի</w:t>
      </w:r>
      <w:r w:rsidRPr="00DA1835">
        <w:rPr>
          <w:rFonts w:ascii="GHEA Grapalat" w:hAnsi="GHEA Grapalat" w:cs="Times New Roman"/>
          <w:sz w:val="24"/>
          <w:szCs w:val="24"/>
          <w:lang w:val="hy-AM"/>
        </w:rPr>
        <w:t xml:space="preserve"> ապահով</w:t>
      </w:r>
      <w:r w:rsidR="00455802">
        <w:rPr>
          <w:rFonts w:ascii="GHEA Grapalat" w:hAnsi="GHEA Grapalat" w:cs="Times New Roman"/>
          <w:sz w:val="24"/>
          <w:szCs w:val="24"/>
          <w:lang w:val="hy-AM"/>
        </w:rPr>
        <w:t>վի</w:t>
      </w:r>
      <w:r w:rsidRPr="00DA1835">
        <w:rPr>
          <w:rFonts w:ascii="GHEA Grapalat" w:hAnsi="GHEA Grapalat" w:cs="Times New Roman"/>
          <w:sz w:val="24"/>
          <w:szCs w:val="24"/>
          <w:lang w:val="hy-AM"/>
        </w:rPr>
        <w:t xml:space="preserve"> նման տեղեկությունների լիարժեք պահպանությունը և պաշտպանությունը:</w:t>
      </w:r>
    </w:p>
    <w:p w14:paraId="2C5FC59C" w14:textId="77777777" w:rsidR="0034694F" w:rsidRDefault="0034694F" w:rsidP="00884039">
      <w:pPr>
        <w:pStyle w:val="ListParagraph"/>
        <w:numPr>
          <w:ilvl w:val="0"/>
          <w:numId w:val="9"/>
        </w:numPr>
        <w:spacing w:after="0" w:line="360" w:lineRule="auto"/>
        <w:ind w:left="0" w:firstLine="720"/>
        <w:jc w:val="both"/>
        <w:rPr>
          <w:rFonts w:ascii="GHEA Grapalat" w:hAnsi="GHEA Grapalat" w:cs="Times New Roman"/>
          <w:sz w:val="24"/>
          <w:szCs w:val="24"/>
          <w:lang w:val="hy-AM"/>
        </w:rPr>
      </w:pPr>
      <w:r>
        <w:rPr>
          <w:rFonts w:ascii="GHEA Grapalat" w:hAnsi="GHEA Grapalat" w:cs="Times New Roman"/>
          <w:sz w:val="24"/>
          <w:szCs w:val="24"/>
          <w:lang w:val="hy-AM"/>
        </w:rPr>
        <w:t xml:space="preserve">Հարկ է նկատել, որ </w:t>
      </w:r>
      <w:r w:rsidR="00C176D3">
        <w:rPr>
          <w:rFonts w:ascii="GHEA Grapalat" w:hAnsi="GHEA Grapalat" w:cs="Times New Roman"/>
          <w:sz w:val="24"/>
          <w:szCs w:val="24"/>
          <w:lang w:val="hy-AM"/>
        </w:rPr>
        <w:t>Օ</w:t>
      </w:r>
      <w:r w:rsidRPr="0034694F">
        <w:rPr>
          <w:rFonts w:ascii="GHEA Grapalat" w:hAnsi="GHEA Grapalat" w:cs="Times New Roman"/>
          <w:sz w:val="24"/>
          <w:szCs w:val="24"/>
          <w:lang w:val="hy-AM"/>
        </w:rPr>
        <w:t>րենսգրքի 46-րդ հոդվածի 2-րդ մասի 4-րդ կետ</w:t>
      </w:r>
      <w:r>
        <w:rPr>
          <w:rFonts w:ascii="GHEA Grapalat" w:hAnsi="GHEA Grapalat" w:cs="Times New Roman"/>
          <w:sz w:val="24"/>
          <w:szCs w:val="24"/>
          <w:lang w:val="hy-AM"/>
        </w:rPr>
        <w:t>ի համաձայն՝ վարույթին պաշտպանի պարտադիր մասնակցության հիմքերից մեկը մեղադրյալի</w:t>
      </w:r>
      <w:r w:rsidR="00455802">
        <w:rPr>
          <w:rFonts w:ascii="GHEA Grapalat" w:hAnsi="GHEA Grapalat" w:cs="Times New Roman"/>
          <w:sz w:val="24"/>
          <w:szCs w:val="24"/>
          <w:lang w:val="hy-AM"/>
        </w:rPr>
        <w:t>՝</w:t>
      </w:r>
      <w:r>
        <w:rPr>
          <w:rFonts w:ascii="GHEA Grapalat" w:hAnsi="GHEA Grapalat" w:cs="Times New Roman"/>
          <w:sz w:val="24"/>
          <w:szCs w:val="24"/>
          <w:lang w:val="hy-AM"/>
        </w:rPr>
        <w:t xml:space="preserve"> ժամկետային զինծառայող լինելն է, մինչդեռ «</w:t>
      </w:r>
      <w:r w:rsidRPr="0034694F">
        <w:rPr>
          <w:rFonts w:ascii="GHEA Grapalat" w:hAnsi="GHEA Grapalat" w:cs="Times New Roman"/>
          <w:sz w:val="24"/>
          <w:szCs w:val="24"/>
          <w:lang w:val="hy-AM"/>
        </w:rPr>
        <w:t>Զինվորական ծառայության և զինծառայողի կարգավիճակի մասին ՀՀ օրենքի 5-րդ հոդվածի 2-րդ մասի համաձայն՝  ժամկետային զինվորական ծառայություն</w:t>
      </w:r>
      <w:r>
        <w:rPr>
          <w:rFonts w:ascii="GHEA Grapalat" w:hAnsi="GHEA Grapalat" w:cs="Times New Roman"/>
          <w:sz w:val="24"/>
          <w:szCs w:val="24"/>
          <w:lang w:val="hy-AM"/>
        </w:rPr>
        <w:t xml:space="preserve"> </w:t>
      </w:r>
      <w:r w:rsidRPr="0034694F">
        <w:rPr>
          <w:rFonts w:ascii="GHEA Grapalat" w:hAnsi="GHEA Grapalat" w:cs="Times New Roman"/>
          <w:sz w:val="24"/>
          <w:szCs w:val="24"/>
          <w:lang w:val="hy-AM"/>
        </w:rPr>
        <w:t xml:space="preserve">է </w:t>
      </w:r>
      <w:r>
        <w:rPr>
          <w:rFonts w:ascii="GHEA Grapalat" w:hAnsi="GHEA Grapalat" w:cs="Times New Roman"/>
          <w:sz w:val="24"/>
          <w:szCs w:val="24"/>
          <w:lang w:val="hy-AM"/>
        </w:rPr>
        <w:t xml:space="preserve">թե՛ </w:t>
      </w:r>
      <w:r w:rsidRPr="0034694F">
        <w:rPr>
          <w:rFonts w:ascii="GHEA Grapalat" w:hAnsi="GHEA Grapalat" w:cs="Times New Roman"/>
          <w:sz w:val="24"/>
          <w:szCs w:val="24"/>
          <w:lang w:val="hy-AM"/>
        </w:rPr>
        <w:t>պարտադիր</w:t>
      </w:r>
      <w:r>
        <w:rPr>
          <w:rFonts w:ascii="GHEA Grapalat" w:hAnsi="GHEA Grapalat" w:cs="Times New Roman"/>
          <w:sz w:val="24"/>
          <w:szCs w:val="24"/>
          <w:lang w:val="hy-AM"/>
        </w:rPr>
        <w:t>, թե՛</w:t>
      </w:r>
      <w:r w:rsidRPr="0034694F">
        <w:rPr>
          <w:rFonts w:ascii="GHEA Grapalat" w:hAnsi="GHEA Grapalat" w:cs="Times New Roman"/>
          <w:sz w:val="24"/>
          <w:szCs w:val="24"/>
          <w:lang w:val="hy-AM"/>
        </w:rPr>
        <w:t xml:space="preserve"> պայմանագրային զինվորական ծառայություն</w:t>
      </w:r>
      <w:r>
        <w:rPr>
          <w:rFonts w:ascii="GHEA Grapalat" w:hAnsi="GHEA Grapalat" w:cs="Times New Roman"/>
          <w:sz w:val="24"/>
          <w:szCs w:val="24"/>
          <w:lang w:val="hy-AM"/>
        </w:rPr>
        <w:t>ը: Այս համատեքստում, անհրաժեշտ է փաստել, որ հաշվի առնելով պարտադիր ժամկետային զինծառայության առանձնահատկությունները</w:t>
      </w:r>
      <w:r w:rsidR="00455802">
        <w:rPr>
          <w:rFonts w:ascii="GHEA Grapalat" w:hAnsi="GHEA Grapalat" w:cs="Times New Roman"/>
          <w:sz w:val="24"/>
          <w:szCs w:val="24"/>
          <w:lang w:val="hy-AM"/>
        </w:rPr>
        <w:t>՝</w:t>
      </w:r>
      <w:r>
        <w:rPr>
          <w:rFonts w:ascii="GHEA Grapalat" w:hAnsi="GHEA Grapalat" w:cs="Times New Roman"/>
          <w:sz w:val="24"/>
          <w:szCs w:val="24"/>
          <w:lang w:val="hy-AM"/>
        </w:rPr>
        <w:t xml:space="preserve"> օրենսդրի կամքն ուղղված է եղել հենց պարտադիր ժամկետային զինծառայողներին </w:t>
      </w:r>
      <w:r w:rsidR="00455802">
        <w:rPr>
          <w:rFonts w:ascii="GHEA Grapalat" w:hAnsi="GHEA Grapalat" w:cs="Times New Roman"/>
          <w:sz w:val="24"/>
          <w:szCs w:val="24"/>
          <w:lang w:val="hy-AM"/>
        </w:rPr>
        <w:t>պրոֆե</w:t>
      </w:r>
      <w:r>
        <w:rPr>
          <w:rFonts w:ascii="GHEA Grapalat" w:hAnsi="GHEA Grapalat" w:cs="Times New Roman"/>
          <w:sz w:val="24"/>
          <w:szCs w:val="24"/>
          <w:lang w:val="hy-AM"/>
        </w:rPr>
        <w:t>սիոնալ պաշտպանությամբ ապահովելուն: Հետևաբար հստակեցման կարիք ունի նաև քննարկվող դրույթը:</w:t>
      </w:r>
    </w:p>
    <w:p w14:paraId="712CBE3F" w14:textId="77777777" w:rsidR="0034694F" w:rsidRDefault="00C176D3" w:rsidP="00884039">
      <w:pPr>
        <w:pStyle w:val="ListParagraph"/>
        <w:numPr>
          <w:ilvl w:val="0"/>
          <w:numId w:val="9"/>
        </w:numPr>
        <w:spacing w:after="0" w:line="360" w:lineRule="auto"/>
        <w:ind w:left="0" w:firstLine="720"/>
        <w:jc w:val="both"/>
        <w:rPr>
          <w:rFonts w:ascii="GHEA Grapalat" w:hAnsi="GHEA Grapalat" w:cs="Times New Roman"/>
          <w:sz w:val="24"/>
          <w:szCs w:val="24"/>
          <w:lang w:val="hy-AM"/>
        </w:rPr>
      </w:pPr>
      <w:r>
        <w:rPr>
          <w:rFonts w:ascii="GHEA Grapalat" w:hAnsi="GHEA Grapalat" w:cs="Times New Roman"/>
          <w:sz w:val="24"/>
          <w:szCs w:val="24"/>
          <w:lang w:val="hy-AM"/>
        </w:rPr>
        <w:t>Օ</w:t>
      </w:r>
      <w:r w:rsidR="00437A03" w:rsidRPr="00437A03">
        <w:rPr>
          <w:rFonts w:ascii="GHEA Grapalat" w:hAnsi="GHEA Grapalat" w:cs="Times New Roman"/>
          <w:sz w:val="24"/>
          <w:szCs w:val="24"/>
          <w:lang w:val="hy-AM"/>
        </w:rPr>
        <w:t>րենսգրքի 71-րդ հոդվածը նախատեսում է ընթերակային, փորձագետին, թարգմանչին և դատական նիստերի քարտուղարին բացարկելու հիմքերը, սակայն վարույթին օժանդակող անձանցից հոգեբանի մասնակցությունը բացառող հանգամանքներն օրենքով նախատեսված չեն, այնինչ, օրինակ, փորձագետի համար սահմանված համապատասխան հիմքերը կարող են հավասարապես կիրառելի լինել նաև հոգեբանի նկատմամբ</w:t>
      </w:r>
      <w:r w:rsidR="00455802">
        <w:rPr>
          <w:rFonts w:ascii="GHEA Grapalat" w:hAnsi="GHEA Grapalat" w:cs="Times New Roman"/>
          <w:sz w:val="24"/>
          <w:szCs w:val="24"/>
          <w:lang w:val="hy-AM"/>
        </w:rPr>
        <w:t>: Հ</w:t>
      </w:r>
      <w:r w:rsidR="00D42AB7">
        <w:rPr>
          <w:rFonts w:ascii="GHEA Grapalat" w:hAnsi="GHEA Grapalat" w:cs="Times New Roman"/>
          <w:sz w:val="24"/>
          <w:szCs w:val="24"/>
          <w:lang w:val="hy-AM"/>
        </w:rPr>
        <w:t>իշյալի հետ փոխկապակցած լրացում է անհրաժեշտ կատարել նաև Օրենսգրքի 6-րդ հոդվածում</w:t>
      </w:r>
      <w:r w:rsidR="00437A03" w:rsidRPr="00437A03">
        <w:rPr>
          <w:rFonts w:ascii="GHEA Grapalat" w:hAnsi="GHEA Grapalat" w:cs="Times New Roman"/>
          <w:sz w:val="24"/>
          <w:szCs w:val="24"/>
          <w:lang w:val="hy-AM"/>
        </w:rPr>
        <w:t>:</w:t>
      </w:r>
    </w:p>
    <w:p w14:paraId="5C8B6927" w14:textId="77777777" w:rsidR="00CC60FD" w:rsidRDefault="00C176D3" w:rsidP="00884039">
      <w:pPr>
        <w:pStyle w:val="ListParagraph"/>
        <w:numPr>
          <w:ilvl w:val="0"/>
          <w:numId w:val="9"/>
        </w:numPr>
        <w:spacing w:after="0" w:line="360" w:lineRule="auto"/>
        <w:ind w:left="0" w:firstLine="720"/>
        <w:jc w:val="both"/>
        <w:rPr>
          <w:rFonts w:ascii="GHEA Grapalat" w:hAnsi="GHEA Grapalat" w:cs="Times New Roman"/>
          <w:sz w:val="24"/>
          <w:szCs w:val="24"/>
          <w:lang w:val="hy-AM"/>
        </w:rPr>
      </w:pPr>
      <w:r>
        <w:rPr>
          <w:rFonts w:ascii="GHEA Grapalat" w:hAnsi="GHEA Grapalat" w:cs="Times New Roman"/>
          <w:sz w:val="24"/>
          <w:szCs w:val="24"/>
          <w:lang w:val="hy-AM"/>
        </w:rPr>
        <w:t>Օ</w:t>
      </w:r>
      <w:r w:rsidR="00437A03" w:rsidRPr="00C176D3">
        <w:rPr>
          <w:rFonts w:ascii="GHEA Grapalat" w:hAnsi="GHEA Grapalat" w:cs="Times New Roman"/>
          <w:sz w:val="24"/>
          <w:szCs w:val="24"/>
          <w:lang w:val="hy-AM"/>
        </w:rPr>
        <w:t>րենսգրքի 125-րդ հոդվածով սահմանված է, որ որպես գրավ կարող է ընտրվել նաև անշարժ գույք, սակայն սահմանված չէ, թե</w:t>
      </w:r>
      <w:r w:rsidR="00455802">
        <w:rPr>
          <w:rFonts w:ascii="GHEA Grapalat" w:hAnsi="GHEA Grapalat" w:cs="Times New Roman"/>
          <w:sz w:val="24"/>
          <w:szCs w:val="24"/>
          <w:lang w:val="hy-AM"/>
        </w:rPr>
        <w:t xml:space="preserve"> արդյոք</w:t>
      </w:r>
      <w:r w:rsidR="00437A03" w:rsidRPr="00C176D3">
        <w:rPr>
          <w:rFonts w:ascii="GHEA Grapalat" w:hAnsi="GHEA Grapalat" w:cs="Times New Roman"/>
          <w:sz w:val="24"/>
          <w:szCs w:val="24"/>
          <w:lang w:val="hy-AM"/>
        </w:rPr>
        <w:t xml:space="preserve"> </w:t>
      </w:r>
      <w:r>
        <w:rPr>
          <w:rFonts w:ascii="GHEA Grapalat" w:hAnsi="GHEA Grapalat" w:cs="Times New Roman"/>
          <w:sz w:val="24"/>
          <w:szCs w:val="24"/>
          <w:lang w:val="hy-AM"/>
        </w:rPr>
        <w:t xml:space="preserve">անհրաժեշտության և առկայության դեպքում գրավադրված </w:t>
      </w:r>
      <w:r w:rsidR="00437A03" w:rsidRPr="00C176D3">
        <w:rPr>
          <w:rFonts w:ascii="GHEA Grapalat" w:hAnsi="GHEA Grapalat" w:cs="Times New Roman"/>
          <w:sz w:val="24"/>
          <w:szCs w:val="24"/>
          <w:lang w:val="hy-AM"/>
        </w:rPr>
        <w:t>անշարժ գույքը կարող է փոխարինվել այլ</w:t>
      </w:r>
      <w:r>
        <w:rPr>
          <w:rFonts w:ascii="GHEA Grapalat" w:hAnsi="GHEA Grapalat" w:cs="Times New Roman"/>
          <w:sz w:val="24"/>
          <w:szCs w:val="24"/>
          <w:lang w:val="hy-AM"/>
        </w:rPr>
        <w:t xml:space="preserve"> համարժեք</w:t>
      </w:r>
      <w:r w:rsidR="00437A03" w:rsidRPr="00C176D3">
        <w:rPr>
          <w:rFonts w:ascii="GHEA Grapalat" w:hAnsi="GHEA Grapalat" w:cs="Times New Roman"/>
          <w:sz w:val="24"/>
          <w:szCs w:val="24"/>
          <w:lang w:val="hy-AM"/>
        </w:rPr>
        <w:t xml:space="preserve"> գույքով կամ դրամական</w:t>
      </w:r>
      <w:r w:rsidR="00455802">
        <w:rPr>
          <w:rFonts w:ascii="GHEA Grapalat" w:hAnsi="GHEA Grapalat" w:cs="Times New Roman"/>
          <w:sz w:val="24"/>
          <w:szCs w:val="24"/>
          <w:lang w:val="hy-AM"/>
        </w:rPr>
        <w:t xml:space="preserve"> </w:t>
      </w:r>
      <w:r w:rsidR="00437A03" w:rsidRPr="00C176D3">
        <w:rPr>
          <w:rFonts w:ascii="GHEA Grapalat" w:hAnsi="GHEA Grapalat" w:cs="Times New Roman"/>
          <w:sz w:val="24"/>
          <w:szCs w:val="24"/>
          <w:lang w:val="hy-AM"/>
        </w:rPr>
        <w:t xml:space="preserve">գումարով, </w:t>
      </w:r>
      <w:r w:rsidR="00455802">
        <w:rPr>
          <w:rFonts w:ascii="GHEA Grapalat" w:hAnsi="GHEA Grapalat" w:cs="Times New Roman"/>
          <w:sz w:val="24"/>
          <w:szCs w:val="24"/>
          <w:lang w:val="hy-AM"/>
        </w:rPr>
        <w:t xml:space="preserve">թե </w:t>
      </w:r>
      <w:r w:rsidR="00437A03" w:rsidRPr="00C176D3">
        <w:rPr>
          <w:rFonts w:ascii="GHEA Grapalat" w:hAnsi="GHEA Grapalat" w:cs="Times New Roman"/>
          <w:sz w:val="24"/>
          <w:szCs w:val="24"/>
          <w:lang w:val="hy-AM"/>
        </w:rPr>
        <w:t xml:space="preserve">ոչ, ինչը </w:t>
      </w:r>
      <w:r>
        <w:rPr>
          <w:rFonts w:ascii="GHEA Grapalat" w:hAnsi="GHEA Grapalat" w:cs="Times New Roman"/>
          <w:sz w:val="24"/>
          <w:szCs w:val="24"/>
          <w:lang w:val="hy-AM"/>
        </w:rPr>
        <w:t>ևս</w:t>
      </w:r>
      <w:r w:rsidR="00437A03" w:rsidRPr="00C176D3">
        <w:rPr>
          <w:rFonts w:ascii="GHEA Grapalat" w:hAnsi="GHEA Grapalat" w:cs="Times New Roman"/>
          <w:sz w:val="24"/>
          <w:szCs w:val="24"/>
          <w:lang w:val="hy-AM"/>
        </w:rPr>
        <w:t xml:space="preserve"> գործնականում </w:t>
      </w:r>
      <w:r w:rsidR="00437A03" w:rsidRPr="00C176D3">
        <w:rPr>
          <w:rFonts w:ascii="GHEA Grapalat" w:hAnsi="GHEA Grapalat" w:cs="Times New Roman"/>
          <w:sz w:val="24"/>
          <w:szCs w:val="24"/>
          <w:lang w:val="hy-AM"/>
        </w:rPr>
        <w:lastRenderedPageBreak/>
        <w:t>առաջացնում է խնդիրներ:</w:t>
      </w:r>
      <w:r>
        <w:rPr>
          <w:rFonts w:ascii="GHEA Grapalat" w:hAnsi="GHEA Grapalat" w:cs="Times New Roman"/>
          <w:sz w:val="24"/>
          <w:szCs w:val="24"/>
          <w:lang w:val="hy-AM"/>
        </w:rPr>
        <w:t xml:space="preserve"> </w:t>
      </w:r>
      <w:r w:rsidR="00455802">
        <w:rPr>
          <w:rFonts w:ascii="GHEA Grapalat" w:hAnsi="GHEA Grapalat" w:cs="Times New Roman"/>
          <w:sz w:val="24"/>
          <w:szCs w:val="24"/>
          <w:lang w:val="hy-AM"/>
        </w:rPr>
        <w:t>Ա</w:t>
      </w:r>
      <w:r>
        <w:rPr>
          <w:rFonts w:ascii="GHEA Grapalat" w:hAnsi="GHEA Grapalat" w:cs="Times New Roman"/>
          <w:sz w:val="24"/>
          <w:szCs w:val="24"/>
          <w:lang w:val="hy-AM"/>
        </w:rPr>
        <w:t>նհրաժեշտ է Օ</w:t>
      </w:r>
      <w:r w:rsidR="00437A03" w:rsidRPr="00C176D3">
        <w:rPr>
          <w:rFonts w:ascii="GHEA Grapalat" w:hAnsi="GHEA Grapalat" w:cs="Times New Roman"/>
          <w:sz w:val="24"/>
          <w:szCs w:val="24"/>
          <w:lang w:val="hy-AM"/>
        </w:rPr>
        <w:t xml:space="preserve">րենսգրքի 125-րդ հոդվածում կատարել </w:t>
      </w:r>
      <w:r>
        <w:rPr>
          <w:rFonts w:ascii="GHEA Grapalat" w:hAnsi="GHEA Grapalat" w:cs="Times New Roman"/>
          <w:sz w:val="24"/>
          <w:szCs w:val="24"/>
          <w:lang w:val="hy-AM"/>
        </w:rPr>
        <w:t>հստակ ամրագրում</w:t>
      </w:r>
      <w:r w:rsidR="00437A03" w:rsidRPr="00C176D3">
        <w:rPr>
          <w:rFonts w:ascii="GHEA Grapalat" w:hAnsi="GHEA Grapalat" w:cs="Times New Roman"/>
          <w:sz w:val="24"/>
          <w:szCs w:val="24"/>
          <w:lang w:val="hy-AM"/>
        </w:rPr>
        <w:t xml:space="preserve">, որ գրավատուի դիմումի և հիմնավորող փաստաթղթերի </w:t>
      </w:r>
      <w:r>
        <w:rPr>
          <w:rFonts w:ascii="GHEA Grapalat" w:hAnsi="GHEA Grapalat" w:cs="Times New Roman"/>
          <w:sz w:val="24"/>
          <w:szCs w:val="24"/>
          <w:lang w:val="hy-AM"/>
        </w:rPr>
        <w:t>հիման վրա</w:t>
      </w:r>
      <w:r w:rsidR="00437A03" w:rsidRPr="00C176D3">
        <w:rPr>
          <w:rFonts w:ascii="GHEA Grapalat" w:hAnsi="GHEA Grapalat" w:cs="Times New Roman"/>
          <w:sz w:val="24"/>
          <w:szCs w:val="24"/>
          <w:lang w:val="hy-AM"/>
        </w:rPr>
        <w:t xml:space="preserve"> գրավադրված անշարժ գույքը կարող է փոխարինվել համարժեք այլ գույքով կամ գումարով։</w:t>
      </w:r>
    </w:p>
    <w:p w14:paraId="6B4DD728" w14:textId="77777777" w:rsidR="008D4FE6" w:rsidRPr="008E58E2" w:rsidRDefault="003F3531" w:rsidP="00884039">
      <w:pPr>
        <w:pStyle w:val="ListParagraph"/>
        <w:numPr>
          <w:ilvl w:val="0"/>
          <w:numId w:val="9"/>
        </w:numPr>
        <w:spacing w:after="0" w:line="360" w:lineRule="auto"/>
        <w:ind w:left="0" w:firstLine="720"/>
        <w:jc w:val="both"/>
        <w:rPr>
          <w:rFonts w:ascii="GHEA Grapalat" w:hAnsi="GHEA Grapalat" w:cs="Times New Roman"/>
          <w:sz w:val="24"/>
          <w:szCs w:val="24"/>
          <w:lang w:val="hy-AM"/>
        </w:rPr>
      </w:pPr>
      <w:r>
        <w:rPr>
          <w:rFonts w:ascii="GHEA Grapalat" w:eastAsia="Times New Roman" w:hAnsi="GHEA Grapalat" w:cs="Times New Roman"/>
          <w:sz w:val="24"/>
          <w:szCs w:val="24"/>
          <w:lang w:val="hy-AM" w:eastAsia="ru-RU"/>
        </w:rPr>
        <w:t>Օ</w:t>
      </w:r>
      <w:r w:rsidR="008D4FE6" w:rsidRPr="008E58E2">
        <w:rPr>
          <w:rFonts w:ascii="GHEA Grapalat" w:eastAsia="Times New Roman" w:hAnsi="GHEA Grapalat" w:cs="Times New Roman"/>
          <w:sz w:val="24"/>
          <w:szCs w:val="24"/>
          <w:lang w:val="hy-AM" w:eastAsia="ru-RU"/>
        </w:rPr>
        <w:t xml:space="preserve">րենսգրքի 297-րդ հոդվածի 1-ին մասի համաձայն՝ </w:t>
      </w:r>
    </w:p>
    <w:p w14:paraId="2443F924" w14:textId="77777777" w:rsidR="008D4FE6" w:rsidRPr="00875108" w:rsidRDefault="008D4FE6" w:rsidP="00884039">
      <w:pPr>
        <w:tabs>
          <w:tab w:val="left" w:pos="1080"/>
        </w:tabs>
        <w:spacing w:after="0" w:line="360" w:lineRule="auto"/>
        <w:ind w:firstLine="720"/>
        <w:jc w:val="both"/>
        <w:rPr>
          <w:rFonts w:ascii="GHEA Grapalat" w:hAnsi="GHEA Grapalat"/>
          <w:i/>
          <w:color w:val="000000" w:themeColor="text1"/>
          <w:sz w:val="24"/>
          <w:szCs w:val="24"/>
          <w:lang w:val="hy-AM"/>
        </w:rPr>
      </w:pPr>
      <w:r w:rsidRPr="00875108">
        <w:rPr>
          <w:rFonts w:ascii="GHEA Grapalat" w:hAnsi="GHEA Grapalat"/>
          <w:i/>
          <w:color w:val="000000" w:themeColor="text1"/>
          <w:sz w:val="24"/>
          <w:szCs w:val="24"/>
          <w:lang w:val="am-ET"/>
        </w:rPr>
        <w:t></w:t>
      </w:r>
      <w:r w:rsidRPr="00875108">
        <w:rPr>
          <w:rFonts w:ascii="GHEA Grapalat" w:hAnsi="GHEA Grapalat"/>
          <w:i/>
          <w:color w:val="000000" w:themeColor="text1"/>
          <w:sz w:val="24"/>
          <w:szCs w:val="24"/>
          <w:lang w:val="hy-AM"/>
        </w:rPr>
        <w:t>Գույքի արգելադրման մասին որոշման իրավաչափությունը հաստատելու միջնորդության քննության արդյունքով դատարանը կայացնում է հետևյալ որոշումներից մեկը</w:t>
      </w:r>
      <w:r w:rsidRPr="00875108">
        <w:rPr>
          <w:rFonts w:ascii="Cambria Math" w:hAnsi="Cambria Math" w:cs="Cambria Math"/>
          <w:i/>
          <w:color w:val="000000" w:themeColor="text1"/>
          <w:sz w:val="24"/>
          <w:szCs w:val="24"/>
          <w:lang w:val="hy-AM"/>
        </w:rPr>
        <w:t>․</w:t>
      </w:r>
    </w:p>
    <w:p w14:paraId="5EB9AB39" w14:textId="77777777" w:rsidR="008D4FE6" w:rsidRPr="00875108" w:rsidRDefault="008D4FE6" w:rsidP="00884039">
      <w:pPr>
        <w:tabs>
          <w:tab w:val="left" w:pos="1080"/>
        </w:tabs>
        <w:spacing w:after="0" w:line="360" w:lineRule="auto"/>
        <w:ind w:firstLine="720"/>
        <w:jc w:val="both"/>
        <w:rPr>
          <w:rFonts w:ascii="GHEA Grapalat" w:hAnsi="GHEA Grapalat"/>
          <w:i/>
          <w:color w:val="000000" w:themeColor="text1"/>
          <w:sz w:val="24"/>
          <w:szCs w:val="24"/>
          <w:lang w:val="hy-AM"/>
        </w:rPr>
      </w:pPr>
      <w:r w:rsidRPr="00875108">
        <w:rPr>
          <w:rFonts w:ascii="GHEA Grapalat" w:hAnsi="GHEA Grapalat"/>
          <w:i/>
          <w:color w:val="000000" w:themeColor="text1"/>
          <w:sz w:val="24"/>
          <w:szCs w:val="24"/>
          <w:lang w:val="hy-AM"/>
        </w:rPr>
        <w:t>1) միջնորդությունը մերժելու և գույքի արգելադրման մասին քննիչի որոշումը վերացնելու մասին.</w:t>
      </w:r>
    </w:p>
    <w:p w14:paraId="13EA9F0C" w14:textId="77777777" w:rsidR="008D4FE6" w:rsidRPr="00875108" w:rsidRDefault="008D4FE6" w:rsidP="00884039">
      <w:pPr>
        <w:tabs>
          <w:tab w:val="left" w:pos="1080"/>
        </w:tabs>
        <w:spacing w:after="0" w:line="360" w:lineRule="auto"/>
        <w:ind w:firstLine="720"/>
        <w:jc w:val="both"/>
        <w:rPr>
          <w:rFonts w:ascii="GHEA Grapalat" w:eastAsia="GHEA Grapalat" w:hAnsi="GHEA Grapalat" w:cs="GHEA Grapalat"/>
          <w:i/>
          <w:color w:val="000000" w:themeColor="text1"/>
          <w:sz w:val="24"/>
          <w:szCs w:val="24"/>
          <w:lang w:val="hy-AM"/>
        </w:rPr>
      </w:pPr>
      <w:r w:rsidRPr="00875108">
        <w:rPr>
          <w:rFonts w:ascii="GHEA Grapalat" w:hAnsi="GHEA Grapalat"/>
          <w:i/>
          <w:color w:val="000000" w:themeColor="text1"/>
          <w:sz w:val="24"/>
          <w:szCs w:val="24"/>
          <w:lang w:val="hy-AM"/>
        </w:rPr>
        <w:t>2) միջնորդությունը բավարարելու և գույքի արգելադրման մասին քննիչի որոշման իրավաչափությունը հաստատելու մասին</w:t>
      </w:r>
      <w:r w:rsidRPr="00875108">
        <w:rPr>
          <w:rFonts w:ascii="GHEA Grapalat" w:eastAsia="GHEA Grapalat" w:hAnsi="GHEA Grapalat" w:cs="GHEA Grapalat"/>
          <w:i/>
          <w:color w:val="000000" w:themeColor="text1"/>
          <w:sz w:val="24"/>
          <w:szCs w:val="24"/>
          <w:lang w:val="hy-AM"/>
        </w:rPr>
        <w:t>»։</w:t>
      </w:r>
    </w:p>
    <w:p w14:paraId="2AE45412" w14:textId="77777777" w:rsidR="008D4FE6" w:rsidRDefault="008E58E2" w:rsidP="00884039">
      <w:pPr>
        <w:tabs>
          <w:tab w:val="left" w:pos="1080"/>
        </w:tabs>
        <w:spacing w:after="0" w:line="360" w:lineRule="auto"/>
        <w:ind w:firstLine="720"/>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Մե</w:t>
      </w:r>
      <w:r w:rsidR="00794E83">
        <w:rPr>
          <w:rFonts w:ascii="GHEA Grapalat" w:eastAsia="GHEA Grapalat" w:hAnsi="GHEA Grapalat" w:cs="GHEA Grapalat"/>
          <w:color w:val="000000" w:themeColor="text1"/>
          <w:sz w:val="24"/>
          <w:szCs w:val="24"/>
          <w:lang w:val="hy-AM"/>
        </w:rPr>
        <w:t>ջ</w:t>
      </w:r>
      <w:r>
        <w:rPr>
          <w:rFonts w:ascii="GHEA Grapalat" w:eastAsia="GHEA Grapalat" w:hAnsi="GHEA Grapalat" w:cs="GHEA Grapalat"/>
          <w:color w:val="000000" w:themeColor="text1"/>
          <w:sz w:val="24"/>
          <w:szCs w:val="24"/>
          <w:lang w:val="hy-AM"/>
        </w:rPr>
        <w:t>բերված նորմի</w:t>
      </w:r>
      <w:r w:rsidR="008D4FE6" w:rsidRPr="00875108">
        <w:rPr>
          <w:rFonts w:ascii="GHEA Grapalat" w:eastAsia="GHEA Grapalat" w:hAnsi="GHEA Grapalat" w:cs="GHEA Grapalat"/>
          <w:color w:val="000000" w:themeColor="text1"/>
          <w:sz w:val="24"/>
          <w:szCs w:val="24"/>
          <w:lang w:val="hy-AM"/>
        </w:rPr>
        <w:t xml:space="preserve"> ուսումնասիրությունից երևում է, որ օրենսդիրը չի նախատեսել գույքի արգելադրման</w:t>
      </w:r>
      <w:r w:rsidR="00794E83">
        <w:rPr>
          <w:rFonts w:ascii="GHEA Grapalat" w:eastAsia="GHEA Grapalat" w:hAnsi="GHEA Grapalat" w:cs="GHEA Grapalat"/>
          <w:color w:val="000000" w:themeColor="text1"/>
          <w:sz w:val="24"/>
          <w:szCs w:val="24"/>
          <w:lang w:val="hy-AM"/>
        </w:rPr>
        <w:t xml:space="preserve"> որոշման իրավաչափությունը հաստատելու վերաբերյալ</w:t>
      </w:r>
      <w:r w:rsidR="008D4FE6" w:rsidRPr="00875108">
        <w:rPr>
          <w:rFonts w:ascii="GHEA Grapalat" w:eastAsia="GHEA Grapalat" w:hAnsi="GHEA Grapalat" w:cs="GHEA Grapalat"/>
          <w:color w:val="000000" w:themeColor="text1"/>
          <w:sz w:val="24"/>
          <w:szCs w:val="24"/>
          <w:lang w:val="hy-AM"/>
        </w:rPr>
        <w:t xml:space="preserve"> քննիչի միջնորդությունը մասնակի բավարարելու </w:t>
      </w:r>
      <w:r>
        <w:rPr>
          <w:rFonts w:ascii="GHEA Grapalat" w:eastAsia="GHEA Grapalat" w:hAnsi="GHEA Grapalat" w:cs="GHEA Grapalat"/>
          <w:color w:val="000000" w:themeColor="text1"/>
          <w:sz w:val="24"/>
          <w:szCs w:val="24"/>
          <w:lang w:val="hy-AM"/>
        </w:rPr>
        <w:t>հնարավորություն: Մինչդեռ,</w:t>
      </w:r>
      <w:r w:rsidR="008D4FE6" w:rsidRPr="00875108">
        <w:rPr>
          <w:rFonts w:ascii="GHEA Grapalat" w:eastAsia="GHEA Grapalat" w:hAnsi="GHEA Grapalat" w:cs="GHEA Grapalat"/>
          <w:color w:val="000000" w:themeColor="text1"/>
          <w:sz w:val="24"/>
          <w:szCs w:val="24"/>
          <w:lang w:val="hy-AM"/>
        </w:rPr>
        <w:t xml:space="preserve"> </w:t>
      </w:r>
      <w:r w:rsidR="00794E83" w:rsidRPr="00875108">
        <w:rPr>
          <w:rFonts w:ascii="GHEA Grapalat" w:eastAsia="GHEA Grapalat" w:hAnsi="GHEA Grapalat" w:cs="GHEA Grapalat"/>
          <w:color w:val="000000" w:themeColor="text1"/>
          <w:sz w:val="24"/>
          <w:szCs w:val="24"/>
          <w:lang w:val="hy-AM"/>
        </w:rPr>
        <w:t>անձի</w:t>
      </w:r>
      <w:r w:rsidR="007952B0">
        <w:rPr>
          <w:rFonts w:ascii="GHEA Grapalat" w:eastAsia="GHEA Grapalat" w:hAnsi="GHEA Grapalat" w:cs="GHEA Grapalat"/>
          <w:color w:val="000000" w:themeColor="text1"/>
          <w:sz w:val="24"/>
          <w:szCs w:val="24"/>
          <w:lang w:val="hy-AM"/>
        </w:rPr>
        <w:t>՝</w:t>
      </w:r>
      <w:r w:rsidR="00794E83" w:rsidRPr="00875108">
        <w:rPr>
          <w:rFonts w:ascii="GHEA Grapalat" w:eastAsia="GHEA Grapalat" w:hAnsi="GHEA Grapalat" w:cs="GHEA Grapalat"/>
          <w:color w:val="000000" w:themeColor="text1"/>
          <w:sz w:val="24"/>
          <w:szCs w:val="24"/>
          <w:lang w:val="hy-AM"/>
        </w:rPr>
        <w:t xml:space="preserve"> </w:t>
      </w:r>
      <w:r w:rsidR="00794E83">
        <w:rPr>
          <w:rFonts w:ascii="GHEA Grapalat" w:eastAsia="GHEA Grapalat" w:hAnsi="GHEA Grapalat" w:cs="GHEA Grapalat"/>
          <w:color w:val="000000" w:themeColor="text1"/>
          <w:sz w:val="24"/>
          <w:szCs w:val="24"/>
          <w:lang w:val="hy-AM"/>
        </w:rPr>
        <w:t>մեկից ավելի</w:t>
      </w:r>
      <w:r w:rsidR="00794E83" w:rsidRPr="00875108">
        <w:rPr>
          <w:rFonts w:ascii="GHEA Grapalat" w:eastAsia="GHEA Grapalat" w:hAnsi="GHEA Grapalat" w:cs="GHEA Grapalat"/>
          <w:color w:val="000000" w:themeColor="text1"/>
          <w:sz w:val="24"/>
          <w:szCs w:val="24"/>
          <w:lang w:val="hy-AM"/>
        </w:rPr>
        <w:t xml:space="preserve"> գույքերի արգելադրման վերաբերյալ </w:t>
      </w:r>
      <w:r w:rsidR="00794E83">
        <w:rPr>
          <w:rFonts w:ascii="GHEA Grapalat" w:eastAsia="GHEA Grapalat" w:hAnsi="GHEA Grapalat" w:cs="GHEA Grapalat"/>
          <w:color w:val="000000" w:themeColor="text1"/>
          <w:sz w:val="24"/>
          <w:szCs w:val="24"/>
          <w:lang w:val="hy-AM"/>
        </w:rPr>
        <w:t xml:space="preserve">որոշման իրավաչափության ստուգման ընթացքում դատարանը, ներկայացված նյութերի ուսումնասիրության հիման վրա </w:t>
      </w:r>
      <w:r w:rsidR="003F3531">
        <w:rPr>
          <w:rFonts w:ascii="GHEA Grapalat" w:eastAsia="GHEA Grapalat" w:hAnsi="GHEA Grapalat" w:cs="GHEA Grapalat"/>
          <w:color w:val="000000" w:themeColor="text1"/>
          <w:sz w:val="24"/>
          <w:szCs w:val="24"/>
          <w:lang w:val="hy-AM"/>
        </w:rPr>
        <w:t>գալով</w:t>
      </w:r>
      <w:r w:rsidR="00794E83">
        <w:rPr>
          <w:rFonts w:ascii="GHEA Grapalat" w:eastAsia="GHEA Grapalat" w:hAnsi="GHEA Grapalat" w:cs="GHEA Grapalat"/>
          <w:color w:val="000000" w:themeColor="text1"/>
          <w:sz w:val="24"/>
          <w:szCs w:val="24"/>
          <w:lang w:val="hy-AM"/>
        </w:rPr>
        <w:t xml:space="preserve"> եզրահանգ</w:t>
      </w:r>
      <w:r w:rsidR="003F3531">
        <w:rPr>
          <w:rFonts w:ascii="GHEA Grapalat" w:eastAsia="GHEA Grapalat" w:hAnsi="GHEA Grapalat" w:cs="GHEA Grapalat"/>
          <w:color w:val="000000" w:themeColor="text1"/>
          <w:sz w:val="24"/>
          <w:szCs w:val="24"/>
          <w:lang w:val="hy-AM"/>
        </w:rPr>
        <w:t>ման</w:t>
      </w:r>
      <w:r w:rsidR="00794E83">
        <w:rPr>
          <w:rFonts w:ascii="GHEA Grapalat" w:eastAsia="GHEA Grapalat" w:hAnsi="GHEA Grapalat" w:cs="GHEA Grapalat"/>
          <w:color w:val="000000" w:themeColor="text1"/>
          <w:sz w:val="24"/>
          <w:szCs w:val="24"/>
          <w:lang w:val="hy-AM"/>
        </w:rPr>
        <w:t xml:space="preserve"> առ այն, որ ներկայացված գույքերից միայն մի քանիսի մասով է որոշումն իրավաչափ</w:t>
      </w:r>
      <w:r w:rsidR="007952B0">
        <w:rPr>
          <w:rFonts w:ascii="GHEA Grapalat" w:eastAsia="GHEA Grapalat" w:hAnsi="GHEA Grapalat" w:cs="GHEA Grapalat"/>
          <w:color w:val="000000" w:themeColor="text1"/>
          <w:sz w:val="24"/>
          <w:szCs w:val="24"/>
          <w:lang w:val="hy-AM"/>
        </w:rPr>
        <w:t>՝</w:t>
      </w:r>
      <w:r w:rsidR="003F3531">
        <w:rPr>
          <w:rFonts w:ascii="GHEA Grapalat" w:eastAsia="GHEA Grapalat" w:hAnsi="GHEA Grapalat" w:cs="GHEA Grapalat"/>
          <w:color w:val="000000" w:themeColor="text1"/>
          <w:sz w:val="24"/>
          <w:szCs w:val="24"/>
          <w:lang w:val="hy-AM"/>
        </w:rPr>
        <w:t xml:space="preserve"> չի կարող այն բավարարել մասնակի: Նման պայմաններում միջնորդությունը մերժելու դեպքում քննիչը պետք է ներկայացնի նույնաբովանդակ  նոր միջնորդություն: </w:t>
      </w:r>
      <w:r w:rsidR="007952B0">
        <w:rPr>
          <w:rFonts w:ascii="GHEA Grapalat" w:eastAsia="GHEA Grapalat" w:hAnsi="GHEA Grapalat" w:cs="GHEA Grapalat"/>
          <w:color w:val="000000" w:themeColor="text1"/>
          <w:sz w:val="24"/>
          <w:szCs w:val="24"/>
          <w:lang w:val="hy-AM"/>
        </w:rPr>
        <w:t>Շ</w:t>
      </w:r>
      <w:r w:rsidR="003F3531">
        <w:rPr>
          <w:rFonts w:ascii="GHEA Grapalat" w:eastAsia="GHEA Grapalat" w:hAnsi="GHEA Grapalat" w:cs="GHEA Grapalat"/>
          <w:color w:val="000000" w:themeColor="text1"/>
          <w:sz w:val="24"/>
          <w:szCs w:val="24"/>
          <w:lang w:val="hy-AM"/>
        </w:rPr>
        <w:t>րջապտույտից խուսափելու նպատակով անհրաժեշտ է նախատեսել համապատասխան լիազորություն:</w:t>
      </w:r>
    </w:p>
    <w:p w14:paraId="1479FFAC" w14:textId="77777777" w:rsidR="003F3531" w:rsidRPr="003F3531" w:rsidRDefault="003F3531" w:rsidP="00884039">
      <w:pPr>
        <w:pStyle w:val="ListParagraph"/>
        <w:numPr>
          <w:ilvl w:val="0"/>
          <w:numId w:val="9"/>
        </w:numPr>
        <w:spacing w:after="0" w:line="360" w:lineRule="auto"/>
        <w:ind w:left="0" w:firstLine="720"/>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Օ</w:t>
      </w:r>
      <w:r w:rsidRPr="003F3531">
        <w:rPr>
          <w:rFonts w:ascii="GHEA Grapalat" w:eastAsia="GHEA Grapalat" w:hAnsi="GHEA Grapalat" w:cs="GHEA Grapalat"/>
          <w:color w:val="000000" w:themeColor="text1"/>
          <w:sz w:val="24"/>
          <w:szCs w:val="24"/>
          <w:lang w:val="hy-AM"/>
        </w:rPr>
        <w:t xml:space="preserve">րենսգիրքը դատական վերանայման կառուցակարգերից վերաքննության, վճռաբեկության և հատուկ վերանայման առնչությամբ հստակ նախատեսում է բողոքի վերաբերյալ նախնական վարույթով համապատասխանաբար բողոքը վերադարձնելու, վարույթ ընդունելու կամ վարույթ ընդունելը մերժելու մասին որոշումներ կայացնելու ժամկետներ, մինչդեռ բացառիկ վերանայման պարագայում Օրենսգրքի 407-րդ հոդվածը բացառիկ վերանայման բողոքը վերադարձնելու, վարույթ հարուցելու կամ վարույթի հարուցումը մերժելու մասին որոշումներ կայացնելու </w:t>
      </w:r>
      <w:r w:rsidRPr="003F3531">
        <w:rPr>
          <w:rFonts w:ascii="GHEA Grapalat" w:eastAsia="GHEA Grapalat" w:hAnsi="GHEA Grapalat" w:cs="GHEA Grapalat"/>
          <w:color w:val="000000" w:themeColor="text1"/>
          <w:sz w:val="24"/>
          <w:szCs w:val="24"/>
          <w:lang w:val="hy-AM"/>
        </w:rPr>
        <w:lastRenderedPageBreak/>
        <w:t>օրենսդրական ժամկետներ չի նախատեսում, ուստի նշվածը կարգավորելու նպատակով առաջարկվում է սահմանել բողոքը վերադարձնելու համար ժամկետ։</w:t>
      </w:r>
    </w:p>
    <w:p w14:paraId="275227C0" w14:textId="77777777" w:rsidR="007952B0" w:rsidRPr="007952B0" w:rsidRDefault="003F3531" w:rsidP="00884039">
      <w:pPr>
        <w:pStyle w:val="ListParagraph"/>
        <w:numPr>
          <w:ilvl w:val="0"/>
          <w:numId w:val="9"/>
        </w:numPr>
        <w:spacing w:after="0" w:line="360" w:lineRule="auto"/>
        <w:ind w:left="0" w:firstLine="720"/>
        <w:jc w:val="both"/>
        <w:rPr>
          <w:rFonts w:ascii="GHEA Grapalat" w:eastAsia="GHEA Grapalat" w:hAnsi="GHEA Grapalat" w:cs="GHEA Grapalat"/>
          <w:i/>
          <w:iCs/>
          <w:color w:val="000000" w:themeColor="text1"/>
          <w:sz w:val="24"/>
          <w:szCs w:val="24"/>
          <w:lang w:val="hy-AM"/>
        </w:rPr>
      </w:pPr>
      <w:r>
        <w:rPr>
          <w:rFonts w:ascii="GHEA Grapalat" w:eastAsia="GHEA Grapalat" w:hAnsi="GHEA Grapalat" w:cs="GHEA Grapalat"/>
          <w:color w:val="000000" w:themeColor="text1"/>
          <w:sz w:val="24"/>
          <w:szCs w:val="24"/>
          <w:lang w:val="hy-AM"/>
        </w:rPr>
        <w:t>Օրենսգրքի</w:t>
      </w:r>
      <w:r w:rsidRPr="003F3531">
        <w:rPr>
          <w:rFonts w:ascii="GHEA Grapalat" w:eastAsia="GHEA Grapalat" w:hAnsi="GHEA Grapalat" w:cs="GHEA Grapalat"/>
          <w:color w:val="000000" w:themeColor="text1"/>
          <w:sz w:val="24"/>
          <w:szCs w:val="24"/>
          <w:lang w:val="hy-AM"/>
        </w:rPr>
        <w:t xml:space="preserve"> 408-րդ հոդվածի 1-ին մասի համաձայն՝ </w:t>
      </w:r>
    </w:p>
    <w:p w14:paraId="15CBC86B" w14:textId="77777777" w:rsidR="003F3531" w:rsidRPr="007952B0" w:rsidRDefault="003F3531" w:rsidP="007952B0">
      <w:pPr>
        <w:spacing w:after="0" w:line="360" w:lineRule="auto"/>
        <w:ind w:firstLine="720"/>
        <w:jc w:val="both"/>
        <w:rPr>
          <w:rFonts w:ascii="GHEA Grapalat" w:eastAsia="GHEA Grapalat" w:hAnsi="GHEA Grapalat" w:cs="GHEA Grapalat"/>
          <w:i/>
          <w:iCs/>
          <w:color w:val="000000" w:themeColor="text1"/>
          <w:sz w:val="24"/>
          <w:szCs w:val="24"/>
          <w:lang w:val="hy-AM"/>
        </w:rPr>
      </w:pPr>
      <w:r w:rsidRPr="007952B0">
        <w:rPr>
          <w:rFonts w:ascii="GHEA Grapalat" w:eastAsia="GHEA Grapalat" w:hAnsi="GHEA Grapalat" w:cs="GHEA Grapalat"/>
          <w:i/>
          <w:iCs/>
          <w:color w:val="000000" w:themeColor="text1"/>
          <w:sz w:val="24"/>
          <w:szCs w:val="24"/>
          <w:lang w:val="hy-AM"/>
        </w:rPr>
        <w:t xml:space="preserve">«Բացառիկ վերանայման արդյունքով իրավասու դատարանն ամբողջությամբ կամ մասնակի բեկանում է բողոքարկվող դատական ակտը` վարույթը փոխանցելով համապատասխան ստորադաս դատարան կամ դադարեցնելով քրեական հետապնդումը, իսկ անհրաժեշտության դեպքում՝ նաև կարճելով վարույթը»: </w:t>
      </w:r>
    </w:p>
    <w:p w14:paraId="45D47847" w14:textId="77777777" w:rsidR="007952B0" w:rsidRDefault="003F3531" w:rsidP="00884039">
      <w:pPr>
        <w:pStyle w:val="ListParagraph"/>
        <w:spacing w:after="0" w:line="360" w:lineRule="auto"/>
        <w:ind w:left="0" w:firstLine="720"/>
        <w:jc w:val="both"/>
        <w:rPr>
          <w:rFonts w:ascii="GHEA Grapalat" w:eastAsia="GHEA Grapalat" w:hAnsi="GHEA Grapalat" w:cs="GHEA Grapalat"/>
          <w:color w:val="000000" w:themeColor="text1"/>
          <w:sz w:val="24"/>
          <w:szCs w:val="24"/>
          <w:lang w:val="hy-AM"/>
        </w:rPr>
      </w:pPr>
      <w:r w:rsidRPr="003F3531">
        <w:rPr>
          <w:rFonts w:ascii="GHEA Grapalat" w:eastAsia="GHEA Grapalat" w:hAnsi="GHEA Grapalat" w:cs="GHEA Grapalat"/>
          <w:color w:val="000000" w:themeColor="text1"/>
          <w:sz w:val="24"/>
          <w:szCs w:val="24"/>
          <w:lang w:val="hy-AM"/>
        </w:rPr>
        <w:t xml:space="preserve">Նույն հոդվածի 2-րդ մասի համաձայն՝ </w:t>
      </w:r>
    </w:p>
    <w:p w14:paraId="0317199B" w14:textId="77777777" w:rsidR="003F3531" w:rsidRDefault="003F3531" w:rsidP="00884039">
      <w:pPr>
        <w:pStyle w:val="ListParagraph"/>
        <w:spacing w:after="0" w:line="360" w:lineRule="auto"/>
        <w:ind w:left="0" w:firstLine="720"/>
        <w:jc w:val="both"/>
        <w:rPr>
          <w:rFonts w:ascii="GHEA Grapalat" w:eastAsia="GHEA Grapalat" w:hAnsi="GHEA Grapalat" w:cs="GHEA Grapalat"/>
          <w:i/>
          <w:iCs/>
          <w:color w:val="000000" w:themeColor="text1"/>
          <w:sz w:val="24"/>
          <w:szCs w:val="24"/>
          <w:lang w:val="hy-AM"/>
        </w:rPr>
      </w:pPr>
      <w:r w:rsidRPr="003F3531">
        <w:rPr>
          <w:rFonts w:ascii="GHEA Grapalat" w:eastAsia="GHEA Grapalat" w:hAnsi="GHEA Grapalat" w:cs="GHEA Grapalat"/>
          <w:i/>
          <w:iCs/>
          <w:color w:val="000000" w:themeColor="text1"/>
          <w:sz w:val="24"/>
          <w:szCs w:val="24"/>
          <w:lang w:val="hy-AM"/>
        </w:rPr>
        <w:t>«Բացառիկ վերանայում իրականացնող դատարանն իրավասու է չբեկանելու բողոքարկվող դատական ակտը, միայն եթե ծանրակշիռ փաստարկների մատնանշմամբ հիմնավորում է, որ սույն օրենսգրքի 403-րդ հոդվածով նախատեսված հանգամանքներն ըստ էության չէին կարող ազդել վարույթի արդյունքի վրա»:</w:t>
      </w:r>
    </w:p>
    <w:p w14:paraId="283E12AC" w14:textId="77777777" w:rsidR="003F3531" w:rsidRPr="003F3531" w:rsidRDefault="003F3531" w:rsidP="00884039">
      <w:pPr>
        <w:pStyle w:val="ListParagraph"/>
        <w:spacing w:after="0" w:line="360" w:lineRule="auto"/>
        <w:ind w:left="0" w:firstLine="720"/>
        <w:jc w:val="both"/>
        <w:rPr>
          <w:rFonts w:ascii="GHEA Grapalat" w:eastAsia="GHEA Grapalat" w:hAnsi="GHEA Grapalat" w:cs="GHEA Grapalat"/>
          <w:i/>
          <w:iCs/>
          <w:color w:val="000000" w:themeColor="text1"/>
          <w:sz w:val="24"/>
          <w:szCs w:val="24"/>
          <w:lang w:val="hy-AM"/>
        </w:rPr>
      </w:pPr>
      <w:r w:rsidRPr="003F3531">
        <w:rPr>
          <w:rFonts w:ascii="GHEA Grapalat" w:eastAsia="GHEA Grapalat" w:hAnsi="GHEA Grapalat" w:cs="GHEA Grapalat"/>
          <w:color w:val="000000" w:themeColor="text1"/>
          <w:sz w:val="24"/>
          <w:szCs w:val="24"/>
          <w:lang w:val="hy-AM"/>
        </w:rPr>
        <w:t>Վերոշարադրյալ նորմից բխում է, որ բացառիկ վերանայման պարագայում օրենսդիրը չի նախատեսել դատական ակտը փոփոխելու հնարավորություն: Մինչդեռ, օրինակ, Օրենսգրքի 403-րդ հոդվածի 2-րդ մասի 2.1</w:t>
      </w:r>
      <w:r>
        <w:rPr>
          <w:rFonts w:ascii="GHEA Grapalat" w:eastAsia="GHEA Grapalat" w:hAnsi="GHEA Grapalat" w:cs="GHEA Grapalat"/>
          <w:color w:val="000000" w:themeColor="text1"/>
          <w:sz w:val="24"/>
          <w:szCs w:val="24"/>
          <w:lang w:val="hy-AM"/>
        </w:rPr>
        <w:t>.</w:t>
      </w:r>
      <w:r w:rsidRPr="003F3531">
        <w:rPr>
          <w:rFonts w:ascii="GHEA Grapalat" w:eastAsia="GHEA Grapalat" w:hAnsi="GHEA Grapalat" w:cs="GHEA Grapalat"/>
          <w:color w:val="000000" w:themeColor="text1"/>
          <w:sz w:val="24"/>
          <w:szCs w:val="24"/>
          <w:lang w:val="hy-AM"/>
        </w:rPr>
        <w:t>-ին կետով նախատեսված հիմնարար խախտման հիմքի առկայության պարագայում մեղադրյալին վերագրվող հանցագործության համար նշանակվել է օրենքով չնախատեսված պատժատեսակ կամ պատժաչափ, կամ նրա նկատմամբ նշանակված պատիժը սխալ է հաշվարկվել արդարադատության արդյունավետության ապահովման տեսանկյունից միանգամաjն իրավաչափ կարող է լինել դատական ակտի փոփոխումը, այլ ոչ թե վարույթը նոր քննության փոխանցելը, ուստի նշված խնդիրը կարգավորելու նպատակով ա</w:t>
      </w:r>
      <w:r>
        <w:rPr>
          <w:rFonts w:ascii="GHEA Grapalat" w:eastAsia="GHEA Grapalat" w:hAnsi="GHEA Grapalat" w:cs="GHEA Grapalat"/>
          <w:color w:val="000000" w:themeColor="text1"/>
          <w:sz w:val="24"/>
          <w:szCs w:val="24"/>
          <w:lang w:val="hy-AM"/>
        </w:rPr>
        <w:t>նհրաժեշտ</w:t>
      </w:r>
      <w:r w:rsidRPr="003F3531">
        <w:rPr>
          <w:rFonts w:ascii="GHEA Grapalat" w:eastAsia="GHEA Grapalat" w:hAnsi="GHEA Grapalat" w:cs="GHEA Grapalat"/>
          <w:color w:val="000000" w:themeColor="text1"/>
          <w:sz w:val="24"/>
          <w:szCs w:val="24"/>
          <w:lang w:val="hy-AM"/>
        </w:rPr>
        <w:t xml:space="preserve"> է փոփոխություն կատարել ՀՀ քրեական դատավարության օրենսգրքի 408-րդ հոդվածում և սահմանել, որ օրենսգրքի 403-րդ հոդվածի 2-րդ մասի 2.1-ին կետով նախատեսված դեպքում բացառիկ վերանայման արդյունքով դատարանը</w:t>
      </w:r>
      <w:r>
        <w:rPr>
          <w:rFonts w:ascii="GHEA Grapalat" w:eastAsia="GHEA Grapalat" w:hAnsi="GHEA Grapalat" w:cs="GHEA Grapalat"/>
          <w:color w:val="000000" w:themeColor="text1"/>
          <w:sz w:val="24"/>
          <w:szCs w:val="24"/>
          <w:lang w:val="hy-AM"/>
        </w:rPr>
        <w:t xml:space="preserve"> իրավասու է</w:t>
      </w:r>
      <w:r w:rsidRPr="003F3531">
        <w:rPr>
          <w:rFonts w:ascii="GHEA Grapalat" w:eastAsia="GHEA Grapalat" w:hAnsi="GHEA Grapalat" w:cs="GHEA Grapalat"/>
          <w:color w:val="000000" w:themeColor="text1"/>
          <w:sz w:val="24"/>
          <w:szCs w:val="24"/>
          <w:lang w:val="hy-AM"/>
        </w:rPr>
        <w:t xml:space="preserve"> փոփոխ</w:t>
      </w:r>
      <w:r>
        <w:rPr>
          <w:rFonts w:ascii="GHEA Grapalat" w:eastAsia="GHEA Grapalat" w:hAnsi="GHEA Grapalat" w:cs="GHEA Grapalat"/>
          <w:color w:val="000000" w:themeColor="text1"/>
          <w:sz w:val="24"/>
          <w:szCs w:val="24"/>
          <w:lang w:val="hy-AM"/>
        </w:rPr>
        <w:t>ել</w:t>
      </w:r>
      <w:r w:rsidRPr="003F3531">
        <w:rPr>
          <w:rFonts w:ascii="GHEA Grapalat" w:eastAsia="GHEA Grapalat" w:hAnsi="GHEA Grapalat" w:cs="GHEA Grapalat"/>
          <w:color w:val="000000" w:themeColor="text1"/>
          <w:sz w:val="24"/>
          <w:szCs w:val="24"/>
          <w:lang w:val="hy-AM"/>
        </w:rPr>
        <w:t xml:space="preserve"> ստորադաս դատարանի դատական ակտը։</w:t>
      </w:r>
    </w:p>
    <w:p w14:paraId="705F0F46" w14:textId="77777777" w:rsidR="003F3531" w:rsidRDefault="003F3531" w:rsidP="00884039">
      <w:pPr>
        <w:pStyle w:val="ListParagraph"/>
        <w:spacing w:after="0" w:line="360" w:lineRule="auto"/>
        <w:jc w:val="both"/>
        <w:rPr>
          <w:rFonts w:ascii="GHEA Grapalat" w:eastAsia="GHEA Grapalat" w:hAnsi="GHEA Grapalat" w:cs="GHEA Grapalat"/>
          <w:color w:val="000000" w:themeColor="text1"/>
          <w:sz w:val="24"/>
          <w:szCs w:val="24"/>
          <w:lang w:val="hy-AM"/>
        </w:rPr>
      </w:pPr>
    </w:p>
    <w:p w14:paraId="09D9E984" w14:textId="77777777" w:rsidR="00C701F8" w:rsidRPr="005C326A" w:rsidRDefault="00C701F8" w:rsidP="00884039">
      <w:pPr>
        <w:pStyle w:val="ListParagraph"/>
        <w:numPr>
          <w:ilvl w:val="0"/>
          <w:numId w:val="1"/>
        </w:numPr>
        <w:tabs>
          <w:tab w:val="left" w:pos="1080"/>
        </w:tabs>
        <w:spacing w:after="0" w:line="360" w:lineRule="auto"/>
        <w:ind w:left="0" w:firstLine="720"/>
        <w:jc w:val="both"/>
        <w:rPr>
          <w:rFonts w:ascii="GHEA Grapalat" w:hAnsi="GHEA Grapalat"/>
          <w:b/>
          <w:sz w:val="24"/>
          <w:szCs w:val="24"/>
          <w:u w:val="single"/>
          <w:lang w:val="am-ET"/>
        </w:rPr>
      </w:pPr>
      <w:r w:rsidRPr="005C326A">
        <w:rPr>
          <w:rFonts w:ascii="GHEA Grapalat" w:hAnsi="GHEA Grapalat" w:cs="Sylfaen"/>
          <w:b/>
          <w:sz w:val="24"/>
          <w:szCs w:val="24"/>
          <w:u w:val="single"/>
          <w:lang w:val="am-ET"/>
        </w:rPr>
        <w:t>Առաջարկվող</w:t>
      </w:r>
      <w:r w:rsidRPr="005C326A">
        <w:rPr>
          <w:rFonts w:ascii="GHEA Grapalat" w:hAnsi="GHEA Grapalat" w:cs="Cambria Math"/>
          <w:b/>
          <w:sz w:val="24"/>
          <w:szCs w:val="24"/>
          <w:u w:val="single"/>
          <w:lang w:val="am-ET"/>
        </w:rPr>
        <w:t xml:space="preserve"> </w:t>
      </w:r>
      <w:r w:rsidRPr="005C326A">
        <w:rPr>
          <w:rFonts w:ascii="GHEA Grapalat" w:hAnsi="GHEA Grapalat" w:cs="Sylfaen"/>
          <w:b/>
          <w:sz w:val="24"/>
          <w:szCs w:val="24"/>
          <w:u w:val="single"/>
          <w:lang w:val="am-ET"/>
        </w:rPr>
        <w:t>կարգավորման</w:t>
      </w:r>
      <w:r w:rsidRPr="005C326A">
        <w:rPr>
          <w:rFonts w:ascii="GHEA Grapalat" w:hAnsi="GHEA Grapalat" w:cs="Cambria Math"/>
          <w:b/>
          <w:sz w:val="24"/>
          <w:szCs w:val="24"/>
          <w:u w:val="single"/>
          <w:lang w:val="am-ET"/>
        </w:rPr>
        <w:t xml:space="preserve"> </w:t>
      </w:r>
      <w:r w:rsidRPr="005C326A">
        <w:rPr>
          <w:rFonts w:ascii="GHEA Grapalat" w:hAnsi="GHEA Grapalat" w:cs="Sylfaen"/>
          <w:b/>
          <w:sz w:val="24"/>
          <w:szCs w:val="24"/>
          <w:u w:val="single"/>
          <w:lang w:val="am-ET"/>
        </w:rPr>
        <w:t>բնույթը</w:t>
      </w:r>
      <w:r w:rsidRPr="005C326A">
        <w:rPr>
          <w:rFonts w:ascii="GHEA Grapalat" w:hAnsi="GHEA Grapalat" w:cs="Cambria Math"/>
          <w:b/>
          <w:sz w:val="24"/>
          <w:szCs w:val="24"/>
          <w:u w:val="single"/>
          <w:lang w:val="am-ET"/>
        </w:rPr>
        <w:t>.</w:t>
      </w:r>
    </w:p>
    <w:p w14:paraId="07E034D0" w14:textId="6BCBB556" w:rsidR="00884039" w:rsidRPr="00F65C66" w:rsidRDefault="001D4C65" w:rsidP="00884039">
      <w:pPr>
        <w:tabs>
          <w:tab w:val="left" w:pos="1080"/>
        </w:tabs>
        <w:spacing w:after="0" w:line="360" w:lineRule="auto"/>
        <w:ind w:firstLine="720"/>
        <w:jc w:val="both"/>
        <w:rPr>
          <w:rFonts w:ascii="GHEA Grapalat" w:hAnsi="GHEA Grapalat"/>
          <w:color w:val="000000"/>
          <w:sz w:val="24"/>
          <w:szCs w:val="24"/>
          <w:shd w:val="clear" w:color="auto" w:fill="FFFFFF"/>
          <w:lang w:val="am-ET"/>
        </w:rPr>
      </w:pPr>
      <w:r>
        <w:rPr>
          <w:rFonts w:ascii="GHEA Grapalat" w:hAnsi="GHEA Grapalat"/>
          <w:sz w:val="24"/>
          <w:szCs w:val="24"/>
          <w:lang w:val="en-US"/>
        </w:rPr>
        <w:t>Նախագծով</w:t>
      </w:r>
      <w:r w:rsidRPr="002D29DD">
        <w:rPr>
          <w:rFonts w:ascii="GHEA Grapalat" w:hAnsi="GHEA Grapalat"/>
          <w:sz w:val="24"/>
          <w:szCs w:val="24"/>
          <w:lang w:val="am-ET"/>
        </w:rPr>
        <w:t xml:space="preserve"> </w:t>
      </w:r>
      <w:r>
        <w:rPr>
          <w:rFonts w:ascii="GHEA Grapalat" w:hAnsi="GHEA Grapalat"/>
          <w:sz w:val="24"/>
          <w:szCs w:val="24"/>
          <w:lang w:val="en-US"/>
        </w:rPr>
        <w:t>առաջարկվող</w:t>
      </w:r>
      <w:r w:rsidRPr="002D29DD">
        <w:rPr>
          <w:rFonts w:ascii="GHEA Grapalat" w:hAnsi="GHEA Grapalat"/>
          <w:sz w:val="24"/>
          <w:szCs w:val="24"/>
          <w:lang w:val="am-ET"/>
        </w:rPr>
        <w:t xml:space="preserve"> </w:t>
      </w:r>
      <w:r w:rsidR="00A72129" w:rsidRPr="00A72129">
        <w:rPr>
          <w:rFonts w:ascii="GHEA Grapalat" w:hAnsi="GHEA Grapalat" w:cs="Sylfaen"/>
          <w:sz w:val="24"/>
          <w:szCs w:val="24"/>
          <w:lang w:val="af-ZA"/>
        </w:rPr>
        <w:t>փոխություններով</w:t>
      </w:r>
      <w:r w:rsidR="00884039">
        <w:rPr>
          <w:rFonts w:ascii="GHEA Grapalat" w:hAnsi="GHEA Grapalat" w:cs="Sylfaen"/>
          <w:sz w:val="24"/>
          <w:szCs w:val="24"/>
          <w:lang w:val="hy-AM"/>
        </w:rPr>
        <w:t xml:space="preserve"> և լրացումներով</w:t>
      </w:r>
      <w:r w:rsidR="00A72129" w:rsidRPr="00A72129">
        <w:rPr>
          <w:rFonts w:ascii="GHEA Grapalat" w:hAnsi="GHEA Grapalat" w:cs="Sylfaen"/>
          <w:sz w:val="24"/>
          <w:szCs w:val="24"/>
          <w:lang w:val="af-ZA"/>
        </w:rPr>
        <w:t xml:space="preserve"> վերացվում են գործնականում ի հայտ եկած իրավական անորոշությունները</w:t>
      </w:r>
      <w:r w:rsidR="007952B0">
        <w:rPr>
          <w:rFonts w:ascii="GHEA Grapalat" w:hAnsi="GHEA Grapalat" w:cs="Sylfaen"/>
          <w:sz w:val="24"/>
          <w:szCs w:val="24"/>
          <w:lang w:val="hy-AM"/>
        </w:rPr>
        <w:t>: Հ</w:t>
      </w:r>
      <w:r w:rsidR="00884039">
        <w:rPr>
          <w:rFonts w:ascii="GHEA Grapalat" w:hAnsi="GHEA Grapalat" w:cs="Sylfaen"/>
          <w:sz w:val="24"/>
          <w:szCs w:val="24"/>
          <w:lang w:val="hy-AM"/>
        </w:rPr>
        <w:t xml:space="preserve">ստակեցվում են պետական գաղտնիք </w:t>
      </w:r>
      <w:r w:rsidR="00884039" w:rsidRPr="005A0909">
        <w:rPr>
          <w:rFonts w:ascii="GHEA Grapalat" w:hAnsi="GHEA Grapalat"/>
          <w:sz w:val="24"/>
          <w:szCs w:val="24"/>
          <w:lang w:val="hy-AM"/>
        </w:rPr>
        <w:t xml:space="preserve">պարունակող քրեական վարույթներով վարութային </w:t>
      </w:r>
      <w:r w:rsidR="00884039" w:rsidRPr="005A0909">
        <w:rPr>
          <w:rFonts w:ascii="GHEA Grapalat" w:hAnsi="GHEA Grapalat"/>
          <w:sz w:val="24"/>
          <w:szCs w:val="24"/>
          <w:lang w:val="hy-AM"/>
        </w:rPr>
        <w:lastRenderedPageBreak/>
        <w:t>գործողությունները</w:t>
      </w:r>
      <w:r w:rsidR="00884039">
        <w:rPr>
          <w:rFonts w:ascii="GHEA Grapalat" w:hAnsi="GHEA Grapalat"/>
          <w:sz w:val="24"/>
          <w:szCs w:val="24"/>
          <w:lang w:val="hy-AM"/>
        </w:rPr>
        <w:t xml:space="preserve"> ամրագրելու եղանակները, նախատեսվում է հոգեբանին բացարկելու, գրավադրված անշարժ գույքը համարժեք այլ գույքով կամ գումարով փոխարինելու</w:t>
      </w:r>
      <w:r w:rsidR="00F65C66">
        <w:rPr>
          <w:rFonts w:ascii="GHEA Grapalat" w:hAnsi="GHEA Grapalat"/>
          <w:sz w:val="24"/>
          <w:szCs w:val="24"/>
          <w:lang w:val="hy-AM"/>
        </w:rPr>
        <w:t xml:space="preserve">, </w:t>
      </w:r>
      <w:r w:rsidR="00F65C66" w:rsidRPr="00875108">
        <w:rPr>
          <w:rFonts w:ascii="GHEA Grapalat" w:eastAsia="GHEA Grapalat" w:hAnsi="GHEA Grapalat" w:cs="GHEA Grapalat"/>
          <w:color w:val="000000" w:themeColor="text1"/>
          <w:sz w:val="24"/>
          <w:szCs w:val="24"/>
          <w:lang w:val="hy-AM"/>
        </w:rPr>
        <w:t>գույքի արգելադրման</w:t>
      </w:r>
      <w:r w:rsidR="00F65C66">
        <w:rPr>
          <w:rFonts w:ascii="GHEA Grapalat" w:eastAsia="GHEA Grapalat" w:hAnsi="GHEA Grapalat" w:cs="GHEA Grapalat"/>
          <w:color w:val="000000" w:themeColor="text1"/>
          <w:sz w:val="24"/>
          <w:szCs w:val="24"/>
          <w:lang w:val="hy-AM"/>
        </w:rPr>
        <w:t xml:space="preserve"> որոշման իրավաչափությունը հաստատելու վերաբերյալ</w:t>
      </w:r>
      <w:r w:rsidR="00F65C66" w:rsidRPr="00875108">
        <w:rPr>
          <w:rFonts w:ascii="GHEA Grapalat" w:eastAsia="GHEA Grapalat" w:hAnsi="GHEA Grapalat" w:cs="GHEA Grapalat"/>
          <w:color w:val="000000" w:themeColor="text1"/>
          <w:sz w:val="24"/>
          <w:szCs w:val="24"/>
          <w:lang w:val="hy-AM"/>
        </w:rPr>
        <w:t xml:space="preserve"> քննիչի միջնորդությունը մասնակի բավարարելու </w:t>
      </w:r>
      <w:r w:rsidR="00F65C66">
        <w:rPr>
          <w:rFonts w:ascii="GHEA Grapalat" w:eastAsia="GHEA Grapalat" w:hAnsi="GHEA Grapalat" w:cs="GHEA Grapalat"/>
          <w:color w:val="000000" w:themeColor="text1"/>
          <w:sz w:val="24"/>
          <w:szCs w:val="24"/>
          <w:lang w:val="hy-AM"/>
        </w:rPr>
        <w:t>հնարավորություն, հստակեցվում են նաև բացառիկ վերանայման վարույթով որոշ լիազորություններ</w:t>
      </w:r>
      <w:r w:rsidR="00884039">
        <w:rPr>
          <w:rFonts w:ascii="GHEA Grapalat" w:hAnsi="GHEA Grapalat"/>
          <w:color w:val="000000"/>
          <w:sz w:val="24"/>
          <w:szCs w:val="24"/>
          <w:shd w:val="clear" w:color="auto" w:fill="FFFFFF"/>
          <w:lang w:val="hy-AM"/>
        </w:rPr>
        <w:t>:</w:t>
      </w:r>
    </w:p>
    <w:p w14:paraId="3F56CA75" w14:textId="77777777" w:rsidR="0003030D" w:rsidRPr="00F65C66" w:rsidRDefault="0003030D" w:rsidP="00884039">
      <w:pPr>
        <w:tabs>
          <w:tab w:val="left" w:pos="1080"/>
        </w:tabs>
        <w:spacing w:after="0" w:line="360" w:lineRule="auto"/>
        <w:ind w:firstLine="720"/>
        <w:jc w:val="both"/>
        <w:rPr>
          <w:rFonts w:ascii="GHEA Grapalat" w:hAnsi="GHEA Grapalat"/>
          <w:color w:val="000000"/>
          <w:sz w:val="24"/>
          <w:szCs w:val="24"/>
          <w:shd w:val="clear" w:color="auto" w:fill="FFFFFF"/>
          <w:lang w:val="am-ET"/>
        </w:rPr>
      </w:pPr>
    </w:p>
    <w:p w14:paraId="7FA1BB7F" w14:textId="77777777" w:rsidR="00C701F8" w:rsidRPr="001D4C65" w:rsidRDefault="00C701F8" w:rsidP="00884039">
      <w:pPr>
        <w:pStyle w:val="ListParagraph"/>
        <w:numPr>
          <w:ilvl w:val="0"/>
          <w:numId w:val="1"/>
        </w:numPr>
        <w:tabs>
          <w:tab w:val="left" w:pos="1080"/>
        </w:tabs>
        <w:spacing w:after="240" w:line="360" w:lineRule="auto"/>
        <w:ind w:left="0" w:firstLine="720"/>
        <w:jc w:val="both"/>
        <w:rPr>
          <w:rFonts w:ascii="GHEA Grapalat" w:hAnsi="GHEA Grapalat"/>
          <w:sz w:val="24"/>
          <w:szCs w:val="24"/>
          <w:lang w:val="am-ET"/>
        </w:rPr>
      </w:pPr>
      <w:r w:rsidRPr="001D4C65">
        <w:rPr>
          <w:rFonts w:ascii="GHEA Grapalat" w:hAnsi="GHEA Grapalat"/>
          <w:b/>
          <w:bCs/>
          <w:sz w:val="24"/>
          <w:szCs w:val="24"/>
          <w:u w:val="single"/>
          <w:bdr w:val="none" w:sz="0" w:space="0" w:color="auto" w:frame="1"/>
          <w:lang w:val="am-ET"/>
        </w:rPr>
        <w:t>Նախագծի մշակման գործընթացում ներգրավված ինստիտուտները և անձինք.</w:t>
      </w:r>
    </w:p>
    <w:p w14:paraId="7AA304E6" w14:textId="77777777" w:rsidR="00C701F8" w:rsidRPr="001D4C65" w:rsidRDefault="00D765E5" w:rsidP="00884039">
      <w:pPr>
        <w:tabs>
          <w:tab w:val="left" w:pos="1080"/>
        </w:tabs>
        <w:spacing w:after="0" w:line="360" w:lineRule="auto"/>
        <w:ind w:firstLine="720"/>
        <w:jc w:val="both"/>
        <w:textAlignment w:val="baseline"/>
        <w:rPr>
          <w:rFonts w:ascii="GHEA Grapalat" w:hAnsi="GHEA Grapalat"/>
          <w:sz w:val="24"/>
          <w:szCs w:val="24"/>
          <w:lang w:val="am-ET"/>
        </w:rPr>
      </w:pPr>
      <w:r w:rsidRPr="001D4C65">
        <w:rPr>
          <w:rFonts w:ascii="GHEA Grapalat" w:hAnsi="GHEA Grapalat"/>
          <w:sz w:val="24"/>
          <w:szCs w:val="24"/>
          <w:lang w:val="am-ET"/>
        </w:rPr>
        <w:t>Նախագ</w:t>
      </w:r>
      <w:r w:rsidR="00753BF3" w:rsidRPr="001D4C65">
        <w:rPr>
          <w:rFonts w:ascii="GHEA Grapalat" w:hAnsi="GHEA Grapalat"/>
          <w:sz w:val="24"/>
          <w:szCs w:val="24"/>
          <w:lang w:val="hy-AM"/>
        </w:rPr>
        <w:t>իծ</w:t>
      </w:r>
      <w:r w:rsidR="00C701F8" w:rsidRPr="001D4C65">
        <w:rPr>
          <w:rFonts w:ascii="GHEA Grapalat" w:hAnsi="GHEA Grapalat"/>
          <w:sz w:val="24"/>
          <w:szCs w:val="24"/>
          <w:lang w:val="am-ET"/>
        </w:rPr>
        <w:t xml:space="preserve">ը մշակվել </w:t>
      </w:r>
      <w:r w:rsidR="00753BF3" w:rsidRPr="001D4C65">
        <w:rPr>
          <w:rFonts w:ascii="GHEA Grapalat" w:hAnsi="GHEA Grapalat"/>
          <w:sz w:val="24"/>
          <w:szCs w:val="24"/>
          <w:lang w:val="hy-AM"/>
        </w:rPr>
        <w:t>է</w:t>
      </w:r>
      <w:r w:rsidR="00C701F8" w:rsidRPr="001D4C65">
        <w:rPr>
          <w:rFonts w:ascii="GHEA Grapalat" w:hAnsi="GHEA Grapalat"/>
          <w:sz w:val="24"/>
          <w:szCs w:val="24"/>
          <w:lang w:val="am-ET"/>
        </w:rPr>
        <w:t xml:space="preserve"> </w:t>
      </w:r>
      <w:r w:rsidR="00A72129">
        <w:rPr>
          <w:rFonts w:ascii="GHEA Grapalat" w:hAnsi="GHEA Grapalat"/>
          <w:sz w:val="24"/>
          <w:szCs w:val="24"/>
          <w:lang w:val="hy-AM"/>
        </w:rPr>
        <w:t>Հայաստանի Հանրապետություն</w:t>
      </w:r>
      <w:r w:rsidR="00C701F8" w:rsidRPr="001D4C65">
        <w:rPr>
          <w:rFonts w:ascii="GHEA Grapalat" w:hAnsi="GHEA Grapalat"/>
          <w:sz w:val="24"/>
          <w:szCs w:val="24"/>
          <w:lang w:val="am-ET"/>
        </w:rPr>
        <w:t xml:space="preserve"> արդարադատության նախարարության կողմից:</w:t>
      </w:r>
    </w:p>
    <w:p w14:paraId="5AFFDEDE" w14:textId="77777777" w:rsidR="008B72E8" w:rsidRPr="00A20BF6" w:rsidRDefault="008B72E8" w:rsidP="00884039">
      <w:pPr>
        <w:tabs>
          <w:tab w:val="left" w:pos="1080"/>
        </w:tabs>
        <w:spacing w:after="0" w:line="360" w:lineRule="auto"/>
        <w:ind w:firstLine="720"/>
        <w:jc w:val="both"/>
        <w:textAlignment w:val="baseline"/>
        <w:rPr>
          <w:rFonts w:ascii="GHEA Grapalat" w:hAnsi="GHEA Grapalat"/>
          <w:b/>
          <w:color w:val="FF0000"/>
          <w:sz w:val="24"/>
          <w:szCs w:val="24"/>
          <w:u w:val="single"/>
          <w:lang w:val="am-ET"/>
        </w:rPr>
      </w:pPr>
    </w:p>
    <w:p w14:paraId="2515D978" w14:textId="77777777" w:rsidR="001D4C65" w:rsidRPr="001D4C65" w:rsidRDefault="00C701F8" w:rsidP="00884039">
      <w:pPr>
        <w:pStyle w:val="ListParagraph"/>
        <w:numPr>
          <w:ilvl w:val="0"/>
          <w:numId w:val="1"/>
        </w:numPr>
        <w:tabs>
          <w:tab w:val="left" w:pos="1080"/>
        </w:tabs>
        <w:spacing w:after="0" w:line="360" w:lineRule="auto"/>
        <w:ind w:left="0" w:firstLine="720"/>
        <w:jc w:val="both"/>
        <w:textAlignment w:val="baseline"/>
        <w:rPr>
          <w:rFonts w:ascii="GHEA Grapalat" w:hAnsi="GHEA Grapalat"/>
          <w:sz w:val="24"/>
          <w:szCs w:val="24"/>
          <w:lang w:val="am-ET"/>
        </w:rPr>
      </w:pPr>
      <w:r w:rsidRPr="001D4C65">
        <w:rPr>
          <w:rFonts w:ascii="GHEA Grapalat" w:hAnsi="GHEA Grapalat"/>
          <w:b/>
          <w:sz w:val="24"/>
          <w:szCs w:val="24"/>
          <w:u w:val="single"/>
          <w:lang w:val="am-ET"/>
        </w:rPr>
        <w:t>Ակնկալվող արդյունքը.</w:t>
      </w:r>
    </w:p>
    <w:p w14:paraId="52449CDF" w14:textId="77777777" w:rsidR="001D4C65" w:rsidRPr="002D29DD" w:rsidRDefault="001D4C65" w:rsidP="00884039">
      <w:pPr>
        <w:pStyle w:val="ListParagraph"/>
        <w:spacing w:after="0" w:line="360" w:lineRule="auto"/>
        <w:ind w:left="0" w:firstLine="709"/>
        <w:jc w:val="both"/>
        <w:textAlignment w:val="baseline"/>
        <w:rPr>
          <w:rFonts w:ascii="GHEA Grapalat" w:hAnsi="GHEA Grapalat"/>
          <w:sz w:val="24"/>
          <w:szCs w:val="24"/>
          <w:lang w:val="am-ET"/>
        </w:rPr>
      </w:pPr>
      <w:r w:rsidRPr="001D4C65">
        <w:rPr>
          <w:rFonts w:ascii="GHEA Grapalat" w:hAnsi="GHEA Grapalat" w:cs="Sylfaen"/>
          <w:sz w:val="24"/>
          <w:szCs w:val="24"/>
          <w:lang w:val="hy-AM"/>
        </w:rPr>
        <w:t>Նախագծի</w:t>
      </w:r>
      <w:r w:rsidRPr="001D4C65">
        <w:rPr>
          <w:rFonts w:ascii="GHEA Grapalat" w:hAnsi="GHEA Grapalat"/>
          <w:sz w:val="24"/>
          <w:szCs w:val="24"/>
          <w:lang w:val="hy-AM"/>
        </w:rPr>
        <w:t xml:space="preserve"> ընդունման արդյունքում կլավարկվ</w:t>
      </w:r>
      <w:r w:rsidR="00A72129">
        <w:rPr>
          <w:rFonts w:ascii="GHEA Grapalat" w:hAnsi="GHEA Grapalat"/>
          <w:sz w:val="24"/>
          <w:szCs w:val="24"/>
          <w:lang w:val="hy-AM"/>
        </w:rPr>
        <w:t>են</w:t>
      </w:r>
      <w:r w:rsidRPr="001D4C65">
        <w:rPr>
          <w:rFonts w:ascii="GHEA Grapalat" w:hAnsi="GHEA Grapalat"/>
          <w:sz w:val="24"/>
          <w:szCs w:val="24"/>
          <w:lang w:val="hy-AM"/>
        </w:rPr>
        <w:t xml:space="preserve"> </w:t>
      </w:r>
      <w:r w:rsidR="00A72129">
        <w:rPr>
          <w:rFonts w:ascii="GHEA Grapalat" w:hAnsi="GHEA Grapalat"/>
          <w:sz w:val="24"/>
          <w:szCs w:val="24"/>
          <w:lang w:val="hy-AM"/>
        </w:rPr>
        <w:t>ՀՀ ք</w:t>
      </w:r>
      <w:r w:rsidRPr="001D4C65">
        <w:rPr>
          <w:rFonts w:ascii="GHEA Grapalat" w:hAnsi="GHEA Grapalat"/>
          <w:sz w:val="24"/>
          <w:szCs w:val="24"/>
          <w:lang w:val="hy-AM"/>
        </w:rPr>
        <w:t>րեական</w:t>
      </w:r>
      <w:r w:rsidR="00A72129">
        <w:rPr>
          <w:rFonts w:ascii="GHEA Grapalat" w:hAnsi="GHEA Grapalat"/>
          <w:sz w:val="24"/>
          <w:szCs w:val="24"/>
          <w:lang w:val="hy-AM"/>
        </w:rPr>
        <w:t xml:space="preserve"> </w:t>
      </w:r>
      <w:r w:rsidRPr="001D4C65">
        <w:rPr>
          <w:rFonts w:ascii="GHEA Grapalat" w:hAnsi="GHEA Grapalat"/>
          <w:sz w:val="24"/>
          <w:szCs w:val="24"/>
          <w:lang w:val="hy-AM"/>
        </w:rPr>
        <w:t>դատավարության օրենսգրքով նախատեսված որոշ իրավակարգավորումներ:</w:t>
      </w:r>
    </w:p>
    <w:p w14:paraId="2D42ED68" w14:textId="77777777" w:rsidR="001D4C65" w:rsidRPr="002D29DD" w:rsidRDefault="001D4C65" w:rsidP="00884039">
      <w:pPr>
        <w:pStyle w:val="ListParagraph"/>
        <w:spacing w:after="0" w:line="360" w:lineRule="auto"/>
        <w:ind w:left="0" w:firstLine="709"/>
        <w:jc w:val="both"/>
        <w:textAlignment w:val="baseline"/>
        <w:rPr>
          <w:rFonts w:ascii="GHEA Grapalat" w:hAnsi="GHEA Grapalat"/>
          <w:sz w:val="24"/>
          <w:szCs w:val="24"/>
          <w:lang w:val="am-ET"/>
        </w:rPr>
      </w:pPr>
    </w:p>
    <w:p w14:paraId="7B9A72D0" w14:textId="77777777" w:rsidR="00C701F8" w:rsidRPr="001D4C65" w:rsidRDefault="00C701F8" w:rsidP="00884039">
      <w:pPr>
        <w:pStyle w:val="ListParagraph"/>
        <w:numPr>
          <w:ilvl w:val="0"/>
          <w:numId w:val="1"/>
        </w:numPr>
        <w:tabs>
          <w:tab w:val="left" w:pos="1080"/>
        </w:tabs>
        <w:spacing w:after="0" w:line="360" w:lineRule="auto"/>
        <w:ind w:left="0" w:firstLine="720"/>
        <w:jc w:val="both"/>
        <w:rPr>
          <w:rStyle w:val="Strong"/>
          <w:rFonts w:ascii="GHEA Grapalat" w:hAnsi="GHEA Grapalat"/>
          <w:bCs w:val="0"/>
          <w:sz w:val="24"/>
          <w:szCs w:val="24"/>
          <w:u w:val="single"/>
          <w:bdr w:val="none" w:sz="0" w:space="0" w:color="auto" w:frame="1"/>
          <w:lang w:val="am-ET"/>
        </w:rPr>
      </w:pPr>
      <w:r w:rsidRPr="001D4C65">
        <w:rPr>
          <w:rStyle w:val="Strong"/>
          <w:rFonts w:ascii="GHEA Grapalat" w:hAnsi="GHEA Grapalat"/>
          <w:sz w:val="24"/>
          <w:szCs w:val="24"/>
          <w:u w:val="single"/>
          <w:bdr w:val="none" w:sz="0" w:space="0" w:color="auto" w:frame="1"/>
          <w:lang w:val="am-ET"/>
        </w:rPr>
        <w:t>Լրացուցիչ ֆինանսական միջոցների անհրաժեշտության և պետական բյուջեի եկամուտներում և ծախսերում սպասվելիք փոփոխությունների մասին.</w:t>
      </w:r>
    </w:p>
    <w:p w14:paraId="6F339311" w14:textId="77777777" w:rsidR="00C701F8" w:rsidRPr="001D4C65" w:rsidRDefault="00191494" w:rsidP="00884039">
      <w:pPr>
        <w:pStyle w:val="NormalWeb"/>
        <w:tabs>
          <w:tab w:val="left" w:pos="1080"/>
        </w:tabs>
        <w:spacing w:before="0" w:beforeAutospacing="0" w:after="0" w:afterAutospacing="0" w:line="360" w:lineRule="auto"/>
        <w:ind w:firstLine="720"/>
        <w:jc w:val="both"/>
        <w:textAlignment w:val="baseline"/>
        <w:rPr>
          <w:rFonts w:ascii="GHEA Grapalat" w:hAnsi="GHEA Grapalat"/>
          <w:lang w:val="am-ET"/>
        </w:rPr>
      </w:pPr>
      <w:r w:rsidRPr="001D4C65">
        <w:rPr>
          <w:rFonts w:ascii="GHEA Grapalat" w:hAnsi="GHEA Grapalat"/>
          <w:lang w:val="am-ET"/>
        </w:rPr>
        <w:t>Նախագծ</w:t>
      </w:r>
      <w:r w:rsidR="00D765E5" w:rsidRPr="001D4C65">
        <w:rPr>
          <w:rFonts w:ascii="GHEA Grapalat" w:hAnsi="GHEA Grapalat"/>
          <w:lang w:val="am-ET"/>
        </w:rPr>
        <w:t>ի ընդուն</w:t>
      </w:r>
      <w:r w:rsidR="00C701F8" w:rsidRPr="001D4C65">
        <w:rPr>
          <w:rFonts w:ascii="GHEA Grapalat" w:hAnsi="GHEA Grapalat"/>
          <w:lang w:val="am-ET"/>
        </w:rPr>
        <w:t xml:space="preserve">մամբ </w:t>
      </w:r>
      <w:r w:rsidR="00A72129">
        <w:rPr>
          <w:rFonts w:ascii="GHEA Grapalat" w:hAnsi="GHEA Grapalat"/>
          <w:lang w:val="hy-AM"/>
        </w:rPr>
        <w:t>Հայաստանի Հանրապետության</w:t>
      </w:r>
      <w:r w:rsidR="00C701F8" w:rsidRPr="001D4C65">
        <w:rPr>
          <w:rFonts w:ascii="GHEA Grapalat" w:hAnsi="GHEA Grapalat"/>
          <w:lang w:val="am-ET"/>
        </w:rPr>
        <w:t xml:space="preserve"> պետական բյուջեի եկամուտների և ծախսերի փոփոխություններ չի նախատեսվում։</w:t>
      </w:r>
    </w:p>
    <w:p w14:paraId="289DD69B" w14:textId="77777777" w:rsidR="00C701F8" w:rsidRPr="001D4C65" w:rsidRDefault="00C701F8" w:rsidP="00884039">
      <w:pPr>
        <w:pStyle w:val="NormalWeb"/>
        <w:tabs>
          <w:tab w:val="left" w:pos="1080"/>
        </w:tabs>
        <w:spacing w:before="0" w:beforeAutospacing="0" w:after="0" w:afterAutospacing="0" w:line="360" w:lineRule="auto"/>
        <w:ind w:firstLine="720"/>
        <w:jc w:val="both"/>
        <w:textAlignment w:val="baseline"/>
        <w:rPr>
          <w:rFonts w:ascii="GHEA Grapalat" w:hAnsi="GHEA Grapalat"/>
          <w:lang w:val="am-ET"/>
        </w:rPr>
      </w:pPr>
    </w:p>
    <w:p w14:paraId="4A3ED3A5" w14:textId="77777777" w:rsidR="00C701F8" w:rsidRPr="001D4C65" w:rsidRDefault="00191494" w:rsidP="00884039">
      <w:pPr>
        <w:pStyle w:val="ListParagraph"/>
        <w:numPr>
          <w:ilvl w:val="0"/>
          <w:numId w:val="1"/>
        </w:numPr>
        <w:tabs>
          <w:tab w:val="left" w:pos="1080"/>
        </w:tabs>
        <w:spacing w:after="0" w:line="360" w:lineRule="auto"/>
        <w:ind w:left="0" w:firstLine="720"/>
        <w:jc w:val="both"/>
        <w:rPr>
          <w:rStyle w:val="Strong"/>
          <w:rFonts w:ascii="GHEA Grapalat" w:hAnsi="GHEA Grapalat"/>
          <w:bCs w:val="0"/>
          <w:sz w:val="24"/>
          <w:szCs w:val="24"/>
          <w:u w:val="single"/>
          <w:bdr w:val="none" w:sz="0" w:space="0" w:color="auto" w:frame="1"/>
          <w:lang w:val="am-ET"/>
        </w:rPr>
      </w:pPr>
      <w:r w:rsidRPr="001D4C65">
        <w:rPr>
          <w:rStyle w:val="Strong"/>
          <w:rFonts w:ascii="GHEA Grapalat" w:hAnsi="GHEA Grapalat"/>
          <w:sz w:val="24"/>
          <w:szCs w:val="24"/>
          <w:u w:val="single"/>
          <w:bdr w:val="none" w:sz="0" w:space="0" w:color="auto" w:frame="1"/>
          <w:lang w:val="am-ET"/>
        </w:rPr>
        <w:t>Նախագծ</w:t>
      </w:r>
      <w:r w:rsidR="00D765E5" w:rsidRPr="001D4C65">
        <w:rPr>
          <w:rStyle w:val="Strong"/>
          <w:rFonts w:ascii="GHEA Grapalat" w:hAnsi="GHEA Grapalat"/>
          <w:sz w:val="24"/>
          <w:szCs w:val="24"/>
          <w:u w:val="single"/>
          <w:bdr w:val="none" w:sz="0" w:space="0" w:color="auto" w:frame="1"/>
          <w:lang w:val="am-ET"/>
        </w:rPr>
        <w:t>ի ընդուն</w:t>
      </w:r>
      <w:r w:rsidR="00C701F8" w:rsidRPr="001D4C65">
        <w:rPr>
          <w:rStyle w:val="Strong"/>
          <w:rFonts w:ascii="GHEA Grapalat" w:hAnsi="GHEA Grapalat"/>
          <w:sz w:val="24"/>
          <w:szCs w:val="24"/>
          <w:u w:val="single"/>
          <w:bdr w:val="none" w:sz="0" w:space="0" w:color="auto" w:frame="1"/>
          <w:lang w:val="am-ET"/>
        </w:rPr>
        <w:t>ման առնչությամբ ընդունվելիք այլ իրավական ակտերի նախագծերը կամ դրանց ընդունման անհրաժեշտության բացակայության մասին.</w:t>
      </w:r>
    </w:p>
    <w:p w14:paraId="674A4AE3" w14:textId="77777777" w:rsidR="00C701F8" w:rsidRPr="001D4C65" w:rsidRDefault="00D765E5" w:rsidP="00884039">
      <w:pPr>
        <w:pStyle w:val="NormalWeb"/>
        <w:tabs>
          <w:tab w:val="left" w:pos="1080"/>
        </w:tabs>
        <w:spacing w:before="0" w:beforeAutospacing="0" w:after="0" w:afterAutospacing="0" w:line="360" w:lineRule="auto"/>
        <w:ind w:firstLine="720"/>
        <w:jc w:val="both"/>
        <w:textAlignment w:val="baseline"/>
        <w:rPr>
          <w:rFonts w:ascii="GHEA Grapalat" w:hAnsi="GHEA Grapalat"/>
          <w:lang w:val="am-ET"/>
        </w:rPr>
      </w:pPr>
      <w:r w:rsidRPr="001D4C65">
        <w:rPr>
          <w:rFonts w:ascii="GHEA Grapalat" w:hAnsi="GHEA Grapalat"/>
          <w:lang w:val="am-ET"/>
        </w:rPr>
        <w:t>Նախ</w:t>
      </w:r>
      <w:r w:rsidR="00191494" w:rsidRPr="001D4C65">
        <w:rPr>
          <w:rFonts w:ascii="GHEA Grapalat" w:hAnsi="GHEA Grapalat"/>
          <w:lang w:val="am-ET"/>
        </w:rPr>
        <w:t>ագծ</w:t>
      </w:r>
      <w:r w:rsidRPr="001D4C65">
        <w:rPr>
          <w:rFonts w:ascii="GHEA Grapalat" w:hAnsi="GHEA Grapalat"/>
          <w:lang w:val="am-ET"/>
        </w:rPr>
        <w:t>ի ընդուն</w:t>
      </w:r>
      <w:r w:rsidR="00C701F8" w:rsidRPr="001D4C65">
        <w:rPr>
          <w:rFonts w:ascii="GHEA Grapalat" w:hAnsi="GHEA Grapalat"/>
          <w:lang w:val="am-ET"/>
        </w:rPr>
        <w:t xml:space="preserve">մամբ </w:t>
      </w:r>
      <w:r w:rsidR="001E02B2" w:rsidRPr="001D4C65">
        <w:rPr>
          <w:rFonts w:ascii="GHEA Grapalat" w:hAnsi="GHEA Grapalat"/>
          <w:lang w:val="am-ET"/>
        </w:rPr>
        <w:t>ոլորտային ենթաօրենսդրական ակտերում փոփոխություն կատարելու</w:t>
      </w:r>
      <w:r w:rsidR="001E02B2" w:rsidRPr="001D4C65">
        <w:rPr>
          <w:rFonts w:ascii="GHEA Grapalat" w:hAnsi="GHEA Grapalat"/>
          <w:lang w:val="hy-AM"/>
        </w:rPr>
        <w:t xml:space="preserve"> </w:t>
      </w:r>
      <w:r w:rsidR="00C701F8" w:rsidRPr="001D4C65">
        <w:rPr>
          <w:rFonts w:ascii="GHEA Grapalat" w:hAnsi="GHEA Grapalat"/>
          <w:lang w:val="am-ET"/>
        </w:rPr>
        <w:t>անհրաժեշտություն չի առաջանալու</w:t>
      </w:r>
      <w:r w:rsidR="002C0C23" w:rsidRPr="001D4C65">
        <w:rPr>
          <w:rFonts w:ascii="GHEA Grapalat" w:hAnsi="GHEA Grapalat"/>
          <w:lang w:val="am-ET"/>
        </w:rPr>
        <w:t>:</w:t>
      </w:r>
      <w:r w:rsidR="00C701F8" w:rsidRPr="001D4C65">
        <w:rPr>
          <w:rFonts w:ascii="GHEA Grapalat" w:hAnsi="GHEA Grapalat"/>
          <w:lang w:val="am-ET"/>
        </w:rPr>
        <w:t xml:space="preserve"> </w:t>
      </w:r>
    </w:p>
    <w:p w14:paraId="2827E086" w14:textId="77777777" w:rsidR="00C701F8" w:rsidRPr="001D4C65" w:rsidRDefault="00C701F8" w:rsidP="00884039">
      <w:pPr>
        <w:tabs>
          <w:tab w:val="left" w:pos="1080"/>
        </w:tabs>
        <w:spacing w:after="0" w:line="360" w:lineRule="auto"/>
        <w:ind w:firstLine="720"/>
        <w:jc w:val="both"/>
        <w:rPr>
          <w:rFonts w:ascii="GHEA Grapalat" w:hAnsi="GHEA Grapalat"/>
          <w:sz w:val="24"/>
          <w:szCs w:val="24"/>
          <w:lang w:val="am-ET"/>
        </w:rPr>
      </w:pPr>
    </w:p>
    <w:p w14:paraId="1CDD4A66" w14:textId="77777777" w:rsidR="00C701F8" w:rsidRPr="001D4C65" w:rsidRDefault="00C701F8" w:rsidP="00884039">
      <w:pPr>
        <w:pStyle w:val="ListParagraph"/>
        <w:numPr>
          <w:ilvl w:val="0"/>
          <w:numId w:val="1"/>
        </w:numPr>
        <w:tabs>
          <w:tab w:val="left" w:pos="1080"/>
        </w:tabs>
        <w:spacing w:after="0" w:line="360" w:lineRule="auto"/>
        <w:ind w:left="0" w:firstLine="720"/>
        <w:jc w:val="both"/>
        <w:rPr>
          <w:rFonts w:ascii="GHEA Grapalat" w:eastAsia="Times New Roman" w:hAnsi="GHEA Grapalat" w:cs="Times New Roman"/>
          <w:b/>
          <w:sz w:val="24"/>
          <w:szCs w:val="24"/>
          <w:u w:val="single"/>
          <w:lang w:val="am-ET" w:eastAsia="ru-RU"/>
        </w:rPr>
      </w:pPr>
      <w:r w:rsidRPr="001D4C65">
        <w:rPr>
          <w:rFonts w:ascii="GHEA Grapalat" w:eastAsia="Times New Roman" w:hAnsi="GHEA Grapalat" w:cs="Times New Roman"/>
          <w:b/>
          <w:sz w:val="24"/>
          <w:szCs w:val="24"/>
          <w:u w:val="single"/>
          <w:lang w:val="am-ET" w:eastAsia="ru-RU"/>
        </w:rPr>
        <w:t>Ռազմավարական փաստաթղթերի հետ նախագծի կապի մասին.</w:t>
      </w:r>
    </w:p>
    <w:p w14:paraId="707BFD19" w14:textId="77777777" w:rsidR="001E02B2" w:rsidRPr="001D4C65" w:rsidRDefault="00191494" w:rsidP="00884039">
      <w:pPr>
        <w:pStyle w:val="NormalWeb"/>
        <w:spacing w:before="0" w:beforeAutospacing="0" w:after="0" w:afterAutospacing="0" w:line="360" w:lineRule="auto"/>
        <w:ind w:firstLine="720"/>
        <w:jc w:val="both"/>
        <w:textAlignment w:val="baseline"/>
        <w:rPr>
          <w:rFonts w:ascii="GHEA Grapalat" w:eastAsia="Calibri" w:hAnsi="GHEA Grapalat" w:cs="Cambria"/>
          <w:lang w:val="sq-AL"/>
        </w:rPr>
      </w:pPr>
      <w:r w:rsidRPr="001D4C65">
        <w:rPr>
          <w:rFonts w:ascii="GHEA Grapalat" w:hAnsi="GHEA Grapalat"/>
          <w:lang w:val="am-ET"/>
        </w:rPr>
        <w:t>Նախագծ</w:t>
      </w:r>
      <w:r w:rsidR="00C701F8" w:rsidRPr="001D4C65">
        <w:rPr>
          <w:rFonts w:ascii="GHEA Grapalat" w:hAnsi="GHEA Grapalat"/>
          <w:lang w:val="am-ET"/>
        </w:rPr>
        <w:t xml:space="preserve">ի ընդունումը բխում է </w:t>
      </w:r>
      <w:r w:rsidR="001E02B2" w:rsidRPr="001D4C65">
        <w:rPr>
          <w:rFonts w:ascii="GHEA Grapalat" w:eastAsia="Calibri" w:hAnsi="GHEA Grapalat" w:cs="Sylfaen"/>
          <w:lang w:val="sq-AL"/>
        </w:rPr>
        <w:t xml:space="preserve">Կառավարության 2022 թվականի հուլիսի 21-ի «Հայաստանի Հանրապետության դատական և իրավական բարեփոխումների 2022-2026 թվականների ռազմավարությունը և դրանից բխող գործողությունների ծրագիրը հաստատելու և Հայաստանի Հանրապետության կառավարության 2019 թվականի </w:t>
      </w:r>
      <w:r w:rsidR="001E02B2" w:rsidRPr="001D4C65">
        <w:rPr>
          <w:rFonts w:ascii="GHEA Grapalat" w:eastAsia="Calibri" w:hAnsi="GHEA Grapalat" w:cs="Sylfaen"/>
          <w:lang w:val="sq-AL"/>
        </w:rPr>
        <w:lastRenderedPageBreak/>
        <w:t xml:space="preserve">հոկտեմբերի 10-ի N 1441-Լ որոշումն ուժը կորցրած ճանաչելու մասին» N 1133-Լ որոշման պահանջներից, մասնավորապես՝ </w:t>
      </w:r>
      <w:r w:rsidR="007952B0">
        <w:rPr>
          <w:rFonts w:ascii="GHEA Grapalat" w:eastAsia="Calibri" w:hAnsi="GHEA Grapalat" w:cs="Sylfaen"/>
          <w:lang w:val="sq-AL"/>
        </w:rPr>
        <w:t>Հայաստանի Հանրապետության</w:t>
      </w:r>
      <w:r w:rsidR="007952B0" w:rsidRPr="001D4C65">
        <w:rPr>
          <w:rFonts w:ascii="GHEA Grapalat" w:eastAsia="Calibri" w:hAnsi="GHEA Grapalat" w:cs="Sylfaen"/>
          <w:lang w:val="sq-AL"/>
        </w:rPr>
        <w:t xml:space="preserve"> </w:t>
      </w:r>
      <w:r w:rsidR="001E02B2" w:rsidRPr="001D4C65">
        <w:rPr>
          <w:rFonts w:ascii="GHEA Grapalat" w:eastAsia="Calibri" w:hAnsi="GHEA Grapalat" w:cs="Sylfaen"/>
          <w:lang w:val="sq-AL"/>
        </w:rPr>
        <w:t>քրեական և քրեական դատավարության նոր օրենսգրքերի ուժի մեջ մտնելուց հետո մոնիթորինգ իրականացնելու և օրենսգրքերի դրույթների կիրառման կապակցությամբ գործնականում ծագող խնդիրները վեր հանելու պահանջներից:</w:t>
      </w:r>
    </w:p>
    <w:p w14:paraId="5FA9A450" w14:textId="77777777" w:rsidR="009364EE" w:rsidRPr="00A20BF6" w:rsidRDefault="009364EE" w:rsidP="00884039">
      <w:pPr>
        <w:pStyle w:val="NormalWeb"/>
        <w:tabs>
          <w:tab w:val="left" w:pos="1080"/>
        </w:tabs>
        <w:spacing w:before="0" w:beforeAutospacing="0" w:after="0" w:afterAutospacing="0" w:line="360" w:lineRule="auto"/>
        <w:ind w:firstLine="720"/>
        <w:jc w:val="both"/>
        <w:textAlignment w:val="baseline"/>
        <w:rPr>
          <w:rFonts w:ascii="GHEA Grapalat" w:hAnsi="GHEA Grapalat"/>
          <w:color w:val="FF0000"/>
          <w:lang w:val="sq-AL"/>
        </w:rPr>
      </w:pPr>
    </w:p>
    <w:sectPr w:rsidR="009364EE" w:rsidRPr="00A20BF6" w:rsidSect="00191494">
      <w:footerReference w:type="default" r:id="rId8"/>
      <w:pgSz w:w="11907" w:h="16839" w:code="9"/>
      <w:pgMar w:top="936" w:right="851" w:bottom="1134" w:left="1418" w:header="0"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63148" w14:textId="77777777" w:rsidR="00D3132F" w:rsidRDefault="00D3132F" w:rsidP="0055671A">
      <w:pPr>
        <w:spacing w:after="0" w:line="240" w:lineRule="auto"/>
      </w:pPr>
      <w:r>
        <w:separator/>
      </w:r>
    </w:p>
  </w:endnote>
  <w:endnote w:type="continuationSeparator" w:id="0">
    <w:p w14:paraId="4F3435EE" w14:textId="77777777" w:rsidR="00D3132F" w:rsidRDefault="00D3132F" w:rsidP="005567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0969656"/>
      <w:docPartObj>
        <w:docPartGallery w:val="Page Numbers (Bottom of Page)"/>
        <w:docPartUnique/>
      </w:docPartObj>
    </w:sdtPr>
    <w:sdtEndPr/>
    <w:sdtContent>
      <w:p w14:paraId="7389227F" w14:textId="77777777" w:rsidR="00D72728" w:rsidRDefault="00541516">
        <w:pPr>
          <w:pStyle w:val="Footer"/>
          <w:jc w:val="center"/>
        </w:pPr>
        <w:r>
          <w:fldChar w:fldCharType="begin"/>
        </w:r>
        <w:r w:rsidR="00330B9F">
          <w:instrText>PAGE   \* MERGEFORMAT</w:instrText>
        </w:r>
        <w:r>
          <w:fldChar w:fldCharType="separate"/>
        </w:r>
        <w:r w:rsidR="0003030D">
          <w:rPr>
            <w:noProof/>
          </w:rPr>
          <w:t>2</w:t>
        </w:r>
        <w:r>
          <w:rPr>
            <w:noProof/>
          </w:rPr>
          <w:fldChar w:fldCharType="end"/>
        </w:r>
      </w:p>
    </w:sdtContent>
  </w:sdt>
  <w:p w14:paraId="6EFD67CE" w14:textId="77777777" w:rsidR="00D72728" w:rsidRDefault="00D727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17133" w14:textId="77777777" w:rsidR="00D3132F" w:rsidRDefault="00D3132F" w:rsidP="0055671A">
      <w:pPr>
        <w:spacing w:after="0" w:line="240" w:lineRule="auto"/>
      </w:pPr>
      <w:r>
        <w:separator/>
      </w:r>
    </w:p>
  </w:footnote>
  <w:footnote w:type="continuationSeparator" w:id="0">
    <w:p w14:paraId="0DE1C610" w14:textId="77777777" w:rsidR="00D3132F" w:rsidRDefault="00D3132F" w:rsidP="005567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D862BF"/>
    <w:multiLevelType w:val="hybridMultilevel"/>
    <w:tmpl w:val="0826F6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5E624CA"/>
    <w:multiLevelType w:val="hybridMultilevel"/>
    <w:tmpl w:val="287CA244"/>
    <w:lvl w:ilvl="0" w:tplc="3474B0E8">
      <w:start w:val="2021"/>
      <w:numFmt w:val="bullet"/>
      <w:lvlText w:val="-"/>
      <w:lvlJc w:val="left"/>
      <w:pPr>
        <w:ind w:left="1080" w:hanging="360"/>
      </w:pPr>
      <w:rPr>
        <w:rFonts w:ascii="GHEA Grapalat" w:eastAsia="Calibri"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6083268"/>
    <w:multiLevelType w:val="hybridMultilevel"/>
    <w:tmpl w:val="FF4E0A5E"/>
    <w:lvl w:ilvl="0" w:tplc="04190011">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3" w15:restartNumberingAfterBreak="0">
    <w:nsid w:val="3E755D5F"/>
    <w:multiLevelType w:val="hybridMultilevel"/>
    <w:tmpl w:val="AFDAD792"/>
    <w:lvl w:ilvl="0" w:tplc="0409000B">
      <w:start w:val="1"/>
      <w:numFmt w:val="bullet"/>
      <w:lvlText w:val=""/>
      <w:lvlJc w:val="left"/>
      <w:pPr>
        <w:ind w:left="1515" w:hanging="360"/>
      </w:pPr>
      <w:rPr>
        <w:rFonts w:ascii="Wingdings" w:hAnsi="Wingdings"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4" w15:restartNumberingAfterBreak="0">
    <w:nsid w:val="45D55002"/>
    <w:multiLevelType w:val="hybridMultilevel"/>
    <w:tmpl w:val="4306CC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BD86B71"/>
    <w:multiLevelType w:val="multilevel"/>
    <w:tmpl w:val="F1C6E504"/>
    <w:lvl w:ilvl="0">
      <w:start w:val="1"/>
      <w:numFmt w:val="decimal"/>
      <w:lvlText w:val="%1."/>
      <w:lvlJc w:val="left"/>
      <w:pPr>
        <w:ind w:left="6881" w:hanging="360"/>
      </w:pPr>
      <w:rPr>
        <w:rFonts w:hint="default"/>
        <w:b/>
      </w:rPr>
    </w:lvl>
    <w:lvl w:ilvl="1">
      <w:start w:val="1"/>
      <w:numFmt w:val="decimal"/>
      <w:isLgl/>
      <w:lvlText w:val="%1.%2"/>
      <w:lvlJc w:val="left"/>
      <w:pPr>
        <w:ind w:left="1000" w:hanging="360"/>
      </w:pPr>
      <w:rPr>
        <w:rFonts w:hint="default"/>
      </w:rPr>
    </w:lvl>
    <w:lvl w:ilvl="2">
      <w:start w:val="1"/>
      <w:numFmt w:val="decimal"/>
      <w:isLgl/>
      <w:lvlText w:val="%1.%2.%3"/>
      <w:lvlJc w:val="left"/>
      <w:pPr>
        <w:ind w:left="1433" w:hanging="720"/>
      </w:pPr>
      <w:rPr>
        <w:rFonts w:hint="default"/>
      </w:rPr>
    </w:lvl>
    <w:lvl w:ilvl="3">
      <w:start w:val="1"/>
      <w:numFmt w:val="decimal"/>
      <w:isLgl/>
      <w:lvlText w:val="%1.%2.%3.%4"/>
      <w:lvlJc w:val="left"/>
      <w:pPr>
        <w:ind w:left="1866" w:hanging="1080"/>
      </w:pPr>
      <w:rPr>
        <w:rFonts w:hint="default"/>
      </w:rPr>
    </w:lvl>
    <w:lvl w:ilvl="4">
      <w:start w:val="1"/>
      <w:numFmt w:val="decimal"/>
      <w:isLgl/>
      <w:lvlText w:val="%1.%2.%3.%4.%5"/>
      <w:lvlJc w:val="left"/>
      <w:pPr>
        <w:ind w:left="1939" w:hanging="1080"/>
      </w:pPr>
      <w:rPr>
        <w:rFonts w:hint="default"/>
      </w:rPr>
    </w:lvl>
    <w:lvl w:ilvl="5">
      <w:start w:val="1"/>
      <w:numFmt w:val="decimal"/>
      <w:isLgl/>
      <w:lvlText w:val="%1.%2.%3.%4.%5.%6"/>
      <w:lvlJc w:val="left"/>
      <w:pPr>
        <w:ind w:left="2372" w:hanging="1440"/>
      </w:pPr>
      <w:rPr>
        <w:rFonts w:hint="default"/>
      </w:rPr>
    </w:lvl>
    <w:lvl w:ilvl="6">
      <w:start w:val="1"/>
      <w:numFmt w:val="decimal"/>
      <w:isLgl/>
      <w:lvlText w:val="%1.%2.%3.%4.%5.%6.%7"/>
      <w:lvlJc w:val="left"/>
      <w:pPr>
        <w:ind w:left="2445" w:hanging="1440"/>
      </w:pPr>
      <w:rPr>
        <w:rFonts w:hint="default"/>
      </w:rPr>
    </w:lvl>
    <w:lvl w:ilvl="7">
      <w:start w:val="1"/>
      <w:numFmt w:val="decimal"/>
      <w:isLgl/>
      <w:lvlText w:val="%1.%2.%3.%4.%5.%6.%7.%8"/>
      <w:lvlJc w:val="left"/>
      <w:pPr>
        <w:ind w:left="2878" w:hanging="1800"/>
      </w:pPr>
      <w:rPr>
        <w:rFonts w:hint="default"/>
      </w:rPr>
    </w:lvl>
    <w:lvl w:ilvl="8">
      <w:start w:val="1"/>
      <w:numFmt w:val="decimal"/>
      <w:isLgl/>
      <w:lvlText w:val="%1.%2.%3.%4.%5.%6.%7.%8.%9"/>
      <w:lvlJc w:val="left"/>
      <w:pPr>
        <w:ind w:left="3311" w:hanging="2160"/>
      </w:pPr>
      <w:rPr>
        <w:rFonts w:hint="default"/>
      </w:rPr>
    </w:lvl>
  </w:abstractNum>
  <w:abstractNum w:abstractNumId="6" w15:restartNumberingAfterBreak="0">
    <w:nsid w:val="5D834696"/>
    <w:multiLevelType w:val="hybridMultilevel"/>
    <w:tmpl w:val="112AFA5C"/>
    <w:lvl w:ilvl="0" w:tplc="40601D00">
      <w:start w:val="1"/>
      <w:numFmt w:val="decimal"/>
      <w:lvlText w:val="%1."/>
      <w:lvlJc w:val="left"/>
      <w:pPr>
        <w:ind w:left="1440" w:hanging="360"/>
      </w:pPr>
      <w:rPr>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683F1628"/>
    <w:multiLevelType w:val="hybridMultilevel"/>
    <w:tmpl w:val="4C48E5F4"/>
    <w:lvl w:ilvl="0" w:tplc="FE7A2AB8">
      <w:numFmt w:val="bullet"/>
      <w:lvlText w:val="-"/>
      <w:lvlJc w:val="left"/>
      <w:pPr>
        <w:ind w:left="1080" w:hanging="360"/>
      </w:pPr>
      <w:rPr>
        <w:rFonts w:ascii="GHEA Grapalat" w:eastAsia="Calibri" w:hAnsi="GHEA Grapalat"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C941B31"/>
    <w:multiLevelType w:val="hybridMultilevel"/>
    <w:tmpl w:val="497C7AC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7E7B01A1"/>
    <w:multiLevelType w:val="hybridMultilevel"/>
    <w:tmpl w:val="585651EC"/>
    <w:lvl w:ilvl="0" w:tplc="04090001">
      <w:start w:val="1"/>
      <w:numFmt w:val="bullet"/>
      <w:lvlText w:val=""/>
      <w:lvlJc w:val="left"/>
      <w:pPr>
        <w:ind w:left="791" w:hanging="360"/>
      </w:pPr>
      <w:rPr>
        <w:rFonts w:ascii="Symbol" w:hAnsi="Symbol" w:hint="default"/>
      </w:rPr>
    </w:lvl>
    <w:lvl w:ilvl="1" w:tplc="04090003" w:tentative="1">
      <w:start w:val="1"/>
      <w:numFmt w:val="bullet"/>
      <w:lvlText w:val="o"/>
      <w:lvlJc w:val="left"/>
      <w:pPr>
        <w:ind w:left="1511" w:hanging="360"/>
      </w:pPr>
      <w:rPr>
        <w:rFonts w:ascii="Courier New" w:hAnsi="Courier New" w:cs="Courier New" w:hint="default"/>
      </w:rPr>
    </w:lvl>
    <w:lvl w:ilvl="2" w:tplc="04090005" w:tentative="1">
      <w:start w:val="1"/>
      <w:numFmt w:val="bullet"/>
      <w:lvlText w:val=""/>
      <w:lvlJc w:val="left"/>
      <w:pPr>
        <w:ind w:left="2231" w:hanging="360"/>
      </w:pPr>
      <w:rPr>
        <w:rFonts w:ascii="Wingdings" w:hAnsi="Wingdings" w:hint="default"/>
      </w:rPr>
    </w:lvl>
    <w:lvl w:ilvl="3" w:tplc="04090001" w:tentative="1">
      <w:start w:val="1"/>
      <w:numFmt w:val="bullet"/>
      <w:lvlText w:val=""/>
      <w:lvlJc w:val="left"/>
      <w:pPr>
        <w:ind w:left="2951" w:hanging="360"/>
      </w:pPr>
      <w:rPr>
        <w:rFonts w:ascii="Symbol" w:hAnsi="Symbol" w:hint="default"/>
      </w:rPr>
    </w:lvl>
    <w:lvl w:ilvl="4" w:tplc="04090003" w:tentative="1">
      <w:start w:val="1"/>
      <w:numFmt w:val="bullet"/>
      <w:lvlText w:val="o"/>
      <w:lvlJc w:val="left"/>
      <w:pPr>
        <w:ind w:left="3671" w:hanging="360"/>
      </w:pPr>
      <w:rPr>
        <w:rFonts w:ascii="Courier New" w:hAnsi="Courier New" w:cs="Courier New" w:hint="default"/>
      </w:rPr>
    </w:lvl>
    <w:lvl w:ilvl="5" w:tplc="04090005" w:tentative="1">
      <w:start w:val="1"/>
      <w:numFmt w:val="bullet"/>
      <w:lvlText w:val=""/>
      <w:lvlJc w:val="left"/>
      <w:pPr>
        <w:ind w:left="4391" w:hanging="360"/>
      </w:pPr>
      <w:rPr>
        <w:rFonts w:ascii="Wingdings" w:hAnsi="Wingdings" w:hint="default"/>
      </w:rPr>
    </w:lvl>
    <w:lvl w:ilvl="6" w:tplc="04090001" w:tentative="1">
      <w:start w:val="1"/>
      <w:numFmt w:val="bullet"/>
      <w:lvlText w:val=""/>
      <w:lvlJc w:val="left"/>
      <w:pPr>
        <w:ind w:left="5111" w:hanging="360"/>
      </w:pPr>
      <w:rPr>
        <w:rFonts w:ascii="Symbol" w:hAnsi="Symbol" w:hint="default"/>
      </w:rPr>
    </w:lvl>
    <w:lvl w:ilvl="7" w:tplc="04090003" w:tentative="1">
      <w:start w:val="1"/>
      <w:numFmt w:val="bullet"/>
      <w:lvlText w:val="o"/>
      <w:lvlJc w:val="left"/>
      <w:pPr>
        <w:ind w:left="5831" w:hanging="360"/>
      </w:pPr>
      <w:rPr>
        <w:rFonts w:ascii="Courier New" w:hAnsi="Courier New" w:cs="Courier New" w:hint="default"/>
      </w:rPr>
    </w:lvl>
    <w:lvl w:ilvl="8" w:tplc="04090005" w:tentative="1">
      <w:start w:val="1"/>
      <w:numFmt w:val="bullet"/>
      <w:lvlText w:val=""/>
      <w:lvlJc w:val="left"/>
      <w:pPr>
        <w:ind w:left="6551" w:hanging="360"/>
      </w:pPr>
      <w:rPr>
        <w:rFonts w:ascii="Wingdings" w:hAnsi="Wingdings" w:hint="default"/>
      </w:rPr>
    </w:lvl>
  </w:abstractNum>
  <w:num w:numId="1">
    <w:abstractNumId w:val="5"/>
  </w:num>
  <w:num w:numId="2">
    <w:abstractNumId w:val="2"/>
  </w:num>
  <w:num w:numId="3">
    <w:abstractNumId w:val="6"/>
  </w:num>
  <w:num w:numId="4">
    <w:abstractNumId w:val="9"/>
  </w:num>
  <w:num w:numId="5">
    <w:abstractNumId w:val="0"/>
  </w:num>
  <w:num w:numId="6">
    <w:abstractNumId w:val="7"/>
  </w:num>
  <w:num w:numId="7">
    <w:abstractNumId w:val="4"/>
  </w:num>
  <w:num w:numId="8">
    <w:abstractNumId w:val="1"/>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141"/>
  <w:characterSpacingControl w:val="doNotCompress"/>
  <w:footnotePr>
    <w:footnote w:id="-1"/>
    <w:footnote w:id="0"/>
  </w:footnotePr>
  <w:endnotePr>
    <w:endnote w:id="-1"/>
    <w:endnote w:id="0"/>
  </w:endnotePr>
  <w:compat>
    <w:applyBreakingRules/>
    <w:compatSetting w:name="compatibilityMode" w:uri="http://schemas.microsoft.com/office/word" w:val="12"/>
    <w:compatSetting w:name="useWord2013TrackBottomHyphenation" w:uri="http://schemas.microsoft.com/office/word" w:val="1"/>
  </w:compat>
  <w:rsids>
    <w:rsidRoot w:val="00342307"/>
    <w:rsid w:val="00004D18"/>
    <w:rsid w:val="0003030D"/>
    <w:rsid w:val="000565E9"/>
    <w:rsid w:val="00067DBC"/>
    <w:rsid w:val="000749B1"/>
    <w:rsid w:val="00083A31"/>
    <w:rsid w:val="0009607A"/>
    <w:rsid w:val="00097075"/>
    <w:rsid w:val="000C65C5"/>
    <w:rsid w:val="000D0E8F"/>
    <w:rsid w:val="000D1C87"/>
    <w:rsid w:val="000F1157"/>
    <w:rsid w:val="00103474"/>
    <w:rsid w:val="00103A60"/>
    <w:rsid w:val="0013298A"/>
    <w:rsid w:val="00150826"/>
    <w:rsid w:val="00160A19"/>
    <w:rsid w:val="00191494"/>
    <w:rsid w:val="00192D05"/>
    <w:rsid w:val="001C578C"/>
    <w:rsid w:val="001C676A"/>
    <w:rsid w:val="001C6C9A"/>
    <w:rsid w:val="001D4C65"/>
    <w:rsid w:val="001D6F6A"/>
    <w:rsid w:val="001E02B2"/>
    <w:rsid w:val="001E4DE8"/>
    <w:rsid w:val="001F380D"/>
    <w:rsid w:val="0020328C"/>
    <w:rsid w:val="00203E61"/>
    <w:rsid w:val="00241367"/>
    <w:rsid w:val="00247985"/>
    <w:rsid w:val="00263BA0"/>
    <w:rsid w:val="00265639"/>
    <w:rsid w:val="00273A99"/>
    <w:rsid w:val="00276160"/>
    <w:rsid w:val="00276BD8"/>
    <w:rsid w:val="00295973"/>
    <w:rsid w:val="002A0612"/>
    <w:rsid w:val="002A439F"/>
    <w:rsid w:val="002B6063"/>
    <w:rsid w:val="002C0C23"/>
    <w:rsid w:val="002D29DD"/>
    <w:rsid w:val="003075DE"/>
    <w:rsid w:val="00324EB8"/>
    <w:rsid w:val="00330B9F"/>
    <w:rsid w:val="003321A5"/>
    <w:rsid w:val="00342307"/>
    <w:rsid w:val="0034694F"/>
    <w:rsid w:val="00367010"/>
    <w:rsid w:val="003B2AB6"/>
    <w:rsid w:val="003B776A"/>
    <w:rsid w:val="003C1A1F"/>
    <w:rsid w:val="003E299C"/>
    <w:rsid w:val="003F3531"/>
    <w:rsid w:val="003F49FD"/>
    <w:rsid w:val="00424B8C"/>
    <w:rsid w:val="00437A03"/>
    <w:rsid w:val="00441F5E"/>
    <w:rsid w:val="00446741"/>
    <w:rsid w:val="00447B56"/>
    <w:rsid w:val="00452EDC"/>
    <w:rsid w:val="00455802"/>
    <w:rsid w:val="004611E6"/>
    <w:rsid w:val="00463995"/>
    <w:rsid w:val="004654E3"/>
    <w:rsid w:val="004726AB"/>
    <w:rsid w:val="004760D9"/>
    <w:rsid w:val="00476581"/>
    <w:rsid w:val="00482BB9"/>
    <w:rsid w:val="004A7984"/>
    <w:rsid w:val="004D1F41"/>
    <w:rsid w:val="004D3CDB"/>
    <w:rsid w:val="004F282D"/>
    <w:rsid w:val="004F65E9"/>
    <w:rsid w:val="0050719D"/>
    <w:rsid w:val="005226F4"/>
    <w:rsid w:val="00531F34"/>
    <w:rsid w:val="00533CED"/>
    <w:rsid w:val="00541516"/>
    <w:rsid w:val="005559AB"/>
    <w:rsid w:val="0055671A"/>
    <w:rsid w:val="005648BD"/>
    <w:rsid w:val="00583027"/>
    <w:rsid w:val="00591342"/>
    <w:rsid w:val="005972F2"/>
    <w:rsid w:val="005B65A0"/>
    <w:rsid w:val="005C1B78"/>
    <w:rsid w:val="005C326A"/>
    <w:rsid w:val="005C3818"/>
    <w:rsid w:val="00615A01"/>
    <w:rsid w:val="00636293"/>
    <w:rsid w:val="00641312"/>
    <w:rsid w:val="00654DCA"/>
    <w:rsid w:val="00693B10"/>
    <w:rsid w:val="006950CE"/>
    <w:rsid w:val="006A0018"/>
    <w:rsid w:val="006B7CA7"/>
    <w:rsid w:val="006B7F33"/>
    <w:rsid w:val="00705F3C"/>
    <w:rsid w:val="00741D22"/>
    <w:rsid w:val="00745D6F"/>
    <w:rsid w:val="00753BF3"/>
    <w:rsid w:val="00772977"/>
    <w:rsid w:val="00783A6B"/>
    <w:rsid w:val="007876B8"/>
    <w:rsid w:val="00787756"/>
    <w:rsid w:val="00794E83"/>
    <w:rsid w:val="007952B0"/>
    <w:rsid w:val="00796D88"/>
    <w:rsid w:val="007A000A"/>
    <w:rsid w:val="007B2FF0"/>
    <w:rsid w:val="007B68FF"/>
    <w:rsid w:val="007C38DA"/>
    <w:rsid w:val="007C72AF"/>
    <w:rsid w:val="007F58C9"/>
    <w:rsid w:val="008234F5"/>
    <w:rsid w:val="0086021A"/>
    <w:rsid w:val="00866AC1"/>
    <w:rsid w:val="00882B6E"/>
    <w:rsid w:val="00884039"/>
    <w:rsid w:val="0089168A"/>
    <w:rsid w:val="00895031"/>
    <w:rsid w:val="008B52C7"/>
    <w:rsid w:val="008B72E8"/>
    <w:rsid w:val="008D4FE6"/>
    <w:rsid w:val="008E45BC"/>
    <w:rsid w:val="008E58E2"/>
    <w:rsid w:val="008F4209"/>
    <w:rsid w:val="008F67FF"/>
    <w:rsid w:val="009121B9"/>
    <w:rsid w:val="009124A7"/>
    <w:rsid w:val="00923D78"/>
    <w:rsid w:val="009364EE"/>
    <w:rsid w:val="00951D72"/>
    <w:rsid w:val="009660FF"/>
    <w:rsid w:val="00966697"/>
    <w:rsid w:val="00971FA2"/>
    <w:rsid w:val="009953DB"/>
    <w:rsid w:val="009A0926"/>
    <w:rsid w:val="009C4595"/>
    <w:rsid w:val="009D20DE"/>
    <w:rsid w:val="009D3E56"/>
    <w:rsid w:val="009F5181"/>
    <w:rsid w:val="00A1780C"/>
    <w:rsid w:val="00A20BF6"/>
    <w:rsid w:val="00A212C0"/>
    <w:rsid w:val="00A4694C"/>
    <w:rsid w:val="00A54CF8"/>
    <w:rsid w:val="00A72129"/>
    <w:rsid w:val="00A767D1"/>
    <w:rsid w:val="00AB4794"/>
    <w:rsid w:val="00AC4FDF"/>
    <w:rsid w:val="00AE19CF"/>
    <w:rsid w:val="00B12B33"/>
    <w:rsid w:val="00B303C7"/>
    <w:rsid w:val="00B80B01"/>
    <w:rsid w:val="00B95004"/>
    <w:rsid w:val="00B97444"/>
    <w:rsid w:val="00BA0842"/>
    <w:rsid w:val="00BB18DB"/>
    <w:rsid w:val="00BD1925"/>
    <w:rsid w:val="00BF395C"/>
    <w:rsid w:val="00BF78AA"/>
    <w:rsid w:val="00C11657"/>
    <w:rsid w:val="00C176D3"/>
    <w:rsid w:val="00C25466"/>
    <w:rsid w:val="00C410B4"/>
    <w:rsid w:val="00C553A7"/>
    <w:rsid w:val="00C701F8"/>
    <w:rsid w:val="00C72EE9"/>
    <w:rsid w:val="00C92C91"/>
    <w:rsid w:val="00CA24A5"/>
    <w:rsid w:val="00CA4426"/>
    <w:rsid w:val="00CB36D2"/>
    <w:rsid w:val="00CB433A"/>
    <w:rsid w:val="00CC60FD"/>
    <w:rsid w:val="00CD408F"/>
    <w:rsid w:val="00CE6839"/>
    <w:rsid w:val="00CF0D88"/>
    <w:rsid w:val="00D25229"/>
    <w:rsid w:val="00D25EDD"/>
    <w:rsid w:val="00D3132F"/>
    <w:rsid w:val="00D42AB7"/>
    <w:rsid w:val="00D518A4"/>
    <w:rsid w:val="00D53B53"/>
    <w:rsid w:val="00D616B2"/>
    <w:rsid w:val="00D72728"/>
    <w:rsid w:val="00D765E5"/>
    <w:rsid w:val="00D90BF5"/>
    <w:rsid w:val="00DA1835"/>
    <w:rsid w:val="00DB2D24"/>
    <w:rsid w:val="00DB47B3"/>
    <w:rsid w:val="00DC10ED"/>
    <w:rsid w:val="00DD2372"/>
    <w:rsid w:val="00DF2FF2"/>
    <w:rsid w:val="00DF323A"/>
    <w:rsid w:val="00DF36AD"/>
    <w:rsid w:val="00E04E25"/>
    <w:rsid w:val="00E162C0"/>
    <w:rsid w:val="00E236D5"/>
    <w:rsid w:val="00E40604"/>
    <w:rsid w:val="00E42752"/>
    <w:rsid w:val="00E51077"/>
    <w:rsid w:val="00E557F8"/>
    <w:rsid w:val="00E70178"/>
    <w:rsid w:val="00E751DA"/>
    <w:rsid w:val="00E83AA6"/>
    <w:rsid w:val="00E94829"/>
    <w:rsid w:val="00EA49AC"/>
    <w:rsid w:val="00EC19B7"/>
    <w:rsid w:val="00EC5138"/>
    <w:rsid w:val="00EC6172"/>
    <w:rsid w:val="00EC7DAF"/>
    <w:rsid w:val="00ED1622"/>
    <w:rsid w:val="00EE7E90"/>
    <w:rsid w:val="00F04E0A"/>
    <w:rsid w:val="00F2130F"/>
    <w:rsid w:val="00F36D44"/>
    <w:rsid w:val="00F6225B"/>
    <w:rsid w:val="00F65C66"/>
    <w:rsid w:val="00F96BCC"/>
    <w:rsid w:val="00FD07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66C8E"/>
  <w15:docId w15:val="{218E6CF1-71DA-4B1B-83CB-6EC14CFFD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01F8"/>
    <w:pPr>
      <w:spacing w:line="256" w:lineRule="auto"/>
    </w:pPr>
    <w:rPr>
      <w:rFonts w:ascii="Calibri" w:eastAsia="Calibri" w:hAnsi="Calibri" w:cs="Calibri"/>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701F8"/>
    <w:rPr>
      <w:b/>
      <w:bCs/>
    </w:rPr>
  </w:style>
  <w:style w:type="paragraph" w:styleId="ListParagraph">
    <w:name w:val="List Paragraph"/>
    <w:basedOn w:val="Normal"/>
    <w:uiPriority w:val="34"/>
    <w:qFormat/>
    <w:rsid w:val="00C701F8"/>
    <w:pPr>
      <w:ind w:left="720"/>
      <w:contextualSpacing/>
    </w:pPr>
  </w:style>
  <w:style w:type="character" w:customStyle="1" w:styleId="105pt">
    <w:name w:val="Сноска + 10.5 pt"/>
    <w:aliases w:val="Курсив,Основной текст (2) + 13 pt,Основной текст (2) + Полужирный"/>
    <w:basedOn w:val="DefaultParagraphFont"/>
    <w:rsid w:val="00C701F8"/>
    <w:rPr>
      <w:rFonts w:ascii="Times New Roman" w:eastAsia="Times New Roman" w:hAnsi="Times New Roman" w:cs="Times New Roman" w:hint="default"/>
      <w:i/>
      <w:iCs/>
      <w:color w:val="000000"/>
      <w:spacing w:val="0"/>
      <w:w w:val="100"/>
      <w:position w:val="0"/>
      <w:sz w:val="21"/>
      <w:szCs w:val="21"/>
      <w:shd w:val="clear" w:color="auto" w:fill="FFFFFF"/>
      <w:lang w:val="hy-AM" w:eastAsia="hy-AM" w:bidi="hy-AM"/>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C701F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701F8"/>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semiHidden/>
    <w:unhideWhenUsed/>
    <w:rsid w:val="0055671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5671A"/>
    <w:rPr>
      <w:rFonts w:ascii="Calibri" w:eastAsia="Calibri" w:hAnsi="Calibri" w:cs="Calibri"/>
      <w:sz w:val="20"/>
      <w:szCs w:val="20"/>
      <w:lang w:val="ru-RU"/>
    </w:rPr>
  </w:style>
  <w:style w:type="character" w:styleId="FootnoteReference">
    <w:name w:val="footnote reference"/>
    <w:basedOn w:val="DefaultParagraphFont"/>
    <w:uiPriority w:val="99"/>
    <w:semiHidden/>
    <w:unhideWhenUsed/>
    <w:rsid w:val="0055671A"/>
    <w:rPr>
      <w:vertAlign w:val="superscript"/>
    </w:rPr>
  </w:style>
  <w:style w:type="paragraph" w:styleId="Header">
    <w:name w:val="header"/>
    <w:basedOn w:val="Normal"/>
    <w:link w:val="HeaderChar"/>
    <w:uiPriority w:val="99"/>
    <w:unhideWhenUsed/>
    <w:rsid w:val="00476581"/>
    <w:pPr>
      <w:tabs>
        <w:tab w:val="center" w:pos="4677"/>
        <w:tab w:val="right" w:pos="9355"/>
      </w:tabs>
      <w:spacing w:after="0" w:line="240" w:lineRule="auto"/>
    </w:pPr>
  </w:style>
  <w:style w:type="character" w:customStyle="1" w:styleId="HeaderChar">
    <w:name w:val="Header Char"/>
    <w:basedOn w:val="DefaultParagraphFont"/>
    <w:link w:val="Header"/>
    <w:uiPriority w:val="99"/>
    <w:rsid w:val="00476581"/>
    <w:rPr>
      <w:rFonts w:ascii="Calibri" w:eastAsia="Calibri" w:hAnsi="Calibri" w:cs="Calibri"/>
      <w:lang w:val="ru-RU"/>
    </w:rPr>
  </w:style>
  <w:style w:type="paragraph" w:styleId="Footer">
    <w:name w:val="footer"/>
    <w:basedOn w:val="Normal"/>
    <w:link w:val="FooterChar"/>
    <w:uiPriority w:val="99"/>
    <w:unhideWhenUsed/>
    <w:rsid w:val="00476581"/>
    <w:pPr>
      <w:tabs>
        <w:tab w:val="center" w:pos="4677"/>
        <w:tab w:val="right" w:pos="9355"/>
      </w:tabs>
      <w:spacing w:after="0" w:line="240" w:lineRule="auto"/>
    </w:pPr>
  </w:style>
  <w:style w:type="character" w:customStyle="1" w:styleId="FooterChar">
    <w:name w:val="Footer Char"/>
    <w:basedOn w:val="DefaultParagraphFont"/>
    <w:link w:val="Footer"/>
    <w:uiPriority w:val="99"/>
    <w:rsid w:val="00476581"/>
    <w:rPr>
      <w:rFonts w:ascii="Calibri" w:eastAsia="Calibri" w:hAnsi="Calibri" w:cs="Calibri"/>
      <w:lang w:val="ru-RU"/>
    </w:rPr>
  </w:style>
  <w:style w:type="character" w:styleId="Emphasis">
    <w:name w:val="Emphasis"/>
    <w:basedOn w:val="DefaultParagraphFont"/>
    <w:uiPriority w:val="20"/>
    <w:qFormat/>
    <w:rsid w:val="008B52C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4276375">
      <w:bodyDiv w:val="1"/>
      <w:marLeft w:val="0"/>
      <w:marRight w:val="0"/>
      <w:marTop w:val="0"/>
      <w:marBottom w:val="0"/>
      <w:divBdr>
        <w:top w:val="none" w:sz="0" w:space="0" w:color="auto"/>
        <w:left w:val="none" w:sz="0" w:space="0" w:color="auto"/>
        <w:bottom w:val="none" w:sz="0" w:space="0" w:color="auto"/>
        <w:right w:val="none" w:sz="0" w:space="0" w:color="auto"/>
      </w:divBdr>
    </w:div>
    <w:div w:id="893740470">
      <w:bodyDiv w:val="1"/>
      <w:marLeft w:val="0"/>
      <w:marRight w:val="0"/>
      <w:marTop w:val="0"/>
      <w:marBottom w:val="0"/>
      <w:divBdr>
        <w:top w:val="none" w:sz="0" w:space="0" w:color="auto"/>
        <w:left w:val="none" w:sz="0" w:space="0" w:color="auto"/>
        <w:bottom w:val="none" w:sz="0" w:space="0" w:color="auto"/>
        <w:right w:val="none" w:sz="0" w:space="0" w:color="auto"/>
      </w:divBdr>
    </w:div>
    <w:div w:id="1215771810">
      <w:bodyDiv w:val="1"/>
      <w:marLeft w:val="0"/>
      <w:marRight w:val="0"/>
      <w:marTop w:val="0"/>
      <w:marBottom w:val="0"/>
      <w:divBdr>
        <w:top w:val="none" w:sz="0" w:space="0" w:color="auto"/>
        <w:left w:val="none" w:sz="0" w:space="0" w:color="auto"/>
        <w:bottom w:val="none" w:sz="0" w:space="0" w:color="auto"/>
        <w:right w:val="none" w:sz="0" w:space="0" w:color="auto"/>
      </w:divBdr>
    </w:div>
    <w:div w:id="1669483734">
      <w:bodyDiv w:val="1"/>
      <w:marLeft w:val="0"/>
      <w:marRight w:val="0"/>
      <w:marTop w:val="0"/>
      <w:marBottom w:val="0"/>
      <w:divBdr>
        <w:top w:val="none" w:sz="0" w:space="0" w:color="auto"/>
        <w:left w:val="none" w:sz="0" w:space="0" w:color="auto"/>
        <w:bottom w:val="none" w:sz="0" w:space="0" w:color="auto"/>
        <w:right w:val="none" w:sz="0" w:space="0" w:color="auto"/>
      </w:divBdr>
    </w:div>
    <w:div w:id="2005014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A965E5-159B-4977-B025-0B9681B35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6</Pages>
  <Words>1033</Words>
  <Characters>7953</Characters>
  <Application>Microsoft Office Word</Application>
  <DocSecurity>0</DocSecurity>
  <Lines>154</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 Araqelyan</dc:creator>
  <cp:keywords>https://mul2.gov.am/tasks/1301060/oneclick?token=899f1a223d26c31b39a832d2cf69c6be</cp:keywords>
  <dc:description/>
  <cp:lastModifiedBy>Քրեական Քրեակատարողական Պրոբացիայի վարչություն</cp:lastModifiedBy>
  <cp:revision>42</cp:revision>
  <cp:lastPrinted>2025-01-31T07:57:00Z</cp:lastPrinted>
  <dcterms:created xsi:type="dcterms:W3CDTF">2025-09-04T13:40:00Z</dcterms:created>
  <dcterms:modified xsi:type="dcterms:W3CDTF">2026-03-24T14:49:00Z</dcterms:modified>
</cp:coreProperties>
</file>