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0337AC" w14:textId="77777777" w:rsidR="009108B9" w:rsidRDefault="009108B9" w:rsidP="00556F57">
      <w:pPr>
        <w:shd w:val="clear" w:color="auto" w:fill="FFFFFF"/>
        <w:spacing w:line="360" w:lineRule="auto"/>
        <w:ind w:firstLine="375"/>
        <w:jc w:val="center"/>
        <w:rPr>
          <w:rFonts w:ascii="GHEA Grapalat" w:hAnsi="GHEA Grapalat"/>
          <w:b/>
          <w:bCs/>
          <w:color w:val="000000"/>
          <w:lang w:val="en-US" w:eastAsia="en-US"/>
        </w:rPr>
      </w:pPr>
    </w:p>
    <w:p w14:paraId="4E6C6982" w14:textId="77777777" w:rsidR="009108B9" w:rsidRDefault="009108B9" w:rsidP="00556F57">
      <w:pPr>
        <w:shd w:val="clear" w:color="auto" w:fill="FFFFFF"/>
        <w:spacing w:line="360" w:lineRule="auto"/>
        <w:ind w:firstLine="375"/>
        <w:jc w:val="center"/>
        <w:rPr>
          <w:rFonts w:ascii="GHEA Grapalat" w:hAnsi="GHEA Grapalat"/>
          <w:b/>
          <w:bCs/>
          <w:color w:val="000000"/>
          <w:lang w:val="en-US" w:eastAsia="en-US"/>
        </w:rPr>
      </w:pPr>
    </w:p>
    <w:p w14:paraId="72A27C66" w14:textId="327BB21A"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63E14493" w14:textId="427EAB9A" w:rsidR="008517A4" w:rsidRDefault="00D17CDF" w:rsidP="00A601D9">
      <w:pPr>
        <w:pStyle w:val="NormalWeb"/>
        <w:shd w:val="clear" w:color="auto" w:fill="FFFFFF"/>
        <w:spacing w:before="0" w:beforeAutospacing="0" w:after="0" w:afterAutospacing="0" w:line="276" w:lineRule="auto"/>
        <w:jc w:val="center"/>
        <w:rPr>
          <w:rFonts w:ascii="GHEA Grapalat" w:hAnsi="GHEA Grapalat" w:cs="Sylfaen"/>
          <w:b/>
          <w:bCs/>
          <w:color w:val="000000" w:themeColor="text1"/>
          <w:lang w:val="hy-AM"/>
        </w:rPr>
      </w:pPr>
      <w:r>
        <w:rPr>
          <w:rFonts w:ascii="GHEA Grapalat" w:hAnsi="GHEA Grapalat" w:cs="Sylfaen"/>
          <w:b/>
          <w:bCs/>
          <w:noProof/>
          <w:lang w:val="hy-AM"/>
        </w:rPr>
        <w:t>«</w:t>
      </w:r>
      <w:r w:rsidR="00A601D9">
        <w:rPr>
          <w:rStyle w:val="Strong"/>
          <w:rFonts w:ascii="GHEA Grapalat" w:hAnsi="GHEA Grapalat"/>
          <w:color w:val="000000"/>
          <w:lang w:val="hy-AM"/>
        </w:rPr>
        <w:t>ՀԱՅԱՍՏԱՆԻ ՀԱՆՐԱՊԵՏՈՒԹՅԱՆ ԿԱՌԱՎԱՐՈՒԹՅԱՆ 202</w:t>
      </w:r>
      <w:r w:rsidR="00A11D1F">
        <w:rPr>
          <w:rStyle w:val="Strong"/>
          <w:rFonts w:ascii="GHEA Grapalat" w:hAnsi="GHEA Grapalat"/>
          <w:color w:val="000000"/>
        </w:rPr>
        <w:t>5</w:t>
      </w:r>
      <w:r w:rsidR="00A601D9">
        <w:rPr>
          <w:rStyle w:val="Strong"/>
          <w:rFonts w:ascii="GHEA Grapalat" w:hAnsi="GHEA Grapalat"/>
          <w:color w:val="000000"/>
          <w:lang w:val="hy-AM"/>
        </w:rPr>
        <w:t xml:space="preserve"> ԹՎԱԿԱՆԻ ԴԵԿՏԵՄԲԵՐԻ 2</w:t>
      </w:r>
      <w:r w:rsidR="00A11D1F">
        <w:rPr>
          <w:rStyle w:val="Strong"/>
          <w:rFonts w:ascii="GHEA Grapalat" w:hAnsi="GHEA Grapalat"/>
          <w:color w:val="000000"/>
        </w:rPr>
        <w:t>5</w:t>
      </w:r>
      <w:r w:rsidR="00A11D1F">
        <w:rPr>
          <w:rStyle w:val="Strong"/>
          <w:rFonts w:ascii="GHEA Grapalat" w:hAnsi="GHEA Grapalat"/>
          <w:color w:val="000000"/>
          <w:lang w:val="hy-AM"/>
        </w:rPr>
        <w:t>-Ի N 191</w:t>
      </w:r>
      <w:r w:rsidR="00A601D9">
        <w:rPr>
          <w:rStyle w:val="Strong"/>
          <w:rFonts w:ascii="GHEA Grapalat" w:hAnsi="GHEA Grapalat"/>
          <w:color w:val="000000"/>
        </w:rPr>
        <w:t>0</w:t>
      </w:r>
      <w:r w:rsidR="00A601D9">
        <w:rPr>
          <w:rStyle w:val="Strong"/>
          <w:rFonts w:ascii="GHEA Grapalat" w:hAnsi="GHEA Grapalat"/>
          <w:color w:val="000000"/>
          <w:lang w:val="hy-AM"/>
        </w:rPr>
        <w:t>-Ն ՈՐՈՇՄԱՆ ՄԵՋ ՓՈՓՈԽՈՒԹՅՈՒՆ</w:t>
      </w:r>
      <w:r w:rsidR="0005335D">
        <w:rPr>
          <w:rStyle w:val="Strong"/>
          <w:rFonts w:ascii="GHEA Grapalat" w:hAnsi="GHEA Grapalat"/>
          <w:color w:val="000000"/>
        </w:rPr>
        <w:t xml:space="preserve">ՆԵՐ </w:t>
      </w:r>
      <w:r w:rsidR="00A601D9">
        <w:rPr>
          <w:rStyle w:val="Strong"/>
          <w:rFonts w:ascii="GHEA Grapalat" w:hAnsi="GHEA Grapalat"/>
          <w:color w:val="000000"/>
          <w:lang w:val="hy-AM"/>
        </w:rPr>
        <w:t xml:space="preserve">ԿԱՏԱՐԵԼՈՒ </w:t>
      </w:r>
      <w:r w:rsidR="00450695">
        <w:rPr>
          <w:rStyle w:val="Strong"/>
          <w:rFonts w:ascii="GHEA Grapalat" w:eastAsiaTheme="majorEastAsia" w:hAnsi="GHEA Grapalat"/>
          <w:color w:val="000000"/>
          <w:lang w:val="hy-AM"/>
        </w:rPr>
        <w:t>ՄԱՍԻ</w:t>
      </w:r>
      <w:r w:rsidR="00450695">
        <w:rPr>
          <w:rStyle w:val="Strong"/>
          <w:rFonts w:ascii="GHEA Grapalat" w:eastAsiaTheme="majorEastAsia" w:hAnsi="GHEA Grapalat"/>
          <w:color w:val="000000"/>
        </w:rPr>
        <w:t>Ն</w:t>
      </w:r>
      <w:r w:rsidR="0096309C">
        <w:rPr>
          <w:rFonts w:ascii="GHEA Grapalat" w:hAnsi="GHEA Grapalat" w:cs="Sylfaen"/>
          <w:b/>
          <w:bCs/>
          <w:color w:val="000000" w:themeColor="text1"/>
          <w:lang w:val="hy-AM"/>
        </w:rPr>
        <w:t xml:space="preserve">» ՀՀ ԿԱՌԱՎԱՐՈՒԹՅԱՆ ՈՐՈՇՄԱՆ ՆԱԽԱԳԾԻ </w:t>
      </w:r>
    </w:p>
    <w:p w14:paraId="37F859DD" w14:textId="77777777" w:rsidR="009108B9" w:rsidRPr="00A601D9" w:rsidRDefault="009108B9" w:rsidP="00A601D9">
      <w:pPr>
        <w:pStyle w:val="NormalWeb"/>
        <w:shd w:val="clear" w:color="auto" w:fill="FFFFFF"/>
        <w:spacing w:before="0" w:beforeAutospacing="0" w:after="0" w:afterAutospacing="0" w:line="276" w:lineRule="auto"/>
        <w:jc w:val="center"/>
        <w:rPr>
          <w:rFonts w:ascii="GHEA Grapalat" w:hAnsi="GHEA Grapalat"/>
          <w:b/>
          <w:bCs/>
          <w:color w:val="000000"/>
        </w:rPr>
      </w:pPr>
    </w:p>
    <w:tbl>
      <w:tblPr>
        <w:tblpPr w:leftFromText="180" w:rightFromText="180" w:vertAnchor="text" w:tblpXSpec="center" w:tblpY="1"/>
        <w:tblOverlap w:val="never"/>
        <w:tblW w:w="1346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240"/>
        <w:gridCol w:w="6225"/>
      </w:tblGrid>
      <w:tr w:rsidR="007A6CD8" w:rsidRPr="00386BA5" w14:paraId="74943033" w14:textId="77777777" w:rsidTr="003738B5">
        <w:trPr>
          <w:tblCellSpacing w:w="0" w:type="dxa"/>
        </w:trPr>
        <w:tc>
          <w:tcPr>
            <w:tcW w:w="7240" w:type="dxa"/>
            <w:vMerge w:val="restart"/>
            <w:shd w:val="clear" w:color="auto" w:fill="D9D9D9" w:themeFill="background1" w:themeFillShade="D9"/>
            <w:vAlign w:val="center"/>
            <w:hideMark/>
          </w:tcPr>
          <w:p w14:paraId="5410A74C" w14:textId="77777777" w:rsidR="008F7EB9" w:rsidRPr="00C05A83" w:rsidRDefault="008F7EB9" w:rsidP="00556F57">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A83">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6225" w:type="dxa"/>
            <w:shd w:val="clear" w:color="auto" w:fill="D9D9D9" w:themeFill="background1" w:themeFillShade="D9"/>
            <w:hideMark/>
          </w:tcPr>
          <w:p w14:paraId="1DEEFE08" w14:textId="55B6345B" w:rsidR="008F7EB9" w:rsidRPr="00C05A83" w:rsidRDefault="000B7F8F" w:rsidP="000B7F8F">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17</w:t>
            </w:r>
            <w:r w:rsidR="003738B5">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003738B5">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.2026 </w:t>
            </w:r>
            <w:proofErr w:type="spellStart"/>
            <w:r w:rsidR="003738B5">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թվական</w:t>
            </w:r>
            <w:proofErr w:type="spellEnd"/>
          </w:p>
        </w:tc>
      </w:tr>
      <w:tr w:rsidR="007A6CD8" w:rsidRPr="00386BA5" w14:paraId="34BB83CD" w14:textId="77777777" w:rsidTr="003738B5">
        <w:trPr>
          <w:tblCellSpacing w:w="0" w:type="dxa"/>
        </w:trPr>
        <w:tc>
          <w:tcPr>
            <w:tcW w:w="7240" w:type="dxa"/>
            <w:vMerge/>
            <w:shd w:val="clear" w:color="auto" w:fill="D9D9D9" w:themeFill="background1" w:themeFillShade="D9"/>
            <w:vAlign w:val="center"/>
            <w:hideMark/>
          </w:tcPr>
          <w:p w14:paraId="740A16AD" w14:textId="77777777" w:rsidR="008F7EB9" w:rsidRPr="00C05A83" w:rsidRDefault="008F7EB9" w:rsidP="00556F57">
            <w:pPr>
              <w:spacing w:line="276" w:lineRule="auto"/>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225" w:type="dxa"/>
            <w:shd w:val="clear" w:color="auto" w:fill="D9D9D9" w:themeFill="background1" w:themeFillShade="D9"/>
            <w:hideMark/>
          </w:tcPr>
          <w:p w14:paraId="4214D851" w14:textId="0DF43EC2" w:rsidR="008F7EB9" w:rsidRPr="003738B5" w:rsidRDefault="000B7F8F" w:rsidP="000B7F8F">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01/34-2/6061</w:t>
            </w:r>
            <w:r w:rsidR="003738B5" w:rsidRPr="003738B5">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-2026</w:t>
            </w:r>
          </w:p>
        </w:tc>
      </w:tr>
      <w:tr w:rsidR="007A6CD8" w:rsidRPr="005C2B3B" w14:paraId="037659DB" w14:textId="77777777" w:rsidTr="003738B5">
        <w:trPr>
          <w:trHeight w:val="800"/>
          <w:tblCellSpacing w:w="0" w:type="dxa"/>
        </w:trPr>
        <w:tc>
          <w:tcPr>
            <w:tcW w:w="7240" w:type="dxa"/>
            <w:shd w:val="clear" w:color="auto" w:fill="FFFFFF"/>
          </w:tcPr>
          <w:p w14:paraId="471BF7C6" w14:textId="6AC99314" w:rsidR="000401EA" w:rsidRPr="0063391D" w:rsidRDefault="000401EA" w:rsidP="000401EA">
            <w:pPr>
              <w:pStyle w:val="BodyText"/>
              <w:spacing w:after="0" w:line="240" w:lineRule="auto"/>
              <w:ind w:left="142" w:right="126" w:firstLine="425"/>
              <w:jc w:val="both"/>
              <w:rPr>
                <w:rFonts w:ascii="Cambria Math" w:eastAsia="Times New Roman" w:hAnsi="Cambria Math" w:cs="Sylfaen"/>
                <w:sz w:val="24"/>
                <w:szCs w:val="24"/>
                <w:lang w:val="hy-AM" w:eastAsia="ru-RU"/>
              </w:rPr>
            </w:pPr>
            <w:r w:rsidRPr="0063391D">
              <w:rPr>
                <w:rFonts w:ascii="GHEA Grapalat" w:eastAsia="Times New Roman" w:hAnsi="GHEA Grapalat" w:cs="Times New Roman"/>
                <w:sz w:val="24"/>
                <w:szCs w:val="24"/>
                <w:lang w:val="hy-AM"/>
              </w:rPr>
              <w:t xml:space="preserve">Ձեր 03.03.2026թ. N ԱԹ//7798-2026 գրությամբ ներկայացված՝ </w:t>
            </w:r>
            <w:r w:rsidR="00EA2F27" w:rsidRPr="0063391D">
              <w:rPr>
                <w:rFonts w:ascii="GHEA Grapalat" w:eastAsia="Times New Roman" w:hAnsi="GHEA Grapalat" w:cs="Times New Roman"/>
                <w:sz w:val="24"/>
                <w:szCs w:val="24"/>
                <w:lang w:val="hy-AM"/>
              </w:rPr>
              <w:t>«Հայաստանի Հանրապետության 2026 թվականի պետական բյուջեի մասին» օրենքում վերաբաշխում և Հայաստանի Հանրապետության կառավարության 2025 թվականի դեկտեմբերի 25-ի N 1910-</w:t>
            </w:r>
            <w:r w:rsidR="00EA2F27" w:rsidRPr="0063391D">
              <w:rPr>
                <w:rFonts w:eastAsia="Times New Roman" w:cs="Calibri"/>
                <w:sz w:val="24"/>
                <w:szCs w:val="24"/>
                <w:lang w:val="hy-AM"/>
              </w:rPr>
              <w:t> </w:t>
            </w:r>
            <w:r w:rsidR="00EA2F27" w:rsidRPr="0063391D">
              <w:rPr>
                <w:rFonts w:ascii="GHEA Grapalat" w:eastAsia="Times New Roman" w:hAnsi="GHEA Grapalat" w:cs="Times New Roman"/>
                <w:sz w:val="24"/>
                <w:szCs w:val="24"/>
                <w:lang w:val="hy-AM"/>
              </w:rPr>
              <w:t xml:space="preserve">Ն որոշման մեջ փոփոխություններ կատարելու մասին» </w:t>
            </w:r>
            <w:r w:rsidRPr="0063391D">
              <w:rPr>
                <w:rFonts w:ascii="GHEA Grapalat" w:eastAsia="Times New Roman" w:hAnsi="GHEA Grapalat" w:cs="Times New Roman"/>
                <w:sz w:val="24"/>
                <w:szCs w:val="24"/>
                <w:lang w:val="hy-AM"/>
              </w:rPr>
              <w:t xml:space="preserve"> </w:t>
            </w:r>
            <w:r w:rsidRPr="0063391D">
              <w:rPr>
                <w:rFonts w:ascii="GHEA Grapalat" w:eastAsia="Times New Roman" w:hAnsi="GHEA Grapalat" w:cs="Sylfaen"/>
                <w:sz w:val="24"/>
                <w:szCs w:val="24"/>
                <w:lang w:val="hy-AM" w:eastAsia="ru-RU"/>
              </w:rPr>
              <w:t xml:space="preserve">ՀՀ կառավարության որոշման նախագծի </w:t>
            </w:r>
            <w:r w:rsidRPr="0063391D">
              <w:rPr>
                <w:rFonts w:ascii="GHEA Grapalat" w:eastAsia="Times New Roman" w:hAnsi="GHEA Grapalat" w:cs="Times New Roman"/>
                <w:sz w:val="24"/>
                <w:szCs w:val="24"/>
                <w:lang w:val="hy-AM"/>
              </w:rPr>
              <w:t xml:space="preserve">(այսուհետ՝ Նախագիծ)՝ </w:t>
            </w:r>
            <w:r w:rsidRPr="0063391D">
              <w:rPr>
                <w:rFonts w:ascii="GHEA Grapalat" w:eastAsia="Times New Roman" w:hAnsi="GHEA Grapalat" w:cs="Sylfaen"/>
                <w:sz w:val="24"/>
                <w:szCs w:val="24"/>
                <w:lang w:val="hy-AM" w:eastAsia="ru-RU"/>
              </w:rPr>
              <w:t>վերաբերյալ հայտնում ենք հետևյալը</w:t>
            </w:r>
            <w:r w:rsidRPr="0063391D">
              <w:rPr>
                <w:rFonts w:ascii="Cambria Math" w:eastAsia="Times New Roman" w:hAnsi="Cambria Math" w:cs="Sylfaen"/>
                <w:sz w:val="24"/>
                <w:szCs w:val="24"/>
                <w:lang w:val="hy-AM" w:eastAsia="ru-RU"/>
              </w:rPr>
              <w:t>․</w:t>
            </w:r>
          </w:p>
          <w:p w14:paraId="16FD4292" w14:textId="77777777" w:rsidR="000401EA" w:rsidRPr="0063391D" w:rsidRDefault="000401EA" w:rsidP="000401EA">
            <w:pPr>
              <w:pStyle w:val="BodyText"/>
              <w:spacing w:after="0" w:line="240" w:lineRule="auto"/>
              <w:ind w:left="142" w:right="126" w:firstLine="425"/>
              <w:jc w:val="both"/>
              <w:rPr>
                <w:rFonts w:ascii="GHEA Grapalat" w:eastAsia="Times New Roman" w:hAnsi="GHEA Grapalat" w:cs="Times New Roman"/>
                <w:color w:val="auto"/>
                <w:sz w:val="24"/>
                <w:szCs w:val="24"/>
                <w:lang w:val="hy-AM"/>
              </w:rPr>
            </w:pPr>
            <w:r w:rsidRPr="0063391D">
              <w:rPr>
                <w:rFonts w:ascii="GHEA Grapalat" w:eastAsia="Times New Roman" w:hAnsi="GHEA Grapalat" w:cs="Times New Roman"/>
                <w:sz w:val="24"/>
                <w:szCs w:val="24"/>
                <w:lang w:val="hy-AM"/>
              </w:rPr>
              <w:t xml:space="preserve">Նախագծով առաջարկվում է 2026թ.-ի պետական բյուջեով նախատեսված՝ «1011. </w:t>
            </w:r>
            <w:r w:rsidRPr="0063391D">
              <w:rPr>
                <w:rFonts w:ascii="GHEA Grapalat" w:eastAsia="Times New Roman" w:hAnsi="GHEA Grapalat" w:cs="Times New Roman"/>
                <w:color w:val="auto"/>
                <w:sz w:val="24"/>
                <w:szCs w:val="24"/>
                <w:lang w:val="hy-AM"/>
              </w:rPr>
              <w:t>Անապահով և կյանքի դժվարին իրավիճակում սոցիալական խմբերին աջակցություն</w:t>
            </w:r>
            <w:r w:rsidRPr="0063391D">
              <w:rPr>
                <w:rFonts w:ascii="GHEA Grapalat" w:eastAsia="Times New Roman" w:hAnsi="GHEA Grapalat" w:cs="Times New Roman"/>
                <w:sz w:val="24"/>
                <w:szCs w:val="24"/>
                <w:lang w:val="hy-AM"/>
              </w:rPr>
              <w:t>» ծրագրի «12001. «Ընտանիքի կենսամակարդակի բարձրացմանն ուղղված նպաստներ» միջոցառումից եռամսյակային տեղաշարժ կատարելու միջոցով 300.0 մլն դրամ հատկացնել «1068</w:t>
            </w:r>
            <w:r w:rsidRPr="0063391D">
              <w:rPr>
                <w:rFonts w:ascii="GHEA Grapalat" w:eastAsia="Times New Roman" w:hAnsi="GHEA Grapalat" w:cs="Times New Roman"/>
                <w:color w:val="auto"/>
                <w:sz w:val="24"/>
                <w:szCs w:val="24"/>
                <w:lang w:val="hy-AM"/>
              </w:rPr>
              <w:t>. Ժողովրդագրական վիճակի բարելավում» ծրագրի «12003. Երեխա ունեցող ընտանիքների բնակարանային ապահովման աջակցություն» միջոցառմանը։</w:t>
            </w:r>
          </w:p>
          <w:p w14:paraId="0CEF9423" w14:textId="77777777" w:rsidR="000401EA" w:rsidRPr="0063391D" w:rsidRDefault="000401EA" w:rsidP="000401EA">
            <w:pPr>
              <w:pStyle w:val="BodyText"/>
              <w:spacing w:after="0" w:line="240" w:lineRule="auto"/>
              <w:ind w:left="142" w:right="126" w:firstLine="425"/>
              <w:jc w:val="both"/>
              <w:rPr>
                <w:rFonts w:ascii="GHEA Grapalat" w:eastAsia="Times New Roman" w:hAnsi="GHEA Grapalat" w:cs="Times New Roman"/>
                <w:sz w:val="24"/>
                <w:szCs w:val="24"/>
                <w:lang w:val="hy-AM"/>
              </w:rPr>
            </w:pPr>
            <w:r w:rsidRPr="0063391D">
              <w:rPr>
                <w:rFonts w:ascii="GHEA Grapalat" w:eastAsia="Times New Roman" w:hAnsi="GHEA Grapalat" w:cs="Times New Roman"/>
                <w:color w:val="auto"/>
                <w:sz w:val="24"/>
                <w:szCs w:val="24"/>
                <w:lang w:val="hy-AM"/>
              </w:rPr>
              <w:t xml:space="preserve">Ըստ Նախագծի հիմնավորման՝ լրացուցիչ միջոցների անհրաժեշտությունը պայմանավորված է դիմողների թվի աննախադեպ աճով, </w:t>
            </w:r>
            <w:r w:rsidRPr="0063391D">
              <w:rPr>
                <w:rFonts w:ascii="GHEA Grapalat" w:eastAsia="Times New Roman" w:hAnsi="GHEA Grapalat" w:cs="Times New Roman"/>
                <w:sz w:val="24"/>
                <w:szCs w:val="24"/>
                <w:lang w:val="hy-AM"/>
              </w:rPr>
              <w:t xml:space="preserve">այդ թվում՝ 3-րդ և հաջորդ երեխա ունեցողների թվով, ինչպես նաև 2025թ.-ի նոյեմբեր-դեկտեմբեր ամիսներին ստացված, բայց ֆինանսական </w:t>
            </w:r>
            <w:r w:rsidRPr="0063391D">
              <w:rPr>
                <w:rFonts w:ascii="GHEA Grapalat" w:eastAsia="Times New Roman" w:hAnsi="GHEA Grapalat" w:cs="Times New Roman"/>
                <w:sz w:val="24"/>
                <w:szCs w:val="24"/>
                <w:lang w:val="hy-AM"/>
              </w:rPr>
              <w:lastRenderedPageBreak/>
              <w:t>միջոցների բացակայության պատճառով չվճարված և հաջորդ տարի տեղափոխված դիմումների թվով։ Այս ամենը հիմք է տալիս մեզ ենթադրելու, որ վերը նշված միջոցառման գծով առկա է տարվա կտրվածքով շահառուների կանխատեսվող թվաքանակի անորոշություն և նախատեսված ֆինանսական ռեսուրսի ոչ բավարար լինելու վտանգ, որը միայն եռամսյակային տեղաշարժով հնարավոր չէ կարգավորել:</w:t>
            </w:r>
          </w:p>
          <w:p w14:paraId="5E12C5ED" w14:textId="77777777" w:rsidR="000401EA" w:rsidRPr="0063391D" w:rsidRDefault="000401EA" w:rsidP="000401EA">
            <w:pPr>
              <w:pStyle w:val="BodyText"/>
              <w:spacing w:after="0" w:line="240" w:lineRule="auto"/>
              <w:ind w:left="142" w:right="126" w:firstLine="425"/>
              <w:jc w:val="both"/>
              <w:rPr>
                <w:rFonts w:ascii="GHEA Grapalat" w:eastAsia="Times New Roman" w:hAnsi="GHEA Grapalat" w:cs="Times New Roman"/>
                <w:color w:val="auto"/>
                <w:sz w:val="24"/>
                <w:szCs w:val="24"/>
                <w:lang w:val="hy-AM"/>
              </w:rPr>
            </w:pPr>
            <w:r w:rsidRPr="00A00BFE">
              <w:rPr>
                <w:rFonts w:ascii="GHEA Grapalat" w:eastAsia="Times New Roman" w:hAnsi="GHEA Grapalat" w:cs="Times New Roman"/>
                <w:b/>
                <w:sz w:val="24"/>
                <w:szCs w:val="24"/>
                <w:u w:val="single"/>
                <w:lang w:val="hy-AM"/>
              </w:rPr>
              <w:t>Ելնելով վերոգրյալից, և դեմ չլինելով Նախագծով եռամսյակային տեղաշարժ կատարելու միջոցով վերաբաշխում կատարելու առաջարկին</w:t>
            </w:r>
            <w:r w:rsidRPr="0063391D">
              <w:rPr>
                <w:rFonts w:ascii="GHEA Grapalat" w:eastAsia="Times New Roman" w:hAnsi="GHEA Grapalat" w:cs="Times New Roman"/>
                <w:sz w:val="24"/>
                <w:szCs w:val="24"/>
                <w:lang w:val="hy-AM"/>
              </w:rPr>
              <w:t>, այնուամենայնիվ կարծում ենք, որ «</w:t>
            </w:r>
            <w:r w:rsidRPr="0063391D">
              <w:rPr>
                <w:rFonts w:ascii="GHEA Grapalat" w:eastAsia="Times New Roman" w:hAnsi="GHEA Grapalat" w:cs="Times New Roman"/>
                <w:color w:val="auto"/>
                <w:sz w:val="24"/>
                <w:szCs w:val="24"/>
                <w:lang w:val="hy-AM"/>
              </w:rPr>
              <w:t>Երեխա ունեցող ընտանիքների բնակարանային ապահովման աջակցություն» միջոցառման գծով խորը ուսումնասիրության և համապատասխան վերլուծության կարիք կա, որի առկայության դեպքում հնարավոր կլինի կանխատեսել մինչև 2026թ.-ի տարեվերջ ծախսերի իրական չափաքանակները, առաջիկա տարվա ծախսերի եռամսյակային համամասնությունները, ինչպես նաև արդեն ավարտին մոտեցող ծրագրի արդյունավետությունն ու հետագա շարունակման նպատակահարմարությունը:</w:t>
            </w:r>
          </w:p>
          <w:p w14:paraId="113FEC51" w14:textId="77777777" w:rsidR="000401EA" w:rsidRPr="0063391D" w:rsidRDefault="000401EA" w:rsidP="000401EA">
            <w:pPr>
              <w:pStyle w:val="BodyText"/>
              <w:spacing w:after="0" w:line="240" w:lineRule="auto"/>
              <w:ind w:left="142" w:right="126" w:firstLine="425"/>
              <w:jc w:val="both"/>
              <w:rPr>
                <w:rFonts w:ascii="GHEA Grapalat" w:eastAsia="Times New Roman" w:hAnsi="GHEA Grapalat" w:cs="Times New Roman"/>
                <w:color w:val="auto"/>
                <w:sz w:val="24"/>
                <w:szCs w:val="24"/>
                <w:lang w:val="hy-AM"/>
              </w:rPr>
            </w:pPr>
            <w:r w:rsidRPr="0063391D">
              <w:rPr>
                <w:rFonts w:ascii="GHEA Grapalat" w:eastAsia="Times New Roman" w:hAnsi="GHEA Grapalat" w:cs="Times New Roman"/>
                <w:color w:val="auto"/>
                <w:sz w:val="24"/>
                <w:szCs w:val="24"/>
                <w:lang w:val="hy-AM"/>
              </w:rPr>
              <w:t>Նշենք նաև, որ նվազեցվող՝ 1011 ծր</w:t>
            </w:r>
            <w:bookmarkStart w:id="0" w:name="_GoBack"/>
            <w:bookmarkEnd w:id="0"/>
            <w:r w:rsidRPr="0063391D">
              <w:rPr>
                <w:rFonts w:ascii="GHEA Grapalat" w:eastAsia="Times New Roman" w:hAnsi="GHEA Grapalat" w:cs="Times New Roman"/>
                <w:color w:val="auto"/>
                <w:sz w:val="24"/>
                <w:szCs w:val="24"/>
                <w:lang w:val="hy-AM"/>
              </w:rPr>
              <w:t>ագրի «12001. Ընտանիքի կենսամակարդակի բարձրացմանն ուղղված նպաստներ» միջոցառման գծով 2026թ. պետական բյուջեով հատկացվել է 24.5 մլրդ դրամ գումար, որից 10.03.2026թ. դրությամբ ծախսվել է ընդամենը 3.1 մլրդ դրամ</w:t>
            </w:r>
            <w:r>
              <w:rPr>
                <w:rFonts w:ascii="GHEA Grapalat" w:eastAsia="Times New Roman" w:hAnsi="GHEA Grapalat" w:cs="Times New Roman"/>
                <w:color w:val="auto"/>
                <w:sz w:val="24"/>
                <w:szCs w:val="24"/>
                <w:lang w:val="hy-AM"/>
              </w:rPr>
              <w:t xml:space="preserve">ը։ Ծախսի նույն տեմպի </w:t>
            </w:r>
            <w:r w:rsidRPr="0063391D">
              <w:rPr>
                <w:rFonts w:ascii="GHEA Grapalat" w:eastAsia="Times New Roman" w:hAnsi="GHEA Grapalat" w:cs="Times New Roman"/>
                <w:color w:val="auto"/>
                <w:sz w:val="24"/>
                <w:szCs w:val="24"/>
                <w:lang w:val="hy-AM"/>
              </w:rPr>
              <w:t xml:space="preserve">մինչև տարեվերջ </w:t>
            </w:r>
            <w:r>
              <w:rPr>
                <w:rFonts w:ascii="GHEA Grapalat" w:eastAsia="Times New Roman" w:hAnsi="GHEA Grapalat" w:cs="Times New Roman"/>
                <w:color w:val="auto"/>
                <w:sz w:val="24"/>
                <w:szCs w:val="24"/>
                <w:lang w:val="hy-AM"/>
              </w:rPr>
              <w:t xml:space="preserve">պահպանման դեպքում </w:t>
            </w:r>
            <w:r w:rsidRPr="0063391D">
              <w:rPr>
                <w:rFonts w:ascii="GHEA Grapalat" w:eastAsia="Times New Roman" w:hAnsi="GHEA Grapalat" w:cs="Times New Roman"/>
                <w:color w:val="auto"/>
                <w:sz w:val="24"/>
                <w:szCs w:val="24"/>
                <w:lang w:val="hy-AM"/>
              </w:rPr>
              <w:t>առավելագույն</w:t>
            </w:r>
            <w:r>
              <w:rPr>
                <w:rFonts w:ascii="GHEA Grapalat" w:eastAsia="Times New Roman" w:hAnsi="GHEA Grapalat" w:cs="Times New Roman"/>
                <w:color w:val="auto"/>
                <w:sz w:val="24"/>
                <w:szCs w:val="24"/>
                <w:lang w:val="hy-AM"/>
              </w:rPr>
              <w:t xml:space="preserve"> ծախսը կկազմի</w:t>
            </w:r>
            <w:r w:rsidRPr="0063391D">
              <w:rPr>
                <w:rFonts w:ascii="GHEA Grapalat" w:eastAsia="Times New Roman" w:hAnsi="GHEA Grapalat" w:cs="Times New Roman"/>
                <w:color w:val="auto"/>
                <w:sz w:val="24"/>
                <w:szCs w:val="24"/>
                <w:lang w:val="hy-AM"/>
              </w:rPr>
              <w:t xml:space="preserve"> մինև 19.0 մլրդ դրամ:</w:t>
            </w:r>
          </w:p>
          <w:p w14:paraId="5C59A362" w14:textId="77777777" w:rsidR="000401EA" w:rsidRPr="0063391D" w:rsidRDefault="000401EA" w:rsidP="000401EA">
            <w:pPr>
              <w:pStyle w:val="BodyText"/>
              <w:spacing w:after="0" w:line="240" w:lineRule="auto"/>
              <w:ind w:left="142" w:right="126" w:firstLine="425"/>
              <w:jc w:val="both"/>
              <w:rPr>
                <w:rFonts w:ascii="GHEA Grapalat" w:eastAsia="Times New Roman" w:hAnsi="GHEA Grapalat" w:cs="Times New Roman"/>
                <w:color w:val="auto"/>
                <w:sz w:val="24"/>
                <w:szCs w:val="24"/>
                <w:lang w:val="hy-AM"/>
              </w:rPr>
            </w:pPr>
            <w:r w:rsidRPr="0063391D">
              <w:rPr>
                <w:rFonts w:ascii="GHEA Grapalat" w:eastAsia="Times New Roman" w:hAnsi="GHEA Grapalat" w:cs="Times New Roman"/>
                <w:color w:val="auto"/>
                <w:sz w:val="24"/>
                <w:szCs w:val="24"/>
                <w:lang w:val="hy-AM"/>
              </w:rPr>
              <w:t xml:space="preserve">Այս համատեքստում հարկ է նկատի ունենալ, որ 2026թ. պետական բյուջեի պլանավորումն իրականացվել է այն </w:t>
            </w:r>
            <w:r>
              <w:rPr>
                <w:rFonts w:ascii="GHEA Grapalat" w:eastAsia="Times New Roman" w:hAnsi="GHEA Grapalat" w:cs="Times New Roman"/>
                <w:color w:val="auto"/>
                <w:sz w:val="24"/>
                <w:szCs w:val="24"/>
                <w:lang w:val="hy-AM"/>
              </w:rPr>
              <w:t>մոտեցման</w:t>
            </w:r>
            <w:r w:rsidRPr="0063391D">
              <w:rPr>
                <w:rFonts w:ascii="GHEA Grapalat" w:eastAsia="Times New Roman" w:hAnsi="GHEA Grapalat" w:cs="Times New Roman"/>
                <w:color w:val="auto"/>
                <w:sz w:val="24"/>
                <w:szCs w:val="24"/>
                <w:lang w:val="hy-AM"/>
              </w:rPr>
              <w:t xml:space="preserve"> հիման վրա, որ 2026թ. հունվար ամսից սկսած անապահովության գնահատման նոր համակարգը կկիրառվի ողջ հանրապետությունում, որը ենթադրում էր շահառուների թվաքանակի նվազում՝ նպաստի միջին մեծության աճի ապահովմամբ</w:t>
            </w:r>
            <w:r w:rsidRPr="00DF386B">
              <w:rPr>
                <w:rFonts w:ascii="GHEA Grapalat" w:eastAsia="Times New Roman" w:hAnsi="GHEA Grapalat" w:cs="Times New Roman"/>
                <w:color w:val="auto"/>
                <w:sz w:val="24"/>
                <w:szCs w:val="24"/>
                <w:lang w:val="hy-AM"/>
              </w:rPr>
              <w:t>, ինչը հանգեց</w:t>
            </w:r>
            <w:r>
              <w:rPr>
                <w:rFonts w:ascii="GHEA Grapalat" w:eastAsia="Times New Roman" w:hAnsi="GHEA Grapalat" w:cs="Times New Roman"/>
                <w:color w:val="auto"/>
                <w:sz w:val="24"/>
                <w:szCs w:val="24"/>
                <w:lang w:val="hy-AM"/>
              </w:rPr>
              <w:t xml:space="preserve">նելու </w:t>
            </w:r>
            <w:r w:rsidRPr="00DF386B">
              <w:rPr>
                <w:rFonts w:ascii="GHEA Grapalat" w:eastAsia="Times New Roman" w:hAnsi="GHEA Grapalat" w:cs="Times New Roman"/>
                <w:color w:val="auto"/>
                <w:sz w:val="24"/>
                <w:szCs w:val="24"/>
                <w:lang w:val="hy-AM"/>
              </w:rPr>
              <w:t xml:space="preserve">էր միջոցառման գծով </w:t>
            </w:r>
            <w:r w:rsidRPr="00DF386B">
              <w:rPr>
                <w:rFonts w:ascii="GHEA Grapalat" w:eastAsia="Times New Roman" w:hAnsi="GHEA Grapalat" w:cs="Times New Roman"/>
                <w:color w:val="auto"/>
                <w:sz w:val="24"/>
                <w:szCs w:val="24"/>
                <w:lang w:val="hy-AM"/>
              </w:rPr>
              <w:lastRenderedPageBreak/>
              <w:t>ընդհանուր հատկացումների աճին</w:t>
            </w:r>
            <w:r w:rsidRPr="0063391D">
              <w:rPr>
                <w:rFonts w:ascii="GHEA Grapalat" w:eastAsia="Times New Roman" w:hAnsi="GHEA Grapalat" w:cs="Times New Roman"/>
                <w:color w:val="auto"/>
                <w:sz w:val="24"/>
                <w:szCs w:val="24"/>
                <w:lang w:val="hy-AM"/>
              </w:rPr>
              <w:t xml:space="preserve">: </w:t>
            </w:r>
            <w:r>
              <w:rPr>
                <w:rFonts w:ascii="GHEA Grapalat" w:eastAsia="Times New Roman" w:hAnsi="GHEA Grapalat" w:cs="Times New Roman"/>
                <w:color w:val="auto"/>
                <w:sz w:val="24"/>
                <w:szCs w:val="24"/>
                <w:lang w:val="hy-AM"/>
              </w:rPr>
              <w:t>Սակայն,</w:t>
            </w:r>
            <w:r w:rsidRPr="0063391D">
              <w:rPr>
                <w:rFonts w:ascii="GHEA Grapalat" w:eastAsia="Times New Roman" w:hAnsi="GHEA Grapalat" w:cs="Times New Roman"/>
                <w:color w:val="auto"/>
                <w:sz w:val="24"/>
                <w:szCs w:val="24"/>
                <w:lang w:val="hy-AM"/>
              </w:rPr>
              <w:t xml:space="preserve"> ՀՀ կառավարության 25.12.2025թ. N 1919-Ն որոշման 3-րդ հոդվածի 1-ին մասով </w:t>
            </w:r>
            <w:r>
              <w:rPr>
                <w:rFonts w:ascii="GHEA Grapalat" w:eastAsia="Times New Roman" w:hAnsi="GHEA Grapalat" w:cs="Times New Roman"/>
                <w:color w:val="auto"/>
                <w:sz w:val="24"/>
                <w:szCs w:val="24"/>
                <w:lang w:val="hy-AM"/>
              </w:rPr>
              <w:t xml:space="preserve">սահմանվեց, որ </w:t>
            </w:r>
            <w:r w:rsidRPr="0063391D">
              <w:rPr>
                <w:rFonts w:ascii="GHEA Grapalat" w:eastAsia="Times New Roman" w:hAnsi="GHEA Grapalat" w:cs="Times New Roman"/>
                <w:color w:val="auto"/>
                <w:sz w:val="24"/>
                <w:szCs w:val="24"/>
                <w:lang w:val="hy-AM"/>
              </w:rPr>
              <w:t>անապահովության գնահատման նոր համակարգի պիլոտավորում</w:t>
            </w:r>
            <w:r>
              <w:rPr>
                <w:rFonts w:ascii="GHEA Grapalat" w:eastAsia="Times New Roman" w:hAnsi="GHEA Grapalat" w:cs="Times New Roman"/>
                <w:color w:val="auto"/>
                <w:sz w:val="24"/>
                <w:szCs w:val="24"/>
                <w:lang w:val="hy-AM"/>
              </w:rPr>
              <w:t>ը</w:t>
            </w:r>
            <w:r w:rsidRPr="0063391D">
              <w:rPr>
                <w:rFonts w:ascii="GHEA Grapalat" w:eastAsia="Times New Roman" w:hAnsi="GHEA Grapalat" w:cs="Times New Roman"/>
                <w:color w:val="auto"/>
                <w:sz w:val="24"/>
                <w:szCs w:val="24"/>
                <w:lang w:val="hy-AM"/>
              </w:rPr>
              <w:t xml:space="preserve"> հանրապետության 2 մարզերում </w:t>
            </w:r>
            <w:r>
              <w:rPr>
                <w:rFonts w:ascii="GHEA Grapalat" w:eastAsia="Times New Roman" w:hAnsi="GHEA Grapalat" w:cs="Times New Roman"/>
                <w:color w:val="auto"/>
                <w:sz w:val="24"/>
                <w:szCs w:val="24"/>
                <w:lang w:val="hy-AM"/>
              </w:rPr>
              <w:t>շարունակ</w:t>
            </w:r>
            <w:r w:rsidRPr="0063391D">
              <w:rPr>
                <w:rFonts w:ascii="GHEA Grapalat" w:eastAsia="Times New Roman" w:hAnsi="GHEA Grapalat" w:cs="Times New Roman"/>
                <w:color w:val="auto"/>
                <w:sz w:val="24"/>
                <w:szCs w:val="24"/>
                <w:lang w:val="hy-AM"/>
              </w:rPr>
              <w:t>վելու է մինչև 2026թ. հուլիս</w:t>
            </w:r>
            <w:r>
              <w:rPr>
                <w:rFonts w:ascii="GHEA Grapalat" w:eastAsia="Times New Roman" w:hAnsi="GHEA Grapalat" w:cs="Times New Roman"/>
                <w:color w:val="auto"/>
                <w:sz w:val="24"/>
                <w:szCs w:val="24"/>
                <w:lang w:val="hy-AM"/>
              </w:rPr>
              <w:t xml:space="preserve"> ամիսը։</w:t>
            </w:r>
            <w:r w:rsidRPr="0063391D">
              <w:rPr>
                <w:rFonts w:ascii="GHEA Grapalat" w:eastAsia="Times New Roman" w:hAnsi="GHEA Grapalat" w:cs="Times New Roman"/>
                <w:color w:val="auto"/>
                <w:sz w:val="24"/>
                <w:szCs w:val="24"/>
                <w:lang w:val="hy-AM"/>
              </w:rPr>
              <w:t xml:space="preserve"> </w:t>
            </w:r>
          </w:p>
          <w:p w14:paraId="75DDDD23" w14:textId="77777777" w:rsidR="000401EA" w:rsidRPr="0063391D" w:rsidRDefault="000401EA" w:rsidP="000401EA">
            <w:pPr>
              <w:pStyle w:val="BodyText"/>
              <w:spacing w:after="0" w:line="240" w:lineRule="auto"/>
              <w:ind w:left="142" w:right="126" w:firstLine="425"/>
              <w:jc w:val="both"/>
              <w:rPr>
                <w:rFonts w:ascii="GHEA Grapalat" w:eastAsia="Times New Roman" w:hAnsi="GHEA Grapalat" w:cs="Times New Roman"/>
                <w:color w:val="auto"/>
                <w:sz w:val="24"/>
                <w:szCs w:val="24"/>
                <w:lang w:val="hy-AM"/>
              </w:rPr>
            </w:pPr>
            <w:r w:rsidRPr="0063391D">
              <w:rPr>
                <w:rFonts w:ascii="GHEA Grapalat" w:eastAsia="Times New Roman" w:hAnsi="GHEA Grapalat" w:cs="Times New Roman"/>
                <w:color w:val="auto"/>
                <w:sz w:val="24"/>
                <w:szCs w:val="24"/>
                <w:lang w:val="hy-AM"/>
              </w:rPr>
              <w:t xml:space="preserve">Հետևաբար, ելնելով ընթացիկ տարվա ցածր կատարողական ցուցանիշներից և հաշվի առնելով կենսաթոշակային ծախսերի </w:t>
            </w:r>
            <w:r>
              <w:rPr>
                <w:rFonts w:ascii="GHEA Grapalat" w:eastAsia="Times New Roman" w:hAnsi="GHEA Grapalat" w:cs="Times New Roman"/>
                <w:color w:val="auto"/>
                <w:sz w:val="24"/>
                <w:szCs w:val="24"/>
                <w:lang w:val="hy-AM"/>
              </w:rPr>
              <w:t xml:space="preserve">գծով </w:t>
            </w:r>
            <w:r w:rsidRPr="0063391D">
              <w:rPr>
                <w:rFonts w:ascii="GHEA Grapalat" w:eastAsia="Times New Roman" w:hAnsi="GHEA Grapalat" w:cs="Times New Roman"/>
                <w:color w:val="auto"/>
                <w:sz w:val="24"/>
                <w:szCs w:val="24"/>
                <w:lang w:val="hy-AM"/>
              </w:rPr>
              <w:t>աճի հանգամանքը, առաջարկում ենք վերագնահատել միջոցառման գծով մինչև տարեվերջ կատարվելիք ծախսերի մեծությունը</w:t>
            </w:r>
            <w:r>
              <w:rPr>
                <w:rFonts w:ascii="GHEA Grapalat" w:eastAsia="Times New Roman" w:hAnsi="GHEA Grapalat" w:cs="Times New Roman"/>
                <w:color w:val="auto"/>
                <w:sz w:val="24"/>
                <w:szCs w:val="24"/>
                <w:lang w:val="hy-AM"/>
              </w:rPr>
              <w:t>՝</w:t>
            </w:r>
            <w:r w:rsidRPr="0063391D">
              <w:rPr>
                <w:rFonts w:ascii="GHEA Grapalat" w:eastAsia="Times New Roman" w:hAnsi="GHEA Grapalat" w:cs="Times New Roman"/>
                <w:color w:val="auto"/>
                <w:sz w:val="24"/>
                <w:szCs w:val="24"/>
                <w:lang w:val="hy-AM"/>
              </w:rPr>
              <w:t xml:space="preserve"> </w:t>
            </w:r>
            <w:r>
              <w:rPr>
                <w:rFonts w:ascii="GHEA Grapalat" w:eastAsia="Times New Roman" w:hAnsi="GHEA Grapalat" w:cs="Times New Roman"/>
                <w:color w:val="auto"/>
                <w:sz w:val="24"/>
                <w:szCs w:val="24"/>
                <w:lang w:val="hy-AM"/>
              </w:rPr>
              <w:t xml:space="preserve"> </w:t>
            </w:r>
            <w:r w:rsidRPr="0063391D">
              <w:rPr>
                <w:rFonts w:ascii="GHEA Grapalat" w:eastAsia="Times New Roman" w:hAnsi="GHEA Grapalat" w:cs="Times New Roman"/>
                <w:color w:val="auto"/>
                <w:sz w:val="24"/>
                <w:szCs w:val="24"/>
                <w:lang w:val="hy-AM"/>
              </w:rPr>
              <w:t>կանխատես</w:t>
            </w:r>
            <w:r>
              <w:rPr>
                <w:rFonts w:ascii="GHEA Grapalat" w:eastAsia="Times New Roman" w:hAnsi="GHEA Grapalat" w:cs="Times New Roman"/>
                <w:color w:val="auto"/>
                <w:sz w:val="24"/>
                <w:szCs w:val="24"/>
                <w:lang w:val="hy-AM"/>
              </w:rPr>
              <w:t>վող տնտեսվող միջոցները տարվա ընթացքում</w:t>
            </w:r>
            <w:r w:rsidRPr="0063391D">
              <w:rPr>
                <w:rFonts w:ascii="GHEA Grapalat" w:eastAsia="Times New Roman" w:hAnsi="GHEA Grapalat" w:cs="Times New Roman"/>
                <w:color w:val="auto"/>
                <w:sz w:val="24"/>
                <w:szCs w:val="24"/>
                <w:lang w:val="hy-AM"/>
              </w:rPr>
              <w:t xml:space="preserve"> կենսաթոշակների գծով իրականացվող ծախսերին</w:t>
            </w:r>
            <w:r>
              <w:rPr>
                <w:rFonts w:ascii="GHEA Grapalat" w:eastAsia="Times New Roman" w:hAnsi="GHEA Grapalat" w:cs="Times New Roman"/>
                <w:color w:val="auto"/>
                <w:sz w:val="24"/>
                <w:szCs w:val="24"/>
                <w:lang w:val="hy-AM"/>
              </w:rPr>
              <w:t xml:space="preserve"> ուղղելու նպատակով</w:t>
            </w:r>
            <w:r w:rsidRPr="0063391D">
              <w:rPr>
                <w:rFonts w:ascii="GHEA Grapalat" w:eastAsia="Times New Roman" w:hAnsi="GHEA Grapalat" w:cs="Times New Roman"/>
                <w:color w:val="auto"/>
                <w:sz w:val="24"/>
                <w:szCs w:val="24"/>
                <w:lang w:val="hy-AM"/>
              </w:rPr>
              <w:t>:</w:t>
            </w:r>
          </w:p>
          <w:p w14:paraId="6C630DB5" w14:textId="59723D5E" w:rsidR="004E4DE8" w:rsidRPr="00481A21" w:rsidRDefault="004E4DE8" w:rsidP="000401EA">
            <w:pPr>
              <w:pStyle w:val="BodyText"/>
              <w:spacing w:after="0"/>
              <w:ind w:left="142" w:right="269" w:firstLine="425"/>
              <w:jc w:val="both"/>
              <w:rPr>
                <w:rFonts w:ascii="GHEA Grapalat" w:hAnsi="GHEA Grapalat"/>
                <w:lang w:val="hy-AM"/>
              </w:rPr>
            </w:pPr>
          </w:p>
        </w:tc>
        <w:tc>
          <w:tcPr>
            <w:tcW w:w="6225" w:type="dxa"/>
            <w:shd w:val="clear" w:color="auto" w:fill="FFFFFF"/>
          </w:tcPr>
          <w:p w14:paraId="78E82C83" w14:textId="77777777" w:rsidR="00481F68" w:rsidRPr="00A00BFE" w:rsidRDefault="001771E3" w:rsidP="003738B5">
            <w:pPr>
              <w:ind w:right="165"/>
              <w:jc w:val="both"/>
              <w:rPr>
                <w:rFonts w:ascii="GHEA Grapalat" w:hAnsi="GHEA Grapalat"/>
                <w:color w:val="000000"/>
                <w:lang w:val="hy-AM" w:eastAsia="en-US"/>
              </w:rPr>
            </w:pPr>
            <w:r w:rsidRPr="00A00BFE">
              <w:rPr>
                <w:rFonts w:ascii="GHEA Grapalat" w:hAnsi="GHEA Grapalat"/>
                <w:color w:val="000000"/>
                <w:lang w:val="hy-AM" w:eastAsia="en-US"/>
              </w:rPr>
              <w:lastRenderedPageBreak/>
              <w:t xml:space="preserve"> </w:t>
            </w:r>
          </w:p>
          <w:p w14:paraId="774AF6BB" w14:textId="77777777" w:rsidR="003738B5" w:rsidRPr="00A00BFE" w:rsidRDefault="003738B5" w:rsidP="003738B5">
            <w:pPr>
              <w:ind w:right="165"/>
              <w:jc w:val="both"/>
              <w:rPr>
                <w:rFonts w:ascii="GHEA Grapalat" w:hAnsi="GHEA Grapalat"/>
                <w:color w:val="000000"/>
                <w:lang w:val="hy-AM" w:eastAsia="en-US"/>
              </w:rPr>
            </w:pPr>
          </w:p>
          <w:p w14:paraId="1A1472F3" w14:textId="77777777" w:rsidR="003738B5" w:rsidRPr="00A00BFE" w:rsidRDefault="003738B5" w:rsidP="003738B5">
            <w:pPr>
              <w:ind w:right="165"/>
              <w:jc w:val="both"/>
              <w:rPr>
                <w:rFonts w:ascii="GHEA Grapalat" w:hAnsi="GHEA Grapalat"/>
                <w:color w:val="000000"/>
                <w:lang w:val="hy-AM" w:eastAsia="en-US"/>
              </w:rPr>
            </w:pPr>
          </w:p>
          <w:p w14:paraId="67AEDB76" w14:textId="77777777" w:rsidR="003738B5" w:rsidRPr="00A00BFE" w:rsidRDefault="003738B5" w:rsidP="003738B5">
            <w:pPr>
              <w:ind w:right="165"/>
              <w:jc w:val="both"/>
              <w:rPr>
                <w:rFonts w:ascii="GHEA Grapalat" w:hAnsi="GHEA Grapalat"/>
                <w:color w:val="000000"/>
                <w:lang w:val="hy-AM" w:eastAsia="en-US"/>
              </w:rPr>
            </w:pPr>
          </w:p>
          <w:p w14:paraId="67B7EF41" w14:textId="77777777" w:rsidR="003738B5" w:rsidRPr="00A00BFE" w:rsidRDefault="003738B5" w:rsidP="003738B5">
            <w:pPr>
              <w:ind w:right="165"/>
              <w:jc w:val="both"/>
              <w:rPr>
                <w:rFonts w:ascii="GHEA Grapalat" w:hAnsi="GHEA Grapalat"/>
                <w:color w:val="000000"/>
                <w:lang w:val="hy-AM" w:eastAsia="en-US"/>
              </w:rPr>
            </w:pPr>
          </w:p>
          <w:p w14:paraId="59A04A0B" w14:textId="77777777" w:rsidR="003738B5" w:rsidRPr="00A00BFE" w:rsidRDefault="003738B5" w:rsidP="003738B5">
            <w:pPr>
              <w:ind w:right="165"/>
              <w:jc w:val="both"/>
              <w:rPr>
                <w:rFonts w:ascii="GHEA Grapalat" w:hAnsi="GHEA Grapalat"/>
                <w:color w:val="000000"/>
                <w:lang w:val="hy-AM" w:eastAsia="en-US"/>
              </w:rPr>
            </w:pPr>
          </w:p>
          <w:p w14:paraId="03007252" w14:textId="77777777" w:rsidR="003738B5" w:rsidRPr="00A00BFE" w:rsidRDefault="003738B5" w:rsidP="003738B5">
            <w:pPr>
              <w:ind w:right="165"/>
              <w:jc w:val="both"/>
              <w:rPr>
                <w:rFonts w:ascii="GHEA Grapalat" w:hAnsi="GHEA Grapalat"/>
                <w:color w:val="000000"/>
                <w:lang w:val="hy-AM" w:eastAsia="en-US"/>
              </w:rPr>
            </w:pPr>
          </w:p>
          <w:p w14:paraId="67DA5AC1" w14:textId="77777777" w:rsidR="003738B5" w:rsidRPr="00A00BFE" w:rsidRDefault="003738B5" w:rsidP="003738B5">
            <w:pPr>
              <w:ind w:right="165"/>
              <w:jc w:val="both"/>
              <w:rPr>
                <w:rFonts w:ascii="GHEA Grapalat" w:hAnsi="GHEA Grapalat"/>
                <w:color w:val="000000"/>
                <w:lang w:val="hy-AM" w:eastAsia="en-US"/>
              </w:rPr>
            </w:pPr>
          </w:p>
          <w:p w14:paraId="122DF56D" w14:textId="77777777" w:rsidR="003738B5" w:rsidRPr="00A00BFE" w:rsidRDefault="003738B5" w:rsidP="003738B5">
            <w:pPr>
              <w:ind w:right="165"/>
              <w:jc w:val="both"/>
              <w:rPr>
                <w:rFonts w:ascii="GHEA Grapalat" w:hAnsi="GHEA Grapalat"/>
                <w:color w:val="000000"/>
                <w:lang w:val="hy-AM" w:eastAsia="en-US"/>
              </w:rPr>
            </w:pPr>
          </w:p>
          <w:p w14:paraId="45694FBC" w14:textId="77777777" w:rsidR="003738B5" w:rsidRPr="00A00BFE" w:rsidRDefault="003738B5" w:rsidP="003738B5">
            <w:pPr>
              <w:ind w:right="165"/>
              <w:jc w:val="both"/>
              <w:rPr>
                <w:rFonts w:ascii="GHEA Grapalat" w:hAnsi="GHEA Grapalat"/>
                <w:color w:val="000000"/>
                <w:lang w:val="hy-AM" w:eastAsia="en-US"/>
              </w:rPr>
            </w:pPr>
          </w:p>
          <w:p w14:paraId="40102330" w14:textId="77777777" w:rsidR="003738B5" w:rsidRPr="00A00BFE" w:rsidRDefault="003738B5" w:rsidP="003738B5">
            <w:pPr>
              <w:ind w:right="165"/>
              <w:jc w:val="both"/>
              <w:rPr>
                <w:rFonts w:ascii="GHEA Grapalat" w:hAnsi="GHEA Grapalat"/>
                <w:color w:val="000000"/>
                <w:lang w:val="hy-AM" w:eastAsia="en-US"/>
              </w:rPr>
            </w:pPr>
          </w:p>
          <w:p w14:paraId="3F75649A" w14:textId="77777777" w:rsidR="003738B5" w:rsidRPr="00A00BFE" w:rsidRDefault="003738B5" w:rsidP="003738B5">
            <w:pPr>
              <w:ind w:right="165"/>
              <w:jc w:val="both"/>
              <w:rPr>
                <w:rFonts w:ascii="GHEA Grapalat" w:hAnsi="GHEA Grapalat"/>
                <w:color w:val="000000"/>
                <w:lang w:val="hy-AM" w:eastAsia="en-US"/>
              </w:rPr>
            </w:pPr>
          </w:p>
          <w:p w14:paraId="2EBC28CF" w14:textId="395F3340" w:rsidR="003738B5" w:rsidRPr="00166DF2" w:rsidRDefault="003738B5" w:rsidP="000401EA">
            <w:pPr>
              <w:ind w:right="165" w:firstLine="126"/>
              <w:jc w:val="both"/>
              <w:rPr>
                <w:rFonts w:ascii="GHEA Grapalat" w:hAnsi="GHEA Grapalat"/>
                <w:color w:val="000000"/>
                <w:lang w:val="en-US" w:eastAsia="en-US"/>
              </w:rPr>
            </w:pPr>
            <w:proofErr w:type="spellStart"/>
            <w:r>
              <w:rPr>
                <w:rFonts w:ascii="GHEA Grapalat" w:hAnsi="GHEA Grapalat"/>
                <w:color w:val="000000"/>
                <w:lang w:val="en-US" w:eastAsia="en-US"/>
              </w:rPr>
              <w:t>Ընդունվել</w:t>
            </w:r>
            <w:proofErr w:type="spellEnd"/>
            <w:r>
              <w:rPr>
                <w:rFonts w:ascii="GHEA Grapalat" w:hAnsi="GHEA Grapalat"/>
                <w:color w:val="000000"/>
                <w:lang w:val="en-US" w:eastAsia="en-US"/>
              </w:rPr>
              <w:t xml:space="preserve"> է</w:t>
            </w:r>
            <w:r w:rsidR="000401EA">
              <w:rPr>
                <w:rFonts w:ascii="GHEA Grapalat" w:hAnsi="GHEA Grapalat"/>
                <w:color w:val="000000"/>
                <w:lang w:val="en-US" w:eastAsia="en-US"/>
              </w:rPr>
              <w:t xml:space="preserve"> ի </w:t>
            </w:r>
            <w:proofErr w:type="spellStart"/>
            <w:r w:rsidR="000401EA">
              <w:rPr>
                <w:rFonts w:ascii="GHEA Grapalat" w:hAnsi="GHEA Grapalat"/>
                <w:color w:val="000000"/>
                <w:lang w:val="en-US" w:eastAsia="en-US"/>
              </w:rPr>
              <w:t>գիտություն</w:t>
            </w:r>
            <w:proofErr w:type="spellEnd"/>
            <w:r>
              <w:rPr>
                <w:rFonts w:ascii="GHEA Grapalat" w:hAnsi="GHEA Grapalat"/>
                <w:color w:val="000000"/>
                <w:lang w:val="en-US" w:eastAsia="en-US"/>
              </w:rPr>
              <w:t>:</w:t>
            </w:r>
          </w:p>
        </w:tc>
      </w:tr>
    </w:tbl>
    <w:p w14:paraId="438313BE" w14:textId="2E5FD507" w:rsidR="00E474F4" w:rsidRPr="00762FDC" w:rsidRDefault="00E474F4" w:rsidP="00A15BE1">
      <w:pPr>
        <w:shd w:val="clear" w:color="auto" w:fill="FFFFFF"/>
        <w:spacing w:line="360" w:lineRule="auto"/>
        <w:rPr>
          <w:rFonts w:ascii="GHEA Grapalat" w:hAnsi="GHEA Grapalat"/>
          <w:color w:val="000000"/>
          <w:lang w:val="hy-AM" w:eastAsia="en-US"/>
        </w:rPr>
      </w:pPr>
    </w:p>
    <w:sectPr w:rsidR="00E474F4" w:rsidRPr="00762FDC"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0"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2"/>
  </w:num>
  <w:num w:numId="6">
    <w:abstractNumId w:val="10"/>
  </w:num>
  <w:num w:numId="7">
    <w:abstractNumId w:val="6"/>
  </w:num>
  <w:num w:numId="8">
    <w:abstractNumId w:val="0"/>
  </w:num>
  <w:num w:numId="9">
    <w:abstractNumId w:val="7"/>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6C2D"/>
    <w:rsid w:val="00002845"/>
    <w:rsid w:val="000211EB"/>
    <w:rsid w:val="00021FB0"/>
    <w:rsid w:val="000401EA"/>
    <w:rsid w:val="00046E5E"/>
    <w:rsid w:val="0005335D"/>
    <w:rsid w:val="00053E09"/>
    <w:rsid w:val="00062588"/>
    <w:rsid w:val="000639EE"/>
    <w:rsid w:val="0006685E"/>
    <w:rsid w:val="00080CB5"/>
    <w:rsid w:val="000846EA"/>
    <w:rsid w:val="00091EC9"/>
    <w:rsid w:val="000922A6"/>
    <w:rsid w:val="000B7F8F"/>
    <w:rsid w:val="000C3C43"/>
    <w:rsid w:val="000C4D51"/>
    <w:rsid w:val="000D52B1"/>
    <w:rsid w:val="000D5816"/>
    <w:rsid w:val="00102A30"/>
    <w:rsid w:val="001158F4"/>
    <w:rsid w:val="00117120"/>
    <w:rsid w:val="0012021B"/>
    <w:rsid w:val="00133C31"/>
    <w:rsid w:val="00151484"/>
    <w:rsid w:val="00162DCE"/>
    <w:rsid w:val="00163059"/>
    <w:rsid w:val="00166C7C"/>
    <w:rsid w:val="00166DF2"/>
    <w:rsid w:val="001771E3"/>
    <w:rsid w:val="0018373E"/>
    <w:rsid w:val="001858FF"/>
    <w:rsid w:val="001A1911"/>
    <w:rsid w:val="001A21E5"/>
    <w:rsid w:val="001B10BA"/>
    <w:rsid w:val="001B3A41"/>
    <w:rsid w:val="001C1903"/>
    <w:rsid w:val="001E19A3"/>
    <w:rsid w:val="001E3E24"/>
    <w:rsid w:val="001E7FE0"/>
    <w:rsid w:val="001F085C"/>
    <w:rsid w:val="001F3D8A"/>
    <w:rsid w:val="002006E5"/>
    <w:rsid w:val="00206285"/>
    <w:rsid w:val="002127C2"/>
    <w:rsid w:val="00214D3B"/>
    <w:rsid w:val="00217F0E"/>
    <w:rsid w:val="002200AD"/>
    <w:rsid w:val="00242CB4"/>
    <w:rsid w:val="00252E74"/>
    <w:rsid w:val="002822EE"/>
    <w:rsid w:val="00287403"/>
    <w:rsid w:val="002931E6"/>
    <w:rsid w:val="00295DF4"/>
    <w:rsid w:val="002B1A81"/>
    <w:rsid w:val="002B4EB5"/>
    <w:rsid w:val="002B50D6"/>
    <w:rsid w:val="002B6490"/>
    <w:rsid w:val="002C28ED"/>
    <w:rsid w:val="002D4655"/>
    <w:rsid w:val="002D6989"/>
    <w:rsid w:val="002D6E72"/>
    <w:rsid w:val="002E3961"/>
    <w:rsid w:val="002E46AE"/>
    <w:rsid w:val="002E4B39"/>
    <w:rsid w:val="002E6294"/>
    <w:rsid w:val="00323175"/>
    <w:rsid w:val="00334833"/>
    <w:rsid w:val="00336C2D"/>
    <w:rsid w:val="003443A5"/>
    <w:rsid w:val="00345696"/>
    <w:rsid w:val="0035051C"/>
    <w:rsid w:val="00355268"/>
    <w:rsid w:val="00357092"/>
    <w:rsid w:val="00364760"/>
    <w:rsid w:val="003738B5"/>
    <w:rsid w:val="0038274D"/>
    <w:rsid w:val="003866FD"/>
    <w:rsid w:val="00386BA5"/>
    <w:rsid w:val="0039503E"/>
    <w:rsid w:val="0039563D"/>
    <w:rsid w:val="003A2D6C"/>
    <w:rsid w:val="003A7312"/>
    <w:rsid w:val="003B6D8D"/>
    <w:rsid w:val="003C3011"/>
    <w:rsid w:val="003D3139"/>
    <w:rsid w:val="003D6C5A"/>
    <w:rsid w:val="003E00BA"/>
    <w:rsid w:val="004027E7"/>
    <w:rsid w:val="00403B4D"/>
    <w:rsid w:val="004046EC"/>
    <w:rsid w:val="00412AC5"/>
    <w:rsid w:val="00416190"/>
    <w:rsid w:val="00426F92"/>
    <w:rsid w:val="0043553E"/>
    <w:rsid w:val="004474FD"/>
    <w:rsid w:val="00450695"/>
    <w:rsid w:val="00450A84"/>
    <w:rsid w:val="004713E4"/>
    <w:rsid w:val="004727F0"/>
    <w:rsid w:val="00481A21"/>
    <w:rsid w:val="00481F68"/>
    <w:rsid w:val="00486084"/>
    <w:rsid w:val="004923B9"/>
    <w:rsid w:val="00494410"/>
    <w:rsid w:val="004947CD"/>
    <w:rsid w:val="004A1800"/>
    <w:rsid w:val="004B2113"/>
    <w:rsid w:val="004C783E"/>
    <w:rsid w:val="004D4460"/>
    <w:rsid w:val="004E16BE"/>
    <w:rsid w:val="004E26B2"/>
    <w:rsid w:val="004E4DE8"/>
    <w:rsid w:val="004F4CEF"/>
    <w:rsid w:val="005042DF"/>
    <w:rsid w:val="005057C1"/>
    <w:rsid w:val="00531228"/>
    <w:rsid w:val="00533E31"/>
    <w:rsid w:val="00542D38"/>
    <w:rsid w:val="0055258C"/>
    <w:rsid w:val="00556F57"/>
    <w:rsid w:val="00560093"/>
    <w:rsid w:val="00560A6E"/>
    <w:rsid w:val="00561282"/>
    <w:rsid w:val="00561E5B"/>
    <w:rsid w:val="00575C69"/>
    <w:rsid w:val="005871D4"/>
    <w:rsid w:val="005B1805"/>
    <w:rsid w:val="005B3E24"/>
    <w:rsid w:val="005C2B3B"/>
    <w:rsid w:val="005C7E0D"/>
    <w:rsid w:val="005D3EF6"/>
    <w:rsid w:val="005E7A9E"/>
    <w:rsid w:val="005F164B"/>
    <w:rsid w:val="0060190E"/>
    <w:rsid w:val="00601B05"/>
    <w:rsid w:val="00607CB6"/>
    <w:rsid w:val="00613389"/>
    <w:rsid w:val="00615EA5"/>
    <w:rsid w:val="0062070B"/>
    <w:rsid w:val="006253B2"/>
    <w:rsid w:val="006357D6"/>
    <w:rsid w:val="00645FD8"/>
    <w:rsid w:val="00647A04"/>
    <w:rsid w:val="006719AC"/>
    <w:rsid w:val="006857CC"/>
    <w:rsid w:val="00687A4D"/>
    <w:rsid w:val="006914FA"/>
    <w:rsid w:val="0069670C"/>
    <w:rsid w:val="006B4E90"/>
    <w:rsid w:val="006C0219"/>
    <w:rsid w:val="006D2E9F"/>
    <w:rsid w:val="006D4456"/>
    <w:rsid w:val="007049AE"/>
    <w:rsid w:val="007077D2"/>
    <w:rsid w:val="00712B80"/>
    <w:rsid w:val="00714598"/>
    <w:rsid w:val="00727E6E"/>
    <w:rsid w:val="00762FDC"/>
    <w:rsid w:val="00792E95"/>
    <w:rsid w:val="007A5BFA"/>
    <w:rsid w:val="007A6CD8"/>
    <w:rsid w:val="007B45E9"/>
    <w:rsid w:val="007B4A89"/>
    <w:rsid w:val="007C30DE"/>
    <w:rsid w:val="007D0867"/>
    <w:rsid w:val="007D6B5F"/>
    <w:rsid w:val="007F1EEA"/>
    <w:rsid w:val="007F5A9A"/>
    <w:rsid w:val="007F7B5A"/>
    <w:rsid w:val="0080172C"/>
    <w:rsid w:val="008264DD"/>
    <w:rsid w:val="00830495"/>
    <w:rsid w:val="00831010"/>
    <w:rsid w:val="0084111A"/>
    <w:rsid w:val="0084774F"/>
    <w:rsid w:val="00850C25"/>
    <w:rsid w:val="008512D7"/>
    <w:rsid w:val="008517A4"/>
    <w:rsid w:val="00853B94"/>
    <w:rsid w:val="008630BC"/>
    <w:rsid w:val="008670DC"/>
    <w:rsid w:val="00867B39"/>
    <w:rsid w:val="00877F0F"/>
    <w:rsid w:val="0088074E"/>
    <w:rsid w:val="00890509"/>
    <w:rsid w:val="008A5841"/>
    <w:rsid w:val="008C16A0"/>
    <w:rsid w:val="008C3FA1"/>
    <w:rsid w:val="008C42B3"/>
    <w:rsid w:val="008E3CDA"/>
    <w:rsid w:val="008F4474"/>
    <w:rsid w:val="008F7EB9"/>
    <w:rsid w:val="00901C9F"/>
    <w:rsid w:val="00906A27"/>
    <w:rsid w:val="00907F88"/>
    <w:rsid w:val="009108B9"/>
    <w:rsid w:val="00915198"/>
    <w:rsid w:val="009152AC"/>
    <w:rsid w:val="00940197"/>
    <w:rsid w:val="00941ADD"/>
    <w:rsid w:val="00942EEC"/>
    <w:rsid w:val="0096309C"/>
    <w:rsid w:val="009646B8"/>
    <w:rsid w:val="009879BD"/>
    <w:rsid w:val="009903E3"/>
    <w:rsid w:val="009946C9"/>
    <w:rsid w:val="009C446C"/>
    <w:rsid w:val="009D1729"/>
    <w:rsid w:val="009D7DCF"/>
    <w:rsid w:val="009E081A"/>
    <w:rsid w:val="009E1629"/>
    <w:rsid w:val="009E2138"/>
    <w:rsid w:val="009E7CB9"/>
    <w:rsid w:val="009F3CCD"/>
    <w:rsid w:val="00A004D2"/>
    <w:rsid w:val="00A00BFE"/>
    <w:rsid w:val="00A0313F"/>
    <w:rsid w:val="00A109D8"/>
    <w:rsid w:val="00A10DF7"/>
    <w:rsid w:val="00A11D1F"/>
    <w:rsid w:val="00A15BE1"/>
    <w:rsid w:val="00A161E4"/>
    <w:rsid w:val="00A30979"/>
    <w:rsid w:val="00A30BAC"/>
    <w:rsid w:val="00A601D9"/>
    <w:rsid w:val="00A7487F"/>
    <w:rsid w:val="00A90077"/>
    <w:rsid w:val="00A94D6E"/>
    <w:rsid w:val="00AA0E44"/>
    <w:rsid w:val="00AB4237"/>
    <w:rsid w:val="00AE7682"/>
    <w:rsid w:val="00AF2341"/>
    <w:rsid w:val="00AF75AF"/>
    <w:rsid w:val="00B04DF7"/>
    <w:rsid w:val="00B061C5"/>
    <w:rsid w:val="00B21620"/>
    <w:rsid w:val="00B33EC5"/>
    <w:rsid w:val="00B34299"/>
    <w:rsid w:val="00B51315"/>
    <w:rsid w:val="00B80680"/>
    <w:rsid w:val="00B861E7"/>
    <w:rsid w:val="00B86F23"/>
    <w:rsid w:val="00BB0793"/>
    <w:rsid w:val="00BB282B"/>
    <w:rsid w:val="00BC08A9"/>
    <w:rsid w:val="00BC1FFF"/>
    <w:rsid w:val="00BC2E05"/>
    <w:rsid w:val="00BC6CAF"/>
    <w:rsid w:val="00BE3E5A"/>
    <w:rsid w:val="00BE5616"/>
    <w:rsid w:val="00C05A83"/>
    <w:rsid w:val="00C1165F"/>
    <w:rsid w:val="00C17D39"/>
    <w:rsid w:val="00C40230"/>
    <w:rsid w:val="00C43B22"/>
    <w:rsid w:val="00C452F4"/>
    <w:rsid w:val="00C5445C"/>
    <w:rsid w:val="00C67031"/>
    <w:rsid w:val="00C71679"/>
    <w:rsid w:val="00C775F1"/>
    <w:rsid w:val="00C847F7"/>
    <w:rsid w:val="00C90439"/>
    <w:rsid w:val="00C946DC"/>
    <w:rsid w:val="00CC39E0"/>
    <w:rsid w:val="00CE4BDF"/>
    <w:rsid w:val="00D02F6D"/>
    <w:rsid w:val="00D05F54"/>
    <w:rsid w:val="00D11642"/>
    <w:rsid w:val="00D17CDF"/>
    <w:rsid w:val="00D22A3D"/>
    <w:rsid w:val="00D35FDA"/>
    <w:rsid w:val="00D37692"/>
    <w:rsid w:val="00D50C08"/>
    <w:rsid w:val="00D50C3D"/>
    <w:rsid w:val="00D52FDA"/>
    <w:rsid w:val="00D67C03"/>
    <w:rsid w:val="00D81D3B"/>
    <w:rsid w:val="00D84C40"/>
    <w:rsid w:val="00D97D60"/>
    <w:rsid w:val="00DB7C7A"/>
    <w:rsid w:val="00DC1AFC"/>
    <w:rsid w:val="00DC40BB"/>
    <w:rsid w:val="00DD4B2E"/>
    <w:rsid w:val="00DD7531"/>
    <w:rsid w:val="00DD7CE3"/>
    <w:rsid w:val="00DE2107"/>
    <w:rsid w:val="00DE3CDC"/>
    <w:rsid w:val="00DF191D"/>
    <w:rsid w:val="00DF4D81"/>
    <w:rsid w:val="00E009A2"/>
    <w:rsid w:val="00E02F34"/>
    <w:rsid w:val="00E0579D"/>
    <w:rsid w:val="00E11553"/>
    <w:rsid w:val="00E16A1B"/>
    <w:rsid w:val="00E35007"/>
    <w:rsid w:val="00E4273B"/>
    <w:rsid w:val="00E474F4"/>
    <w:rsid w:val="00E6140B"/>
    <w:rsid w:val="00E66EB0"/>
    <w:rsid w:val="00E673C9"/>
    <w:rsid w:val="00E67B40"/>
    <w:rsid w:val="00E729FF"/>
    <w:rsid w:val="00E94808"/>
    <w:rsid w:val="00EA0195"/>
    <w:rsid w:val="00EA2F27"/>
    <w:rsid w:val="00EA68C2"/>
    <w:rsid w:val="00EC0361"/>
    <w:rsid w:val="00EC2923"/>
    <w:rsid w:val="00ED3698"/>
    <w:rsid w:val="00EF3C0F"/>
    <w:rsid w:val="00EF6737"/>
    <w:rsid w:val="00EF7FDE"/>
    <w:rsid w:val="00F01A8F"/>
    <w:rsid w:val="00F05745"/>
    <w:rsid w:val="00F32F26"/>
    <w:rsid w:val="00F4264C"/>
    <w:rsid w:val="00F75CFF"/>
    <w:rsid w:val="00F76CE9"/>
    <w:rsid w:val="00F92E3B"/>
    <w:rsid w:val="00F95256"/>
    <w:rsid w:val="00FA1BC6"/>
    <w:rsid w:val="00FA62F4"/>
    <w:rsid w:val="00FA67A9"/>
    <w:rsid w:val="00FB3F3E"/>
    <w:rsid w:val="00FB5520"/>
    <w:rsid w:val="00FB79A6"/>
    <w:rsid w:val="00FC2054"/>
    <w:rsid w:val="00FD4219"/>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35CF3E35-5176-4B83-9FAF-21C516CFD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qForma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599897">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917783038">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71967F-AF19-4F01-8C7B-3E18077F1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3</Pages>
  <Words>406</Words>
  <Characters>2998</Characters>
  <Application>Microsoft Office Word</Application>
  <DocSecurity>0</DocSecurity>
  <Lines>93</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https://mul2.gov.am/tasks/1298570/oneclick?token=4fce15647c93476bba3c72228ecde1e8</cp:keywords>
  <cp:lastModifiedBy>Araik Yesayan</cp:lastModifiedBy>
  <cp:revision>24</cp:revision>
  <cp:lastPrinted>2021-11-29T08:49:00Z</cp:lastPrinted>
  <dcterms:created xsi:type="dcterms:W3CDTF">2025-06-13T12:31:00Z</dcterms:created>
  <dcterms:modified xsi:type="dcterms:W3CDTF">2026-03-18T12:52:00Z</dcterms:modified>
</cp:coreProperties>
</file>