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F12" w:rsidRDefault="001A7F12" w:rsidP="00A71CED">
      <w:pPr>
        <w:jc w:val="center"/>
      </w:pPr>
      <w: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A7F12" w:rsidRDefault="001A7F12" w:rsidP="00A71CED">
      <w:pPr>
        <w:jc w:val="center"/>
      </w:pPr>
    </w:p>
    <w:p w:rsidR="001A7F12" w:rsidRDefault="001A7F1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A7F12" w:rsidRDefault="001A7F12" w:rsidP="00A71CED">
      <w:pPr>
        <w:pStyle w:val="mechtex"/>
        <w:rPr>
          <w:rFonts w:ascii="GHEA Mariam" w:hAnsi="GHEA Mariam"/>
          <w:b/>
        </w:rPr>
      </w:pPr>
    </w:p>
    <w:p w:rsidR="001A7F12" w:rsidRDefault="001A7F1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A7F12" w:rsidRPr="008E1B5A" w:rsidRDefault="001A7F12" w:rsidP="00A71CED">
      <w:pPr>
        <w:jc w:val="center"/>
        <w:rPr>
          <w:rFonts w:ascii="GHEA Mariam" w:hAnsi="GHEA Mariam"/>
          <w:sz w:val="24"/>
          <w:szCs w:val="24"/>
        </w:rPr>
      </w:pPr>
    </w:p>
    <w:p w:rsidR="001A7F12" w:rsidRPr="00691610" w:rsidRDefault="001A7F12" w:rsidP="00A71CED">
      <w:pPr>
        <w:jc w:val="center"/>
        <w:rPr>
          <w:rFonts w:ascii="GHEA Mariam" w:hAnsi="GHEA Mariam"/>
          <w:sz w:val="12"/>
          <w:szCs w:val="24"/>
        </w:rPr>
      </w:pPr>
    </w:p>
    <w:p w:rsidR="001A7F12" w:rsidRPr="008E1B5A" w:rsidRDefault="001A7F12" w:rsidP="00A71CED">
      <w:pPr>
        <w:jc w:val="center"/>
        <w:rPr>
          <w:rFonts w:ascii="GHEA Mariam" w:hAnsi="GHEA Mariam"/>
          <w:sz w:val="24"/>
          <w:szCs w:val="24"/>
        </w:rPr>
      </w:pPr>
    </w:p>
    <w:p w:rsidR="001A7F12" w:rsidRPr="00532FDB" w:rsidRDefault="001A7F12" w:rsidP="00A71CED">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26</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մարտ</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sidR="00532FDB">
        <w:rPr>
          <w:rFonts w:ascii="GHEA Mariam" w:hAnsi="GHEA Mariam"/>
          <w:sz w:val="24"/>
          <w:szCs w:val="24"/>
          <w:lang w:val="hy-AM"/>
        </w:rPr>
        <w:t>Լ</w:t>
      </w:r>
    </w:p>
    <w:p w:rsidR="001A7F12" w:rsidRDefault="001A7F12" w:rsidP="00A71CED">
      <w:pPr>
        <w:jc w:val="center"/>
        <w:rPr>
          <w:rFonts w:ascii="GHEA Mariam" w:hAnsi="GHEA Mariam"/>
          <w:sz w:val="24"/>
          <w:szCs w:val="24"/>
          <w:lang w:val="fr-FR"/>
        </w:rPr>
      </w:pPr>
    </w:p>
    <w:p w:rsidR="001A7F12" w:rsidRPr="00532FDB" w:rsidRDefault="001A7F12" w:rsidP="00A71CED">
      <w:pPr>
        <w:jc w:val="center"/>
        <w:rPr>
          <w:rFonts w:ascii="GHEA Mariam" w:hAnsi="GHEA Mariam"/>
          <w:sz w:val="32"/>
          <w:szCs w:val="24"/>
          <w:lang w:val="fr-FR"/>
        </w:rPr>
      </w:pPr>
    </w:p>
    <w:p w:rsidR="001A7F12" w:rsidRDefault="001A7F12" w:rsidP="00A71CED">
      <w:pPr>
        <w:jc w:val="center"/>
        <w:rPr>
          <w:rFonts w:ascii="GHEA Mariam" w:hAnsi="GHEA Mariam"/>
          <w:sz w:val="24"/>
          <w:szCs w:val="24"/>
          <w:lang w:val="fr-FR"/>
        </w:rPr>
      </w:pPr>
    </w:p>
    <w:p w:rsidR="001A7F12" w:rsidRDefault="001A7F12" w:rsidP="001A7F12">
      <w:pPr>
        <w:pStyle w:val="mechtex"/>
        <w:rPr>
          <w:rStyle w:val="Strong"/>
          <w:rFonts w:ascii="GHEA Mariam" w:hAnsi="GHEA Mariam" w:cs="GHEA Grapalat"/>
          <w:b w:val="0"/>
          <w:sz w:val="24"/>
          <w:szCs w:val="24"/>
          <w:lang w:val="hy-AM"/>
        </w:rPr>
      </w:pPr>
      <w:r w:rsidRPr="001A7F12">
        <w:rPr>
          <w:rStyle w:val="Strong"/>
          <w:rFonts w:ascii="GHEA Mariam" w:hAnsi="GHEA Mariam" w:cs="GHEA Grapalat"/>
          <w:b w:val="0"/>
          <w:spacing w:val="-8"/>
          <w:sz w:val="24"/>
          <w:szCs w:val="24"/>
          <w:lang w:val="hy-AM"/>
        </w:rPr>
        <w:t>ՀԱՅԱՍՏԱՆԻ ՀԱՆՐԱՊԵՏՈՒԹՅԱՆ ԿԱՌԱՎԱՐՈՒԹՅԱՆ 2020 ԹՎԱԿԱՆԻ</w:t>
      </w:r>
      <w:r w:rsidRPr="001A7F12">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1A7F12" w:rsidRPr="001A7F12" w:rsidRDefault="001A7F12"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A7F12" w:rsidRDefault="001A7F12" w:rsidP="001A7F12">
      <w:pPr>
        <w:pStyle w:val="mechtex"/>
        <w:rPr>
          <w:rFonts w:ascii="GHEA Mariam" w:hAnsi="GHEA Mariam"/>
          <w:lang w:val="hy-AM"/>
        </w:rPr>
      </w:pPr>
    </w:p>
    <w:p w:rsidR="001A7F12" w:rsidRPr="001A7F12" w:rsidRDefault="001A7F12" w:rsidP="001A7F12">
      <w:pPr>
        <w:pStyle w:val="mechtex"/>
        <w:rPr>
          <w:rFonts w:ascii="GHEA Mariam" w:hAnsi="GHEA Mariam"/>
          <w:lang w:val="hy-AM"/>
        </w:rPr>
      </w:pPr>
    </w:p>
    <w:p w:rsidR="001A7F12" w:rsidRPr="001A7F12" w:rsidRDefault="001A7F12" w:rsidP="001A7F12">
      <w:pPr>
        <w:pStyle w:val="norm"/>
        <w:spacing w:line="360" w:lineRule="auto"/>
        <w:ind w:firstLine="720"/>
        <w:rPr>
          <w:rFonts w:ascii="GHEA Mariam" w:hAnsi="GHEA Mariam"/>
          <w:sz w:val="24"/>
          <w:szCs w:val="24"/>
          <w:lang w:val="de-DE"/>
        </w:rPr>
      </w:pPr>
      <w:r w:rsidRPr="001A7F12">
        <w:rPr>
          <w:rFonts w:ascii="GHEA Mariam" w:hAnsi="GHEA Mariam" w:cs="GHEA Grapalat"/>
          <w:spacing w:val="-8"/>
          <w:sz w:val="24"/>
          <w:szCs w:val="24"/>
          <w:lang w:val="hy-AM"/>
        </w:rPr>
        <w:t>Ղեկավարվելով «Նորմատիվ իրավական ակտերի մասին» օրենքի 34-րդ</w:t>
      </w:r>
      <w:r w:rsidRPr="001A7F12">
        <w:rPr>
          <w:rFonts w:ascii="GHEA Mariam" w:hAnsi="GHEA Mariam" w:cs="GHEA Grapalat"/>
          <w:sz w:val="24"/>
          <w:szCs w:val="24"/>
          <w:lang w:val="hy-AM"/>
        </w:rPr>
        <w:t xml:space="preserve"> </w:t>
      </w:r>
      <w:r w:rsidRPr="001A7F12">
        <w:rPr>
          <w:rFonts w:ascii="GHEA Mariam" w:hAnsi="GHEA Mariam" w:cs="GHEA Grapalat"/>
          <w:spacing w:val="-8"/>
          <w:sz w:val="24"/>
          <w:szCs w:val="24"/>
          <w:lang w:val="hy-AM"/>
        </w:rPr>
        <w:t>հոդ</w:t>
      </w:r>
      <w:r>
        <w:rPr>
          <w:rFonts w:ascii="GHEA Mariam" w:hAnsi="GHEA Mariam" w:cs="GHEA Grapalat"/>
          <w:spacing w:val="-8"/>
          <w:sz w:val="24"/>
          <w:szCs w:val="24"/>
          <w:lang w:val="hy-AM"/>
        </w:rPr>
        <w:softHyphen/>
      </w:r>
      <w:r w:rsidRPr="001A7F12">
        <w:rPr>
          <w:rFonts w:ascii="GHEA Mariam" w:hAnsi="GHEA Mariam" w:cs="GHEA Grapalat"/>
          <w:spacing w:val="-8"/>
          <w:sz w:val="24"/>
          <w:szCs w:val="24"/>
          <w:lang w:val="hy-AM"/>
        </w:rPr>
        <w:t xml:space="preserve">վածի 1-ին մասով` </w:t>
      </w:r>
      <w:r w:rsidRPr="001A7F12">
        <w:rPr>
          <w:rFonts w:ascii="GHEA Mariam" w:hAnsi="GHEA Mariam" w:cs="Sylfaen"/>
          <w:spacing w:val="-8"/>
          <w:sz w:val="24"/>
          <w:szCs w:val="24"/>
          <w:lang w:val="de-DE"/>
        </w:rPr>
        <w:t>Հայաստանի</w:t>
      </w:r>
      <w:r w:rsidRPr="001A7F12">
        <w:rPr>
          <w:rFonts w:ascii="GHEA Mariam" w:hAnsi="GHEA Mariam" w:cs="Arial Armenian"/>
          <w:spacing w:val="-8"/>
          <w:sz w:val="24"/>
          <w:szCs w:val="24"/>
          <w:lang w:val="de-DE"/>
        </w:rPr>
        <w:t xml:space="preserve"> </w:t>
      </w:r>
      <w:r w:rsidRPr="001A7F12">
        <w:rPr>
          <w:rFonts w:ascii="GHEA Mariam" w:hAnsi="GHEA Mariam" w:cs="Sylfaen"/>
          <w:spacing w:val="-8"/>
          <w:sz w:val="24"/>
          <w:szCs w:val="24"/>
          <w:lang w:val="de-DE"/>
        </w:rPr>
        <w:t>Հանրապետության</w:t>
      </w:r>
      <w:r w:rsidRPr="001A7F12">
        <w:rPr>
          <w:rFonts w:ascii="GHEA Mariam" w:hAnsi="GHEA Mariam" w:cs="Arial Armenian"/>
          <w:spacing w:val="-8"/>
          <w:sz w:val="24"/>
          <w:szCs w:val="24"/>
          <w:lang w:val="de-DE"/>
        </w:rPr>
        <w:t xml:space="preserve"> </w:t>
      </w:r>
      <w:r w:rsidRPr="001A7F12">
        <w:rPr>
          <w:rFonts w:ascii="GHEA Mariam" w:hAnsi="GHEA Mariam" w:cs="Sylfaen"/>
          <w:spacing w:val="-8"/>
          <w:sz w:val="24"/>
          <w:szCs w:val="24"/>
          <w:lang w:val="de-DE"/>
        </w:rPr>
        <w:t>կառավարությունը</w:t>
      </w:r>
      <w:r w:rsidRPr="001A7F12">
        <w:rPr>
          <w:rFonts w:ascii="GHEA Mariam" w:hAnsi="GHEA Mariam" w:cs="Arial Armenian"/>
          <w:spacing w:val="-8"/>
          <w:sz w:val="24"/>
          <w:szCs w:val="24"/>
          <w:lang w:val="de-DE"/>
        </w:rPr>
        <w:t xml:space="preserve">    </w:t>
      </w:r>
      <w:r w:rsidRPr="001A7F12">
        <w:rPr>
          <w:rFonts w:ascii="GHEA Mariam" w:hAnsi="GHEA Mariam" w:cs="Sylfaen"/>
          <w:spacing w:val="-8"/>
          <w:sz w:val="24"/>
          <w:szCs w:val="24"/>
          <w:lang w:val="de-DE"/>
        </w:rPr>
        <w:t>ո</w:t>
      </w:r>
      <w:r w:rsidRPr="001A7F12">
        <w:rPr>
          <w:rFonts w:ascii="GHEA Mariam" w:hAnsi="GHEA Mariam" w:cs="Arial Armenian"/>
          <w:spacing w:val="-8"/>
          <w:sz w:val="24"/>
          <w:szCs w:val="24"/>
          <w:lang w:val="de-DE"/>
        </w:rPr>
        <w:t xml:space="preserve"> </w:t>
      </w:r>
      <w:r w:rsidRPr="001A7F12">
        <w:rPr>
          <w:rFonts w:ascii="GHEA Mariam" w:hAnsi="GHEA Mariam" w:cs="Sylfaen"/>
          <w:spacing w:val="-8"/>
          <w:sz w:val="24"/>
          <w:szCs w:val="24"/>
          <w:lang w:val="de-DE"/>
        </w:rPr>
        <w:t>ր</w:t>
      </w:r>
      <w:r w:rsidRPr="001A7F12">
        <w:rPr>
          <w:rFonts w:ascii="GHEA Mariam" w:hAnsi="GHEA Mariam" w:cs="Arial Armenian"/>
          <w:spacing w:val="-8"/>
          <w:sz w:val="24"/>
          <w:szCs w:val="24"/>
          <w:lang w:val="de-DE"/>
        </w:rPr>
        <w:t xml:space="preserve"> </w:t>
      </w:r>
      <w:r w:rsidRPr="001A7F12">
        <w:rPr>
          <w:rFonts w:ascii="GHEA Mariam" w:hAnsi="GHEA Mariam" w:cs="Sylfaen"/>
          <w:spacing w:val="-8"/>
          <w:sz w:val="24"/>
          <w:szCs w:val="24"/>
          <w:lang w:val="de-DE"/>
        </w:rPr>
        <w:t>ո</w:t>
      </w:r>
      <w:r w:rsidRPr="001A7F12">
        <w:rPr>
          <w:rFonts w:ascii="GHEA Mariam" w:hAnsi="GHEA Mariam" w:cs="Arial Armenian"/>
          <w:sz w:val="24"/>
          <w:szCs w:val="24"/>
          <w:lang w:val="de-DE"/>
        </w:rPr>
        <w:t xml:space="preserve"> </w:t>
      </w:r>
      <w:r w:rsidRPr="001A7F12">
        <w:rPr>
          <w:rFonts w:ascii="GHEA Mariam" w:hAnsi="GHEA Mariam" w:cs="Sylfaen"/>
          <w:sz w:val="24"/>
          <w:szCs w:val="24"/>
          <w:lang w:val="de-DE"/>
        </w:rPr>
        <w:t>շ</w:t>
      </w:r>
      <w:r w:rsidRPr="001A7F12">
        <w:rPr>
          <w:rFonts w:ascii="GHEA Mariam" w:hAnsi="GHEA Mariam" w:cs="Arial Armenian"/>
          <w:sz w:val="24"/>
          <w:szCs w:val="24"/>
          <w:lang w:val="de-DE"/>
        </w:rPr>
        <w:t xml:space="preserve"> </w:t>
      </w:r>
      <w:r w:rsidRPr="001A7F12">
        <w:rPr>
          <w:rFonts w:ascii="GHEA Mariam" w:hAnsi="GHEA Mariam" w:cs="Sylfaen"/>
          <w:sz w:val="24"/>
          <w:szCs w:val="24"/>
          <w:lang w:val="de-DE"/>
        </w:rPr>
        <w:t>ու</w:t>
      </w:r>
      <w:r w:rsidRPr="001A7F12">
        <w:rPr>
          <w:rFonts w:ascii="GHEA Mariam" w:hAnsi="GHEA Mariam" w:cs="Arial Armenian"/>
          <w:sz w:val="24"/>
          <w:szCs w:val="24"/>
          <w:lang w:val="de-DE"/>
        </w:rPr>
        <w:t xml:space="preserve"> </w:t>
      </w:r>
      <w:r w:rsidRPr="001A7F12">
        <w:rPr>
          <w:rFonts w:ascii="GHEA Mariam" w:hAnsi="GHEA Mariam" w:cs="Sylfaen"/>
          <w:sz w:val="24"/>
          <w:szCs w:val="24"/>
          <w:lang w:val="de-DE"/>
        </w:rPr>
        <w:t>մ</w:t>
      </w:r>
      <w:r w:rsidRPr="001A7F12">
        <w:rPr>
          <w:rFonts w:ascii="GHEA Mariam" w:hAnsi="GHEA Mariam" w:cs="Arial Armenian"/>
          <w:sz w:val="24"/>
          <w:szCs w:val="24"/>
          <w:lang w:val="de-DE"/>
        </w:rPr>
        <w:t xml:space="preserve">     </w:t>
      </w:r>
      <w:r w:rsidRPr="001A7F12">
        <w:rPr>
          <w:rFonts w:ascii="GHEA Mariam" w:hAnsi="GHEA Mariam" w:cs="Sylfaen"/>
          <w:sz w:val="24"/>
          <w:szCs w:val="24"/>
          <w:lang w:val="de-DE"/>
        </w:rPr>
        <w:t>է</w:t>
      </w:r>
      <w:r w:rsidRPr="001A7F12">
        <w:rPr>
          <w:rFonts w:ascii="GHEA Mariam" w:hAnsi="GHEA Mariam" w:cs="Arial Armenian"/>
          <w:sz w:val="24"/>
          <w:szCs w:val="24"/>
          <w:lang w:val="de-DE"/>
        </w:rPr>
        <w:t>.</w:t>
      </w:r>
    </w:p>
    <w:p w:rsidR="001A7F12" w:rsidRPr="001A7F12" w:rsidRDefault="001A7F12" w:rsidP="001A7F12">
      <w:pPr>
        <w:pStyle w:val="NormalWeb"/>
        <w:spacing w:before="0" w:beforeAutospacing="0" w:after="0" w:afterAutospacing="0" w:line="360" w:lineRule="auto"/>
        <w:ind w:firstLine="720"/>
        <w:jc w:val="both"/>
        <w:rPr>
          <w:rFonts w:ascii="GHEA Mariam" w:hAnsi="GHEA Mariam" w:cs="GHEA Grapalat"/>
          <w:spacing w:val="-4"/>
          <w:shd w:val="clear" w:color="auto" w:fill="FFFFFF"/>
          <w:lang w:val="hy-AM"/>
        </w:rPr>
      </w:pPr>
      <w:r w:rsidRPr="001A7F12">
        <w:rPr>
          <w:rFonts w:ascii="GHEA Mariam" w:hAnsi="GHEA Mariam" w:cs="GHEA Grapalat"/>
          <w:spacing w:val="-4"/>
          <w:lang w:val="hy-AM"/>
        </w:rPr>
        <w:t>1. Հայաստանի Հանրապետության կառավարության 2020 թվականի դեկտեմ</w:t>
      </w:r>
      <w:r w:rsidRPr="001A7F12">
        <w:rPr>
          <w:rFonts w:ascii="GHEA Mariam" w:hAnsi="GHEA Mariam" w:cs="GHEA Grapalat"/>
          <w:spacing w:val="-4"/>
          <w:lang w:val="hy-AM"/>
        </w:rPr>
        <w:softHyphen/>
        <w:t>բերի 10-ի «</w:t>
      </w:r>
      <w:r w:rsidRPr="001A7F12">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sidRPr="001A7F12">
        <w:rPr>
          <w:rFonts w:ascii="GHEA Mariam" w:hAnsi="GHEA Mariam" w:cs="GHEA Grapalat"/>
          <w:spacing w:val="-4"/>
          <w:shd w:val="clear" w:color="auto" w:fill="FFFFFF"/>
          <w:lang w:val="hy-AM"/>
        </w:rPr>
        <w:softHyphen/>
        <w:t>խու</w:t>
      </w:r>
      <w:r w:rsidRPr="001A7F12">
        <w:rPr>
          <w:rFonts w:ascii="GHEA Mariam" w:hAnsi="GHEA Mariam" w:cs="GHEA Grapalat"/>
          <w:spacing w:val="-4"/>
          <w:shd w:val="clear" w:color="auto" w:fill="FFFFFF"/>
          <w:lang w:val="hy-AM"/>
        </w:rPr>
        <w:softHyphen/>
        <w:t>թյուն</w:t>
      </w:r>
      <w:r w:rsidRPr="001A7F12">
        <w:rPr>
          <w:rFonts w:ascii="GHEA Mariam" w:hAnsi="GHEA Mariam" w:cs="GHEA Grapalat"/>
          <w:spacing w:val="-4"/>
          <w:shd w:val="clear" w:color="auto" w:fill="FFFFFF"/>
          <w:lang w:val="hy-AM"/>
        </w:rPr>
        <w:softHyphen/>
        <w:t>ները`</w:t>
      </w:r>
    </w:p>
    <w:p w:rsidR="001A7F12" w:rsidRPr="001A7F12" w:rsidRDefault="001A7F12" w:rsidP="001A7F12">
      <w:pPr>
        <w:pStyle w:val="NormalWeb"/>
        <w:spacing w:before="0" w:beforeAutospacing="0" w:after="0" w:afterAutospacing="0" w:line="360" w:lineRule="auto"/>
        <w:ind w:firstLine="720"/>
        <w:jc w:val="both"/>
        <w:rPr>
          <w:rFonts w:ascii="GHEA Mariam" w:hAnsi="GHEA Mariam" w:cs="GHEA Grapalat"/>
          <w:spacing w:val="-4"/>
          <w:shd w:val="clear" w:color="auto" w:fill="FFFFFF"/>
          <w:lang w:val="hy-AM"/>
        </w:rPr>
      </w:pPr>
      <w:r w:rsidRPr="001A7F12">
        <w:rPr>
          <w:rFonts w:ascii="GHEA Mariam" w:hAnsi="GHEA Mariam" w:cs="GHEA Grapalat"/>
          <w:spacing w:val="-4"/>
          <w:shd w:val="clear" w:color="auto" w:fill="FFFFFF"/>
          <w:lang w:val="hy-AM"/>
        </w:rPr>
        <w:t>1) 2-րդ կետում «2026 թվականի հունվար, փետրվար և մարտ ամիսները» բառերը փոխարինել «2026 թվականի ապրիլ, մայիս և հունիս ամիսները» բառերով.</w:t>
      </w:r>
    </w:p>
    <w:p w:rsidR="001A7F12" w:rsidRPr="001A7F12" w:rsidRDefault="001A7F12" w:rsidP="001A7F12">
      <w:pPr>
        <w:pStyle w:val="NormalWeb"/>
        <w:spacing w:before="0" w:beforeAutospacing="0" w:after="0" w:afterAutospacing="0" w:line="360" w:lineRule="auto"/>
        <w:ind w:firstLine="720"/>
        <w:jc w:val="both"/>
        <w:rPr>
          <w:rFonts w:ascii="GHEA Mariam" w:hAnsi="GHEA Mariam" w:cs="GHEA Grapalat"/>
          <w:spacing w:val="-4"/>
          <w:shd w:val="clear" w:color="auto" w:fill="FFFFFF"/>
          <w:lang w:val="hy-AM"/>
        </w:rPr>
      </w:pPr>
      <w:r w:rsidRPr="001A7F12">
        <w:rPr>
          <w:rFonts w:ascii="GHEA Mariam" w:hAnsi="GHEA Mariam" w:cs="GHEA Grapalat"/>
          <w:spacing w:val="-4"/>
          <w:shd w:val="clear" w:color="auto" w:fill="FFFFFF"/>
          <w:lang w:val="hy-AM"/>
        </w:rPr>
        <w:t>2) 4-րդ կետի 3-րդ ենթակետում «մինչև 2026 թվականի մարտ ամիսը ներառյալ՝ 2026 թվականի ապրիլի» բառերը փոխարինել «մինչև 2026 թվականի հունիս ամիսը ներառյալ՝ 2026 թվականի հուլիսի</w:t>
      </w:r>
      <w:r w:rsidR="00532FDB">
        <w:rPr>
          <w:rFonts w:ascii="GHEA Mariam" w:hAnsi="GHEA Mariam" w:cs="GHEA Grapalat"/>
          <w:spacing w:val="-4"/>
          <w:shd w:val="clear" w:color="auto" w:fill="FFFFFF"/>
          <w:lang w:val="hy-AM"/>
        </w:rPr>
        <w:t>» բառերով:</w:t>
      </w:r>
    </w:p>
    <w:p w:rsidR="001A7F12" w:rsidRPr="001A7F12" w:rsidRDefault="001A7F12" w:rsidP="001A7F12">
      <w:pPr>
        <w:pStyle w:val="NormalWeb"/>
        <w:tabs>
          <w:tab w:val="left" w:pos="0"/>
        </w:tabs>
        <w:spacing w:before="0" w:beforeAutospacing="0" w:after="0" w:afterAutospacing="0" w:line="360" w:lineRule="auto"/>
        <w:ind w:firstLine="720"/>
        <w:jc w:val="both"/>
        <w:rPr>
          <w:rFonts w:ascii="GHEA Mariam" w:hAnsi="GHEA Mariam" w:cs="GHEA Grapalat"/>
          <w:color w:val="000000"/>
          <w:shd w:val="clear" w:color="auto" w:fill="FFFFFF"/>
          <w:lang w:val="hy-AM"/>
        </w:rPr>
      </w:pPr>
      <w:r w:rsidRPr="001A7F12">
        <w:rPr>
          <w:rFonts w:ascii="GHEA Mariam" w:hAnsi="GHEA Mariam" w:cs="GHEA Grapalat"/>
          <w:spacing w:val="-4"/>
          <w:shd w:val="clear" w:color="auto" w:fill="FFFFFF"/>
          <w:lang w:val="hy-AM"/>
        </w:rPr>
        <w:lastRenderedPageBreak/>
        <w:t>2.</w:t>
      </w:r>
      <w:r w:rsidRPr="001A7F12">
        <w:rPr>
          <w:rFonts w:ascii="GHEA Mariam" w:eastAsia="@DejaVuSans-Oblique" w:hAnsi="GHEA Mariam" w:cs="GHEA Grapalat"/>
          <w:lang w:val="hy-AM"/>
        </w:rPr>
        <w:t xml:space="preserve"> </w:t>
      </w:r>
      <w:r w:rsidRPr="001A7F12">
        <w:rPr>
          <w:rFonts w:ascii="GHEA Mariam" w:hAnsi="GHEA Mariam" w:cs="GHEA Grapalat"/>
          <w:color w:val="000000"/>
          <w:shd w:val="clear" w:color="auto" w:fill="FFFFFF"/>
          <w:lang w:val="hy-AM"/>
        </w:rPr>
        <w:t>Հայաստանի Հանրապետության աշխատանքի և սոցիալական հարցերի նախարարին՝ սույն որոշումն ուժի մեջ մտնելուց հետո տասնօրյա ժամկետում</w:t>
      </w:r>
      <w:bookmarkStart w:id="0" w:name="_GoBack"/>
      <w:bookmarkEnd w:id="0"/>
      <w:r w:rsidRPr="001A7F12">
        <w:rPr>
          <w:rFonts w:ascii="GHEA Mariam" w:hAnsi="GHEA Mariam" w:cs="GHEA Grapalat"/>
          <w:color w:val="000000"/>
          <w:shd w:val="clear" w:color="auto" w:fill="FFFFFF"/>
          <w:lang w:val="hy-AM"/>
        </w:rPr>
        <w:t xml:space="preserve"> Հայաստանի Հանրապետության վարչապետի աշխատակազմ ներկայացնել առա</w:t>
      </w:r>
      <w:r w:rsidR="00532FDB">
        <w:rPr>
          <w:rFonts w:ascii="GHEA Mariam" w:hAnsi="GHEA Mariam" w:cs="GHEA Grapalat"/>
          <w:color w:val="000000"/>
          <w:shd w:val="clear" w:color="auto" w:fill="FFFFFF"/>
          <w:lang w:val="hy-AM"/>
        </w:rPr>
        <w:softHyphen/>
      </w:r>
      <w:r w:rsidRPr="00532FDB">
        <w:rPr>
          <w:rFonts w:ascii="GHEA Mariam" w:hAnsi="GHEA Mariam" w:cs="GHEA Grapalat"/>
          <w:color w:val="000000"/>
          <w:spacing w:val="-8"/>
          <w:shd w:val="clear" w:color="auto" w:fill="FFFFFF"/>
          <w:lang w:val="hy-AM"/>
        </w:rPr>
        <w:t>ջարկություն՝ Հայաստանի Հանրապետության 2026 թվականի պետական</w:t>
      </w:r>
      <w:r w:rsidRPr="001A7F12">
        <w:rPr>
          <w:rFonts w:ascii="GHEA Mariam" w:hAnsi="GHEA Mariam" w:cs="GHEA Grapalat"/>
          <w:color w:val="000000"/>
          <w:shd w:val="clear" w:color="auto" w:fill="FFFFFF"/>
          <w:lang w:val="hy-AM"/>
        </w:rPr>
        <w:t xml:space="preserve"> բյուջեում վերաբաշխում </w:t>
      </w:r>
      <w:r w:rsidRPr="001A7F12">
        <w:rPr>
          <w:rFonts w:ascii="GHEA Mariam" w:hAnsi="GHEA Mariam" w:cs="GHEA Grapalat"/>
          <w:color w:val="000000"/>
          <w:spacing w:val="-4"/>
          <w:shd w:val="clear" w:color="auto" w:fill="FFFFFF"/>
          <w:lang w:val="hy-AM"/>
        </w:rPr>
        <w:t>կատարելու վերաբերյալ:</w:t>
      </w:r>
      <w:r w:rsidRPr="001A7F12">
        <w:rPr>
          <w:rFonts w:ascii="GHEA Mariam" w:hAnsi="GHEA Mariam" w:cs="GHEA Grapalat"/>
          <w:color w:val="000000"/>
          <w:shd w:val="clear" w:color="auto" w:fill="FFFFFF"/>
          <w:lang w:val="hy-AM"/>
        </w:rPr>
        <w:t xml:space="preserve">  </w:t>
      </w:r>
    </w:p>
    <w:p w:rsidR="001A7F12" w:rsidRPr="001A7F12" w:rsidRDefault="001A7F12" w:rsidP="00A71CED">
      <w:pPr>
        <w:jc w:val="center"/>
        <w:rPr>
          <w:rFonts w:ascii="GHEA Mariam" w:hAnsi="GHEA Mariam"/>
          <w:sz w:val="24"/>
          <w:szCs w:val="24"/>
          <w:lang w:val="hy-AM"/>
        </w:rPr>
      </w:pPr>
    </w:p>
    <w:p w:rsidR="001A7F12" w:rsidRPr="00B45A61" w:rsidRDefault="001A7F12" w:rsidP="00A71CED">
      <w:pPr>
        <w:jc w:val="center"/>
        <w:rPr>
          <w:rFonts w:ascii="GHEA Mariam" w:hAnsi="GHEA Mariam"/>
          <w:sz w:val="2"/>
          <w:szCs w:val="24"/>
          <w:lang w:val="fr-FR"/>
        </w:rPr>
      </w:pPr>
    </w:p>
    <w:p w:rsidR="001A7F12" w:rsidRPr="00B45A61" w:rsidRDefault="001A7F12" w:rsidP="007C653B">
      <w:pPr>
        <w:pStyle w:val="norm"/>
        <w:spacing w:line="360" w:lineRule="auto"/>
        <w:rPr>
          <w:rFonts w:ascii="GHEA Mariam" w:hAnsi="GHEA Mariam"/>
          <w:sz w:val="8"/>
          <w:lang w:val="fr-FR"/>
        </w:rPr>
      </w:pPr>
    </w:p>
    <w:p w:rsidR="001A7F12" w:rsidRPr="000F4671" w:rsidRDefault="001A7F12" w:rsidP="007C653B">
      <w:pPr>
        <w:pStyle w:val="norm"/>
        <w:spacing w:line="360" w:lineRule="auto"/>
        <w:rPr>
          <w:rFonts w:ascii="GHEA Mariam" w:hAnsi="GHEA Mariam"/>
          <w:sz w:val="6"/>
          <w:lang w:val="fr-FR"/>
        </w:rPr>
      </w:pPr>
    </w:p>
    <w:p w:rsidR="001A7F12" w:rsidRPr="000F4671" w:rsidRDefault="001A7F12" w:rsidP="00A71CED">
      <w:pPr>
        <w:jc w:val="center"/>
        <w:rPr>
          <w:rFonts w:ascii="GHEA Mariam" w:hAnsi="GHEA Mariam"/>
          <w:sz w:val="24"/>
          <w:szCs w:val="24"/>
          <w:lang w:val="fr-FR"/>
        </w:rPr>
      </w:pPr>
    </w:p>
    <w:p w:rsidR="001A7F12" w:rsidRPr="000F4671" w:rsidRDefault="001A7F1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1A7F12" w:rsidRPr="000F4671" w:rsidRDefault="001A7F1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1A7F12" w:rsidRPr="000F4671" w:rsidRDefault="001A7F12" w:rsidP="00A71CED">
      <w:pPr>
        <w:pStyle w:val="norm"/>
        <w:spacing w:line="240" w:lineRule="auto"/>
        <w:ind w:firstLine="0"/>
        <w:rPr>
          <w:rFonts w:ascii="GHEA Mariam" w:hAnsi="GHEA Mariam" w:cs="Arial"/>
          <w:sz w:val="24"/>
          <w:szCs w:val="24"/>
          <w:lang w:val="fr-FR"/>
        </w:rPr>
      </w:pPr>
    </w:p>
    <w:p w:rsidR="001A7F12" w:rsidRPr="007D7055" w:rsidRDefault="001A7F12" w:rsidP="001A7F12">
      <w:pPr>
        <w:pStyle w:val="mechtex"/>
        <w:ind w:firstLine="709"/>
        <w:jc w:val="left"/>
        <w:rPr>
          <w:rFonts w:ascii="Sylfaen" w:hAnsi="Sylfaen"/>
          <w:lang w:val="hy-AM"/>
        </w:rPr>
      </w:pPr>
      <w:r w:rsidRPr="00FC14D1">
        <w:rPr>
          <w:rFonts w:ascii="GHEA Mariam" w:hAnsi="GHEA Mariam" w:cs="Arial"/>
          <w:sz w:val="24"/>
          <w:szCs w:val="24"/>
        </w:rPr>
        <w:t>Երևան</w:t>
      </w:r>
    </w:p>
    <w:p w:rsidR="001F225D" w:rsidRPr="001A7F12" w:rsidRDefault="001F225D">
      <w:pPr>
        <w:pStyle w:val="mechtex"/>
        <w:rPr>
          <w:rFonts w:ascii="Sylfaen" w:hAnsi="Sylfaen"/>
          <w:lang w:val="hy-AM"/>
        </w:rPr>
      </w:pPr>
    </w:p>
    <w:sectPr w:rsidR="001F225D" w:rsidRPr="001A7F12"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941" w:rsidRDefault="00E35941">
      <w:r>
        <w:separator/>
      </w:r>
    </w:p>
  </w:endnote>
  <w:endnote w:type="continuationSeparator" w:id="0">
    <w:p w:rsidR="00E35941" w:rsidRDefault="00E35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32FDB">
      <w:rPr>
        <w:noProof/>
        <w:sz w:val="18"/>
      </w:rPr>
      <w:t>voroshumMK-073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941" w:rsidRDefault="00E35941">
      <w:r>
        <w:separator/>
      </w:r>
    </w:p>
  </w:footnote>
  <w:footnote w:type="continuationSeparator" w:id="0">
    <w:p w:rsidR="00E35941" w:rsidRDefault="00E359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2FD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F1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5E3"/>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12"/>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2FDB"/>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941"/>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57F3AA"/>
  <w15:chartTrackingRefBased/>
  <w15:docId w15:val="{353024DF-8B01-4036-8B9E-D3A0E8362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A7F12"/>
    <w:rPr>
      <w:rFonts w:ascii="Arial Armenian" w:hAnsi="Arial Armenian"/>
      <w:sz w:val="22"/>
      <w:lang w:eastAsia="ru-RU"/>
    </w:rPr>
  </w:style>
  <w:style w:type="character" w:customStyle="1" w:styleId="normChar">
    <w:name w:val="norm Char"/>
    <w:link w:val="norm"/>
    <w:rsid w:val="001A7F12"/>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1A7F12"/>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1A7F12"/>
    <w:pPr>
      <w:spacing w:before="100" w:beforeAutospacing="1" w:after="100" w:afterAutospacing="1"/>
    </w:pPr>
    <w:rPr>
      <w:rFonts w:ascii="Times New Roman" w:hAnsi="Times New Roman"/>
      <w:sz w:val="24"/>
      <w:szCs w:val="24"/>
      <w:lang w:eastAsia="en-US"/>
    </w:rPr>
  </w:style>
  <w:style w:type="character" w:styleId="Strong">
    <w:name w:val="Strong"/>
    <w:uiPriority w:val="99"/>
    <w:qFormat/>
    <w:rsid w:val="001A7F12"/>
    <w:rPr>
      <w:b/>
      <w:bCs/>
    </w:rPr>
  </w:style>
  <w:style w:type="character" w:styleId="Emphasis">
    <w:name w:val="Emphasis"/>
    <w:uiPriority w:val="99"/>
    <w:qFormat/>
    <w:rsid w:val="001A7F12"/>
    <w:rPr>
      <w:i/>
      <w:iCs/>
    </w:rPr>
  </w:style>
  <w:style w:type="paragraph" w:styleId="BalloonText">
    <w:name w:val="Balloon Text"/>
    <w:basedOn w:val="Normal"/>
    <w:link w:val="BalloonTextChar"/>
    <w:rsid w:val="00532FDB"/>
    <w:rPr>
      <w:rFonts w:ascii="Segoe UI" w:hAnsi="Segoe UI" w:cs="Segoe UI"/>
      <w:sz w:val="18"/>
      <w:szCs w:val="18"/>
    </w:rPr>
  </w:style>
  <w:style w:type="character" w:customStyle="1" w:styleId="BalloonTextChar">
    <w:name w:val="Balloon Text Char"/>
    <w:basedOn w:val="DefaultParagraphFont"/>
    <w:link w:val="BalloonText"/>
    <w:rsid w:val="00532FD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225</Words>
  <Characters>1288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2</cp:revision>
  <cp:lastPrinted>2026-03-23T10:29:00Z</cp:lastPrinted>
  <dcterms:created xsi:type="dcterms:W3CDTF">2026-03-23T10:20:00Z</dcterms:created>
  <dcterms:modified xsi:type="dcterms:W3CDTF">2026-03-23T10:32:00Z</dcterms:modified>
</cp:coreProperties>
</file>