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15E6" w:rsidRPr="00BA2E7F" w:rsidRDefault="005115E6" w:rsidP="00AE71A5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BA2E7F">
        <w:rPr>
          <w:rFonts w:ascii="GHEA Grapalat" w:hAnsi="GHEA Grapalat" w:cs="Sylfaen"/>
          <w:b/>
          <w:sz w:val="24"/>
          <w:szCs w:val="24"/>
        </w:rPr>
        <w:t>ՏԵՂԵԿԱՆՔ</w:t>
      </w:r>
    </w:p>
    <w:p w:rsidR="005115E6" w:rsidRPr="00BA2E7F" w:rsidRDefault="005115E6" w:rsidP="00612056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BA2E7F">
        <w:rPr>
          <w:rFonts w:ascii="GHEA Grapalat" w:hAnsi="GHEA Grapalat"/>
          <w:b/>
          <w:sz w:val="24"/>
          <w:szCs w:val="24"/>
        </w:rPr>
        <w:t>«</w:t>
      </w:r>
      <w:r w:rsidR="00612056" w:rsidRPr="00BA2E7F">
        <w:rPr>
          <w:rFonts w:ascii="GHEA Grapalat" w:eastAsia="Times New Roman" w:hAnsi="GHEA Grapalat" w:cs="Times New Roman"/>
          <w:b/>
          <w:sz w:val="24"/>
          <w:szCs w:val="24"/>
        </w:rPr>
        <w:t xml:space="preserve">ՀԱՅԱՍՏԱՆԻ ՀԱՆՐԱՊԵՏՈՒԹՅԱՆ ԿԱՌԱՎԱՐՈՒԹՅԱՆ 2004 ԹՎԱԿԱՆԻ </w:t>
      </w:r>
      <w:r w:rsidR="00612056" w:rsidRPr="00BA2E7F">
        <w:rPr>
          <w:rFonts w:ascii="GHEA Grapalat" w:eastAsia="Times New Roman" w:hAnsi="GHEA Grapalat" w:cs="Times New Roman"/>
          <w:b/>
          <w:sz w:val="24"/>
          <w:szCs w:val="24"/>
          <w:lang w:val="ru-RU"/>
        </w:rPr>
        <w:t>ՄԱՐՏ</w:t>
      </w:r>
      <w:r w:rsidR="00612056" w:rsidRPr="00BA2E7F">
        <w:rPr>
          <w:rFonts w:ascii="GHEA Grapalat" w:eastAsia="Times New Roman" w:hAnsi="GHEA Grapalat" w:cs="Times New Roman"/>
          <w:b/>
          <w:sz w:val="24"/>
          <w:szCs w:val="24"/>
        </w:rPr>
        <w:t>Ի 4-Ի N 318-Ն ՈՐՈՇՄ</w:t>
      </w:r>
      <w:r w:rsidR="00612056" w:rsidRPr="00BA2E7F">
        <w:rPr>
          <w:rFonts w:ascii="GHEA Grapalat" w:eastAsia="Times New Roman" w:hAnsi="GHEA Grapalat" w:cs="Times New Roman"/>
          <w:b/>
          <w:sz w:val="24"/>
          <w:szCs w:val="24"/>
          <w:lang w:val="ru-RU"/>
        </w:rPr>
        <w:t>ԱՆ</w:t>
      </w:r>
      <w:r w:rsidR="00612056" w:rsidRPr="00BA2E7F">
        <w:rPr>
          <w:rFonts w:ascii="GHEA Grapalat" w:eastAsia="Times New Roman" w:hAnsi="GHEA Grapalat" w:cs="Times New Roman"/>
          <w:b/>
          <w:sz w:val="24"/>
          <w:szCs w:val="24"/>
        </w:rPr>
        <w:t xml:space="preserve"> ՄԵՋ ՓՈՓՈԽՈՒԹՅՈՒՆ</w:t>
      </w:r>
      <w:r w:rsidR="00612056" w:rsidRPr="00BA2E7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</w:t>
      </w:r>
      <w:r w:rsidR="00612056" w:rsidRPr="00BA2E7F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bookmarkStart w:id="0" w:name="_GoBack"/>
      <w:bookmarkEnd w:id="0"/>
      <w:r w:rsidR="00612056" w:rsidRPr="00BA2E7F">
        <w:rPr>
          <w:rFonts w:ascii="GHEA Grapalat" w:eastAsia="Times New Roman" w:hAnsi="GHEA Grapalat" w:cs="Times New Roman"/>
          <w:b/>
          <w:sz w:val="24"/>
          <w:szCs w:val="24"/>
        </w:rPr>
        <w:t>ԿԱՏԱՐԵԼՈՒ ՄԱՍԻՆ</w:t>
      </w:r>
      <w:r w:rsidRPr="00BA2E7F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BA2E7F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="00612056" w:rsidRPr="00BA2E7F">
        <w:rPr>
          <w:rFonts w:ascii="GHEA Grapalat" w:hAnsi="GHEA Grapalat" w:cs="Sylfaen"/>
          <w:b/>
          <w:sz w:val="24"/>
          <w:szCs w:val="24"/>
        </w:rPr>
        <w:t xml:space="preserve">  </w:t>
      </w:r>
      <w:r w:rsidRPr="00BA2E7F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="00612056" w:rsidRPr="00BA2E7F">
        <w:rPr>
          <w:rFonts w:ascii="GHEA Grapalat" w:hAnsi="GHEA Grapalat" w:cs="Sylfaen"/>
          <w:b/>
          <w:sz w:val="24"/>
          <w:szCs w:val="24"/>
        </w:rPr>
        <w:t xml:space="preserve"> </w:t>
      </w:r>
      <w:r w:rsidRPr="00BA2E7F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="00612056" w:rsidRPr="00BA2E7F">
        <w:rPr>
          <w:rFonts w:ascii="GHEA Grapalat" w:hAnsi="GHEA Grapalat" w:cs="Sylfaen"/>
          <w:b/>
          <w:sz w:val="24"/>
          <w:szCs w:val="24"/>
        </w:rPr>
        <w:t xml:space="preserve"> </w:t>
      </w:r>
      <w:r w:rsidRPr="00BA2E7F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  <w:r w:rsidR="00612056" w:rsidRPr="00BA2E7F">
        <w:rPr>
          <w:rFonts w:ascii="GHEA Grapalat" w:hAnsi="GHEA Grapalat" w:cs="Sylfaen"/>
          <w:b/>
          <w:sz w:val="24"/>
          <w:szCs w:val="24"/>
        </w:rPr>
        <w:t xml:space="preserve"> </w:t>
      </w:r>
      <w:r w:rsidRPr="00BA2E7F">
        <w:rPr>
          <w:rFonts w:ascii="GHEA Grapalat" w:hAnsi="GHEA Grapalat" w:cs="Sylfaen"/>
          <w:b/>
          <w:sz w:val="24"/>
          <w:szCs w:val="24"/>
          <w:lang w:val="hy-AM"/>
        </w:rPr>
        <w:t>ՇԱՀԱԳՐԳԻՌ</w:t>
      </w:r>
      <w:r w:rsidR="00612056" w:rsidRPr="00BA2E7F">
        <w:rPr>
          <w:rFonts w:ascii="GHEA Grapalat" w:hAnsi="GHEA Grapalat" w:cs="Sylfaen"/>
          <w:b/>
          <w:sz w:val="24"/>
          <w:szCs w:val="24"/>
        </w:rPr>
        <w:t xml:space="preserve"> </w:t>
      </w:r>
      <w:r w:rsidRPr="00BA2E7F">
        <w:rPr>
          <w:rFonts w:ascii="GHEA Grapalat" w:hAnsi="GHEA Grapalat" w:cs="Sylfaen"/>
          <w:b/>
          <w:sz w:val="24"/>
          <w:szCs w:val="24"/>
          <w:lang w:val="hy-AM"/>
        </w:rPr>
        <w:t>ՆԱԽԱՐԱՐՆԵՐԻ</w:t>
      </w:r>
      <w:r w:rsidR="00612056" w:rsidRPr="00BA2E7F">
        <w:rPr>
          <w:rFonts w:ascii="GHEA Grapalat" w:hAnsi="GHEA Grapalat" w:cs="Sylfaen"/>
          <w:b/>
          <w:sz w:val="24"/>
          <w:szCs w:val="24"/>
        </w:rPr>
        <w:t xml:space="preserve">   </w:t>
      </w:r>
      <w:r w:rsidRPr="00BA2E7F">
        <w:rPr>
          <w:rFonts w:ascii="GHEA Grapalat" w:hAnsi="GHEA Grapalat" w:cs="Sylfaen"/>
          <w:b/>
          <w:sz w:val="24"/>
          <w:szCs w:val="24"/>
          <w:lang w:val="hy-AM"/>
        </w:rPr>
        <w:t>ԱՌԱՋԱՐԿՈՒԹՅՈՒՆՆԵՐԻ</w:t>
      </w:r>
      <w:r w:rsidR="00612056" w:rsidRPr="00BA2E7F">
        <w:rPr>
          <w:rFonts w:ascii="GHEA Grapalat" w:hAnsi="GHEA Grapalat" w:cs="Sylfaen"/>
          <w:b/>
          <w:sz w:val="24"/>
          <w:szCs w:val="24"/>
        </w:rPr>
        <w:t xml:space="preserve"> </w:t>
      </w:r>
      <w:r w:rsidRPr="00BA2E7F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:rsidR="005115E6" w:rsidRPr="00BA2E7F" w:rsidRDefault="005115E6" w:rsidP="005115E6">
      <w:pPr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4440" w:type="dxa"/>
        <w:jc w:val="center"/>
        <w:tblLayout w:type="fixed"/>
        <w:tblLook w:val="04A0" w:firstRow="1" w:lastRow="0" w:firstColumn="1" w:lastColumn="0" w:noHBand="0" w:noVBand="1"/>
      </w:tblPr>
      <w:tblGrid>
        <w:gridCol w:w="429"/>
        <w:gridCol w:w="4357"/>
        <w:gridCol w:w="4915"/>
        <w:gridCol w:w="4739"/>
      </w:tblGrid>
      <w:tr w:rsidR="005115E6" w:rsidRPr="00BA2E7F" w:rsidTr="00060794">
        <w:trPr>
          <w:trHeight w:val="828"/>
          <w:jc w:val="center"/>
        </w:trPr>
        <w:tc>
          <w:tcPr>
            <w:tcW w:w="429" w:type="dxa"/>
            <w:vAlign w:val="center"/>
          </w:tcPr>
          <w:p w:rsidR="005115E6" w:rsidRPr="00BA2E7F" w:rsidRDefault="005115E6" w:rsidP="00AE71A5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BA2E7F">
              <w:rPr>
                <w:rFonts w:ascii="GHEA Grapalat" w:hAnsi="GHEA Grapalat"/>
                <w:b/>
                <w:sz w:val="24"/>
                <w:szCs w:val="24"/>
              </w:rPr>
              <w:t>N</w:t>
            </w:r>
          </w:p>
        </w:tc>
        <w:tc>
          <w:tcPr>
            <w:tcW w:w="4357" w:type="dxa"/>
            <w:vAlign w:val="center"/>
          </w:tcPr>
          <w:p w:rsidR="005115E6" w:rsidRPr="00BA2E7F" w:rsidRDefault="005115E6" w:rsidP="00AE71A5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A2E7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ԱՌԱՋԱՐԿՈՒԹՅԱՆ</w:t>
            </w:r>
            <w:r w:rsidR="006F408F" w:rsidRPr="00BA2E7F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r w:rsidRPr="00BA2E7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ՀԵՂԻՆԱԿԸ</w:t>
            </w:r>
          </w:p>
        </w:tc>
        <w:tc>
          <w:tcPr>
            <w:tcW w:w="4915" w:type="dxa"/>
            <w:vAlign w:val="center"/>
          </w:tcPr>
          <w:p w:rsidR="005115E6" w:rsidRPr="00BA2E7F" w:rsidRDefault="005115E6" w:rsidP="00AE71A5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A2E7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ԱՌԱՋԱՐԿՈՒԹՅԱՆ</w:t>
            </w:r>
            <w:r w:rsidR="006F408F" w:rsidRPr="00BA2E7F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r w:rsidRPr="00BA2E7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ԲՈՎԱՆԴԱԿՈՒԹՅՈՒՆԸ</w:t>
            </w:r>
          </w:p>
        </w:tc>
        <w:tc>
          <w:tcPr>
            <w:tcW w:w="4739" w:type="dxa"/>
            <w:vAlign w:val="center"/>
          </w:tcPr>
          <w:p w:rsidR="005115E6" w:rsidRPr="00BA2E7F" w:rsidRDefault="005115E6" w:rsidP="00AE71A5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A2E7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ԿԱՏԱՐՎԱԾ</w:t>
            </w:r>
            <w:r w:rsidR="006F408F" w:rsidRPr="00BA2E7F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r w:rsidRPr="00BA2E7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ՓՈՓՈԽՈՒԹՅՈՒՆՆԵՐԸ</w:t>
            </w:r>
          </w:p>
        </w:tc>
      </w:tr>
      <w:tr w:rsidR="00FB7E3A" w:rsidRPr="00070D93" w:rsidTr="00060794">
        <w:trPr>
          <w:trHeight w:val="1157"/>
          <w:jc w:val="center"/>
        </w:trPr>
        <w:tc>
          <w:tcPr>
            <w:tcW w:w="429" w:type="dxa"/>
          </w:tcPr>
          <w:p w:rsidR="00FB7E3A" w:rsidRPr="00BA2E7F" w:rsidRDefault="00B4438C" w:rsidP="00AE71A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A2E7F">
              <w:rPr>
                <w:rFonts w:ascii="GHEA Grapalat" w:hAnsi="GHEA Grapalat"/>
                <w:sz w:val="24"/>
                <w:szCs w:val="24"/>
              </w:rPr>
              <w:t>1</w:t>
            </w:r>
            <w:r w:rsidR="00FB7E3A" w:rsidRPr="00BA2E7F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4357" w:type="dxa"/>
          </w:tcPr>
          <w:p w:rsidR="00FB7E3A" w:rsidRPr="00BA2E7F" w:rsidRDefault="005635B3" w:rsidP="00B4438C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A2E7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Աշխատանքի և սոցիալական հարցերի </w:t>
            </w:r>
            <w:r w:rsidR="00CB3795" w:rsidRPr="00BA2E7F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</w:t>
            </w:r>
          </w:p>
          <w:p w:rsidR="00CB3795" w:rsidRPr="00BA2E7F" w:rsidRDefault="00CB3795" w:rsidP="00CB3795">
            <w:pPr>
              <w:spacing w:before="24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A2E7F">
              <w:rPr>
                <w:rFonts w:ascii="GHEA Grapalat" w:hAnsi="GHEA Grapalat" w:cs="Sylfaen"/>
                <w:sz w:val="24"/>
                <w:szCs w:val="24"/>
                <w:lang w:val="hy-AM"/>
              </w:rPr>
              <w:t>(24.07.20192թ.-5/21915-19</w:t>
            </w:r>
            <w:r w:rsidR="00950237" w:rsidRPr="00BA2E7F">
              <w:rPr>
                <w:rFonts w:ascii="GHEA Grapalat" w:hAnsi="GHEA Grapalat" w:cs="Sylfaen"/>
                <w:sz w:val="24"/>
                <w:szCs w:val="24"/>
                <w:lang w:val="hy-AM"/>
              </w:rPr>
              <w:t>)</w:t>
            </w:r>
          </w:p>
        </w:tc>
        <w:tc>
          <w:tcPr>
            <w:tcW w:w="4915" w:type="dxa"/>
          </w:tcPr>
          <w:p w:rsidR="00CB3795" w:rsidRPr="00BA2E7F" w:rsidRDefault="00CB3795" w:rsidP="0066136E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BA2E7F">
              <w:rPr>
                <w:rFonts w:ascii="GHEA Grapalat" w:hAnsi="GHEA Grapalat"/>
                <w:bCs/>
                <w:color w:val="000000"/>
                <w:lang w:val="hy-AM"/>
              </w:rPr>
              <w:t>Որոշման ն</w:t>
            </w:r>
            <w:r w:rsidRPr="00BA2E7F">
              <w:rPr>
                <w:rFonts w:ascii="GHEA Grapalat" w:hAnsi="GHEA Grapalat"/>
                <w:color w:val="000000"/>
                <w:lang w:val="hy-AM"/>
              </w:rPr>
              <w:t xml:space="preserve">ախագծի 1-ին կետի, 1-ին ենթակետի լրացումը ունի վերանայման կարիք, քանի որ կարող է հակասել </w:t>
            </w:r>
            <w:r w:rsidRPr="00BA2E7F">
              <w:rPr>
                <w:rFonts w:ascii="GHEA Grapalat" w:hAnsi="GHEA Grapalat"/>
                <w:bCs/>
                <w:color w:val="000000"/>
                <w:lang w:val="hy-AM"/>
              </w:rPr>
              <w:t>ՀՀ կառավարության 2004 թվականի մարտի 4-ի N 318-ն որոշման 2-րդ կետի, 2-րդ ենթակետին, այն հիմնավորմամբ, որ այս ենթակետով ՀՀ առողջապահության նախարարությանը արդեն իսկ սահմանվել են նույնաբնույթ լիազորություններ:</w:t>
            </w:r>
          </w:p>
          <w:p w:rsidR="00CB3795" w:rsidRPr="00BA2E7F" w:rsidRDefault="00CB3795" w:rsidP="0066136E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FB7E3A" w:rsidRPr="00BA2E7F" w:rsidRDefault="00FB7E3A" w:rsidP="0066136E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4739" w:type="dxa"/>
          </w:tcPr>
          <w:p w:rsidR="00FB7E3A" w:rsidRPr="00BA2E7F" w:rsidRDefault="00123250" w:rsidP="0066136E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Նախագիծը խմբագրվել է և նշված կետը հանվել է:</w:t>
            </w:r>
            <w:r w:rsidR="004E6DD0" w:rsidRPr="00BA2E7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</w:t>
            </w:r>
          </w:p>
        </w:tc>
      </w:tr>
      <w:tr w:rsidR="005635B3" w:rsidRPr="00070D93" w:rsidTr="00060794">
        <w:trPr>
          <w:trHeight w:val="416"/>
          <w:jc w:val="center"/>
        </w:trPr>
        <w:tc>
          <w:tcPr>
            <w:tcW w:w="429" w:type="dxa"/>
          </w:tcPr>
          <w:p w:rsidR="005635B3" w:rsidRPr="00BA2E7F" w:rsidRDefault="005635B3" w:rsidP="005635B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A2E7F">
              <w:rPr>
                <w:rFonts w:ascii="GHEA Grapalat" w:hAnsi="GHEA Grapalat"/>
                <w:sz w:val="24"/>
                <w:szCs w:val="24"/>
              </w:rPr>
              <w:t>2</w:t>
            </w:r>
            <w:r w:rsidRPr="00BA2E7F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4357" w:type="dxa"/>
          </w:tcPr>
          <w:p w:rsidR="005635B3" w:rsidRPr="00BA2E7F" w:rsidRDefault="005635B3" w:rsidP="005635B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A2E7F">
              <w:rPr>
                <w:rFonts w:ascii="GHEA Grapalat" w:hAnsi="GHEA Grapalat"/>
                <w:sz w:val="24"/>
                <w:szCs w:val="24"/>
                <w:lang w:val="hy-AM"/>
              </w:rPr>
              <w:t>Տարածքային կառավարման և ենթակառուցվածքների նախարար</w:t>
            </w:r>
          </w:p>
          <w:p w:rsidR="005635B3" w:rsidRPr="00BA2E7F" w:rsidRDefault="00CB3795" w:rsidP="005635B3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BA2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(</w:t>
            </w:r>
            <w:r w:rsidR="005635B3" w:rsidRPr="00BA2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29-07-2019 թ</w:t>
            </w:r>
            <w:r w:rsidRPr="00BA2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  <w:r w:rsidR="005635B3" w:rsidRPr="00BA2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թիվ 5/22492-19</w:t>
            </w:r>
            <w:r w:rsidRPr="00BA2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)</w:t>
            </w:r>
            <w:r w:rsidR="005635B3" w:rsidRPr="00BA2E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</w:t>
            </w:r>
          </w:p>
          <w:p w:rsidR="005635B3" w:rsidRPr="00BA2E7F" w:rsidRDefault="005635B3" w:rsidP="005635B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915" w:type="dxa"/>
          </w:tcPr>
          <w:p w:rsidR="005635B3" w:rsidRPr="00BA2E7F" w:rsidRDefault="005635B3" w:rsidP="0066136E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BA2E7F">
              <w:rPr>
                <w:rFonts w:ascii="GHEA Grapalat" w:hAnsi="GHEA Grapalat"/>
                <w:lang w:val="hy-AM"/>
              </w:rPr>
              <w:t xml:space="preserve">&lt;&lt;Հայաստանի  Հանրապետության կառավարության 2004 թվականի մարտի 4-ի N 318-Ն որոշման մեջ փոփոխություններ և </w:t>
            </w:r>
            <w:r w:rsidRPr="00BA2E7F">
              <w:rPr>
                <w:rFonts w:ascii="GHEA Grapalat" w:hAnsi="GHEA Grapalat"/>
                <w:lang w:val="hy-AM"/>
              </w:rPr>
              <w:lastRenderedPageBreak/>
              <w:t>լրացումներ  կատարելու  մասին&gt;&gt; որոշման նախագծի 11-րդ հավելվածի  20-րդ կետի, 2-րդ  ենթակետ</w:t>
            </w:r>
          </w:p>
          <w:p w:rsidR="005635B3" w:rsidRPr="00BA2E7F" w:rsidRDefault="005635B3" w:rsidP="0066136E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5635B3" w:rsidRPr="00BA2E7F" w:rsidRDefault="005635B3" w:rsidP="0066136E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contextualSpacing/>
              <w:jc w:val="both"/>
              <w:rPr>
                <w:rFonts w:ascii="GHEA Grapalat" w:eastAsia="Calibri" w:hAnsi="GHEA Grapalat" w:cs="GHEA Grapalat"/>
                <w:sz w:val="22"/>
                <w:szCs w:val="22"/>
                <w:lang w:val="hy-AM"/>
              </w:rPr>
            </w:pPr>
            <w:r w:rsidRPr="00BA2E7F">
              <w:rPr>
                <w:rFonts w:ascii="GHEA Grapalat" w:eastAsia="Calibri" w:hAnsi="GHEA Grapalat" w:cs="GHEA Grapalat"/>
                <w:sz w:val="22"/>
                <w:szCs w:val="22"/>
                <w:lang w:val="hy-AM"/>
              </w:rPr>
              <w:t>Հայտը  Հանձնաժողովի կողմից կարող է մերժվել, եթե.</w:t>
            </w:r>
          </w:p>
          <w:p w:rsidR="005635B3" w:rsidRPr="00BA2E7F" w:rsidRDefault="005635B3" w:rsidP="0066136E">
            <w:pPr>
              <w:shd w:val="clear" w:color="auto" w:fill="FFFFFF"/>
              <w:spacing w:line="360" w:lineRule="auto"/>
              <w:ind w:firstLine="851"/>
              <w:contextualSpacing/>
              <w:jc w:val="both"/>
              <w:rPr>
                <w:rFonts w:ascii="GHEA Grapalat" w:eastAsia="Calibri" w:hAnsi="GHEA Grapalat" w:cs="GHEA Grapalat"/>
                <w:lang w:val="hy-AM"/>
              </w:rPr>
            </w:pPr>
            <w:r w:rsidRPr="00BA2E7F">
              <w:rPr>
                <w:rFonts w:ascii="GHEA Grapalat" w:eastAsia="Calibri" w:hAnsi="GHEA Grapalat" w:cs="GHEA Grapalat"/>
                <w:lang w:val="hy-AM"/>
              </w:rPr>
              <w:t>2) Հանձնաժողովի եզրակացությամբ Հայտատուի մոտ բացակայում է բժշկական օգնության և սպասարկման տվյալ տեսակի գծով պետական պատվեր տեղադրելու հիմնավորվածությունը՝ հաշվի առնելով տվյալ տարածաշրջանում այլ կազմակերպություններում պետական պատվերով իրականացվող նմանատիպ ծառայությունների առկայությունը և նշված ծառայության գծով բնակչության շրջանում առկա պահանջարկը:</w:t>
            </w:r>
          </w:p>
          <w:p w:rsidR="005635B3" w:rsidRPr="00BA2E7F" w:rsidRDefault="00950237" w:rsidP="0066136E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BA2E7F">
              <w:rPr>
                <w:rFonts w:ascii="GHEA Grapalat" w:hAnsi="GHEA Grapalat"/>
                <w:lang w:val="hy-AM"/>
              </w:rPr>
              <w:t xml:space="preserve">Այս ենթակետի կիրառումն  իրականացնելիս առաջարկվում է առաջնորդվել  նաև այն իրողությամբ , որ գոյություն ունեն  մարզային առանձնահատկություններ, մասնավորապես՝  </w:t>
            </w:r>
            <w:r w:rsidRPr="00BA2E7F">
              <w:rPr>
                <w:rFonts w:ascii="GHEA Grapalat" w:hAnsi="GHEA Grapalat"/>
                <w:lang w:val="hy-AM"/>
              </w:rPr>
              <w:lastRenderedPageBreak/>
              <w:t>համայնքների աշխարհագրական դիրքը ,  բնակլիմայական պայմանները և ճանապարհների անցանելիության աստիճանը (հատկապես ձմռան ամիսներին):</w:t>
            </w:r>
          </w:p>
        </w:tc>
        <w:tc>
          <w:tcPr>
            <w:tcW w:w="4739" w:type="dxa"/>
          </w:tcPr>
          <w:p w:rsidR="005635B3" w:rsidRPr="00BA2E7F" w:rsidRDefault="00123250" w:rsidP="00123250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Նախագիծը խմբագրվել է և հավելվածը հանվել է նախագծից:</w:t>
            </w:r>
          </w:p>
        </w:tc>
      </w:tr>
      <w:tr w:rsidR="00CB3795" w:rsidRPr="00070D93" w:rsidTr="00060794">
        <w:trPr>
          <w:trHeight w:val="416"/>
          <w:jc w:val="center"/>
        </w:trPr>
        <w:tc>
          <w:tcPr>
            <w:tcW w:w="429" w:type="dxa"/>
          </w:tcPr>
          <w:p w:rsidR="00CB3795" w:rsidRPr="00BA2E7F" w:rsidRDefault="00CB3795" w:rsidP="00CB379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357" w:type="dxa"/>
          </w:tcPr>
          <w:p w:rsidR="00CB3795" w:rsidRPr="00BA2E7F" w:rsidRDefault="00CB3795" w:rsidP="00B815A0">
            <w:pPr>
              <w:pStyle w:val="ListParagraph"/>
              <w:numPr>
                <w:ilvl w:val="0"/>
                <w:numId w:val="14"/>
              </w:numPr>
              <w:spacing w:line="36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A2E7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Ֆինանսների նախարար </w:t>
            </w:r>
            <w:r w:rsidR="009F6139" w:rsidRPr="00BA2E7F">
              <w:rPr>
                <w:rFonts w:ascii="GHEA Grapalat" w:hAnsi="GHEA Grapalat"/>
                <w:sz w:val="24"/>
                <w:szCs w:val="24"/>
                <w:lang w:val="hy-AM"/>
              </w:rPr>
              <w:t>(16.08</w:t>
            </w:r>
            <w:r w:rsidRPr="00BA2E7F">
              <w:rPr>
                <w:rFonts w:ascii="GHEA Grapalat" w:hAnsi="GHEA Grapalat"/>
                <w:sz w:val="24"/>
                <w:szCs w:val="24"/>
                <w:lang w:val="hy-AM"/>
              </w:rPr>
              <w:t>.2019</w:t>
            </w:r>
            <w:r w:rsidR="009F6139" w:rsidRPr="00BA2E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A2E7F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060794" w:rsidRPr="00BA2E7F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B815A0" w:rsidRPr="00BA2E7F">
              <w:rPr>
                <w:rFonts w:ascii="GHEA Grapalat" w:hAnsi="GHEA Grapalat"/>
                <w:bCs/>
                <w:noProof/>
                <w:sz w:val="23"/>
                <w:szCs w:val="23"/>
                <w:lang w:val="hy-AM"/>
              </w:rPr>
              <w:t xml:space="preserve"> </w:t>
            </w:r>
            <w:r w:rsidR="006857D2">
              <w:rPr>
                <w:rFonts w:ascii="GHEA Grapalat" w:hAnsi="GHEA Grapalat"/>
                <w:bCs/>
                <w:noProof/>
                <w:sz w:val="23"/>
                <w:szCs w:val="23"/>
                <w:lang w:val="hy-AM"/>
              </w:rPr>
              <w:t>)</w:t>
            </w:r>
          </w:p>
        </w:tc>
        <w:tc>
          <w:tcPr>
            <w:tcW w:w="4915" w:type="dxa"/>
          </w:tcPr>
          <w:p w:rsidR="00D86C0E" w:rsidRPr="00BA2E7F" w:rsidRDefault="00D86C0E" w:rsidP="00D86C0E">
            <w:pPr>
              <w:pStyle w:val="ListParagraph"/>
              <w:numPr>
                <w:ilvl w:val="0"/>
                <w:numId w:val="15"/>
              </w:numPr>
              <w:spacing w:before="360" w:line="360" w:lineRule="auto"/>
              <w:rPr>
                <w:rFonts w:ascii="GHEA Grapalat" w:eastAsia="Times New Roman" w:hAnsi="GHEA Grapalat" w:cs="Calibri"/>
                <w:bCs/>
                <w:noProof/>
                <w:sz w:val="23"/>
                <w:szCs w:val="23"/>
                <w:lang w:val="hy-AM"/>
              </w:rPr>
            </w:pPr>
            <w:r w:rsidRPr="00BA2E7F">
              <w:rPr>
                <w:rFonts w:ascii="GHEA Grapalat" w:eastAsia="Times New Roman" w:hAnsi="GHEA Grapalat" w:cs="Calibri"/>
                <w:bCs/>
                <w:noProof/>
                <w:sz w:val="23"/>
                <w:szCs w:val="23"/>
                <w:lang w:val="hy-AM"/>
              </w:rPr>
              <w:t>Նախագծի 1-ին մասի 4-րդ կետի՝ Նախագծի N 2 հավելվածի 3-րդ գլխի 15-րդ կետում նախատեսվում է.</w:t>
            </w:r>
          </w:p>
          <w:p w:rsidR="00D86C0E" w:rsidRPr="00BA2E7F" w:rsidRDefault="00D86C0E" w:rsidP="00D86C0E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 w:cs="Times New Roman"/>
                <w:bCs/>
                <w:noProof/>
                <w:sz w:val="23"/>
                <w:szCs w:val="23"/>
                <w:lang w:val="hy-AM"/>
              </w:rPr>
            </w:pPr>
            <w:r w:rsidRPr="00BA2E7F">
              <w:rPr>
                <w:rFonts w:ascii="GHEA Grapalat" w:eastAsia="Times New Roman" w:hAnsi="GHEA Grapalat" w:cs="Times New Roman"/>
                <w:bCs/>
                <w:noProof/>
                <w:sz w:val="23"/>
                <w:szCs w:val="23"/>
                <w:lang w:val="hy-AM"/>
              </w:rPr>
              <w:t xml:space="preserve">Հայաստանի Հանրապետության տվյալ տարվա պետական բյուջեով առողջապահության ոլորտի համապատասխան ծրագրերի գծով նախատեսված միջոցների սահմաններում պետության կողմից երաշխավորված անվճար և արտոնյալ պայմաններով բժշկական օգնության և սպասարկման ծառայությունների գները և նորմատիվները, ապահովագրական գումարը և ապահովագրավճարը հաստատել նախարարի նախագահությամբ գործող գնագոյացման մշտական գործող հանձնաժողովի կողմից: Առաջարկում ենք </w:t>
            </w:r>
            <w:r w:rsidRPr="00BA2E7F">
              <w:rPr>
                <w:rFonts w:ascii="GHEA Grapalat" w:eastAsia="Times New Roman" w:hAnsi="GHEA Grapalat" w:cs="Times New Roman"/>
                <w:bCs/>
                <w:noProof/>
                <w:sz w:val="23"/>
                <w:szCs w:val="23"/>
                <w:lang w:val="hy-AM"/>
              </w:rPr>
              <w:lastRenderedPageBreak/>
              <w:t>հանձնաժողովի կազմում ներառել շահագրգիռ կազմակերպությունների և հասարակական կազմակերպությունների ներկայացուցիչներին:</w:t>
            </w:r>
          </w:p>
          <w:p w:rsidR="00D86C0E" w:rsidRPr="00BA2E7F" w:rsidRDefault="00D86C0E" w:rsidP="00D86C0E">
            <w:pPr>
              <w:numPr>
                <w:ilvl w:val="0"/>
                <w:numId w:val="15"/>
              </w:numPr>
              <w:spacing w:before="360" w:line="360" w:lineRule="auto"/>
              <w:contextualSpacing/>
              <w:jc w:val="both"/>
              <w:rPr>
                <w:rFonts w:ascii="GHEA Grapalat" w:eastAsia="Batang" w:hAnsi="GHEA Grapalat" w:cs="AK Courier"/>
                <w:sz w:val="23"/>
                <w:szCs w:val="23"/>
                <w:lang w:val="hy-AM"/>
              </w:rPr>
            </w:pPr>
            <w:r w:rsidRPr="00BA2E7F">
              <w:rPr>
                <w:rFonts w:ascii="GHEA Grapalat" w:eastAsia="Times New Roman" w:hAnsi="GHEA Grapalat" w:cs="Calibri"/>
                <w:bCs/>
                <w:noProof/>
                <w:sz w:val="23"/>
                <w:szCs w:val="23"/>
                <w:lang w:val="hy-AM"/>
              </w:rPr>
              <w:t>Առաջարկում ենք խմբագրել Նախագծի 1-ին մասի 4-րդ կետի՝</w:t>
            </w:r>
          </w:p>
          <w:p w:rsidR="00D86C0E" w:rsidRPr="00BA2E7F" w:rsidRDefault="00D86C0E" w:rsidP="00D86C0E">
            <w:pPr>
              <w:numPr>
                <w:ilvl w:val="0"/>
                <w:numId w:val="13"/>
              </w:numPr>
              <w:spacing w:before="360" w:line="360" w:lineRule="auto"/>
              <w:ind w:left="0" w:firstLine="567"/>
              <w:contextualSpacing/>
              <w:jc w:val="both"/>
              <w:rPr>
                <w:rFonts w:ascii="GHEA Grapalat" w:eastAsia="Batang" w:hAnsi="GHEA Grapalat" w:cs="AK Courier"/>
                <w:sz w:val="23"/>
                <w:szCs w:val="23"/>
                <w:lang w:val="hy-AM"/>
              </w:rPr>
            </w:pPr>
            <w:r w:rsidRPr="00BA2E7F">
              <w:rPr>
                <w:rFonts w:ascii="GHEA Grapalat" w:eastAsia="Times New Roman" w:hAnsi="GHEA Grapalat" w:cs="Calibri"/>
                <w:bCs/>
                <w:noProof/>
                <w:sz w:val="23"/>
                <w:szCs w:val="23"/>
                <w:lang w:val="hy-AM"/>
              </w:rPr>
              <w:t>18-րդ ենթակետը՝ հիմք ընդունելով ոչ թե բյուջետային հայտերում ներառված միջին գները և նորմատիվները, այլ տվյալ տարվա պետական բյուջեով հաստատված հատկացումների հիմքում դրված հաշվարկներով հիմնավորված միջինացված գներն ու նորմատիվները:</w:t>
            </w:r>
          </w:p>
          <w:p w:rsidR="00D86C0E" w:rsidRPr="00BA2E7F" w:rsidRDefault="00D86C0E" w:rsidP="00D86C0E">
            <w:pPr>
              <w:numPr>
                <w:ilvl w:val="0"/>
                <w:numId w:val="13"/>
              </w:numPr>
              <w:spacing w:before="360" w:line="360" w:lineRule="auto"/>
              <w:ind w:left="0" w:firstLine="567"/>
              <w:contextualSpacing/>
              <w:jc w:val="both"/>
              <w:rPr>
                <w:rFonts w:ascii="GHEA Grapalat" w:eastAsia="Batang" w:hAnsi="GHEA Grapalat" w:cs="AK Courier"/>
                <w:sz w:val="23"/>
                <w:szCs w:val="23"/>
                <w:lang w:val="hy-AM"/>
              </w:rPr>
            </w:pPr>
            <w:r w:rsidRPr="00BA2E7F">
              <w:rPr>
                <w:rFonts w:ascii="GHEA Grapalat" w:eastAsia="Times New Roman" w:hAnsi="GHEA Grapalat" w:cs="Calibri"/>
                <w:bCs/>
                <w:noProof/>
                <w:sz w:val="23"/>
                <w:szCs w:val="23"/>
                <w:lang w:val="hy-AM"/>
              </w:rPr>
              <w:t xml:space="preserve">Հստակեցնել 19-րդ ենթակետով նախատեսվող լեռնային, բարձրլեռնային, բնակլիմայական, տարածաշրջանային, բժշկական օգնության և սպասարկման այլ առանձնահատկություններ ունեցող կազմակերպությունների լրացուցիչ ծախսերի փոխհատուցման նպատակով </w:t>
            </w:r>
            <w:r w:rsidRPr="00BA2E7F">
              <w:rPr>
                <w:rFonts w:ascii="GHEA Grapalat" w:eastAsia="Times New Roman" w:hAnsi="GHEA Grapalat" w:cs="Calibri"/>
                <w:bCs/>
                <w:noProof/>
                <w:sz w:val="23"/>
                <w:szCs w:val="23"/>
                <w:lang w:val="hy-AM"/>
              </w:rPr>
              <w:lastRenderedPageBreak/>
              <w:t>կիրառվող գործակիցների իրավական հիմքերը:</w:t>
            </w:r>
          </w:p>
          <w:p w:rsidR="00D86C0E" w:rsidRPr="00BA2E7F" w:rsidRDefault="00D86C0E" w:rsidP="00D86C0E">
            <w:pPr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eastAsia="Calibri" w:hAnsi="GHEA Grapalat" w:cs="Times New Roman"/>
                <w:noProof/>
                <w:sz w:val="23"/>
                <w:szCs w:val="23"/>
                <w:lang w:val="hy-AM"/>
              </w:rPr>
            </w:pPr>
            <w:r w:rsidRPr="00BA2E7F">
              <w:rPr>
                <w:rFonts w:ascii="GHEA Grapalat" w:eastAsia="Calibri" w:hAnsi="GHEA Grapalat" w:cs="Times New Roman"/>
                <w:noProof/>
                <w:sz w:val="23"/>
                <w:szCs w:val="23"/>
                <w:lang w:val="hy-AM"/>
              </w:rPr>
              <w:t>3. Նախագծի 1-ին մասի 6-րդ կետով լրացվող հավելվածի (այսուհետ՝ Հավելված) 17-րդ ենթակետի համաձայն՝ առողջապահության նախարարը, հիմնվելով Հանձնաժողովի ընդունած եզրակացությունների վրա, ընդունում է հետևյալ հրամանների մեկը.</w:t>
            </w:r>
          </w:p>
          <w:p w:rsidR="00D86C0E" w:rsidRPr="00BA2E7F" w:rsidRDefault="00D86C0E" w:rsidP="00D86C0E">
            <w:pPr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eastAsia="Calibri" w:hAnsi="GHEA Grapalat" w:cs="Times New Roman"/>
                <w:noProof/>
                <w:sz w:val="23"/>
                <w:szCs w:val="23"/>
                <w:lang w:val="hy-AM"/>
              </w:rPr>
            </w:pPr>
            <w:r w:rsidRPr="00BA2E7F">
              <w:rPr>
                <w:rFonts w:ascii="GHEA Grapalat" w:eastAsia="Calibri" w:hAnsi="GHEA Grapalat" w:cs="Times New Roman"/>
                <w:noProof/>
                <w:sz w:val="23"/>
                <w:szCs w:val="23"/>
                <w:lang w:val="hy-AM"/>
              </w:rPr>
              <w:t xml:space="preserve">1) բավարարել ներկայացված հայտն ամբողջությամբ </w:t>
            </w:r>
          </w:p>
          <w:p w:rsidR="00D86C0E" w:rsidRPr="00BA2E7F" w:rsidRDefault="00D86C0E" w:rsidP="00D86C0E">
            <w:pPr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eastAsia="Calibri" w:hAnsi="GHEA Grapalat" w:cs="Times New Roman"/>
                <w:noProof/>
                <w:sz w:val="23"/>
                <w:szCs w:val="23"/>
                <w:lang w:val="hy-AM"/>
              </w:rPr>
            </w:pPr>
            <w:r w:rsidRPr="00BA2E7F">
              <w:rPr>
                <w:rFonts w:ascii="GHEA Grapalat" w:eastAsia="Calibri" w:hAnsi="GHEA Grapalat" w:cs="Times New Roman"/>
                <w:noProof/>
                <w:sz w:val="23"/>
                <w:szCs w:val="23"/>
                <w:lang w:val="hy-AM"/>
              </w:rPr>
              <w:t>2) բավարարել ներկայացված հայտը մասնակիորեն: Այս դեպքում առողջապահության նախարարի համապատասխան հրամանը պետք է դրույթներ պարունակի նաև բժշկական օգնության և սպասարկման մերժվող տեսակների և մերժման իրավական հիմքերի մասով,</w:t>
            </w:r>
          </w:p>
          <w:p w:rsidR="00D86C0E" w:rsidRPr="00BA2E7F" w:rsidRDefault="00D86C0E" w:rsidP="00D86C0E">
            <w:pPr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eastAsia="Calibri" w:hAnsi="GHEA Grapalat" w:cs="Times New Roman"/>
                <w:noProof/>
                <w:sz w:val="23"/>
                <w:szCs w:val="23"/>
                <w:lang w:val="hy-AM"/>
              </w:rPr>
            </w:pPr>
            <w:r w:rsidRPr="00BA2E7F">
              <w:rPr>
                <w:rFonts w:ascii="GHEA Grapalat" w:eastAsia="Calibri" w:hAnsi="GHEA Grapalat" w:cs="Times New Roman"/>
                <w:noProof/>
                <w:sz w:val="23"/>
                <w:szCs w:val="23"/>
                <w:lang w:val="hy-AM"/>
              </w:rPr>
              <w:lastRenderedPageBreak/>
              <w:t>Հավելվածի 20-րդ կետի համաձայն՝ հայտը Հանձնաժողովի կողմից կարող է մերժվել, եթե.</w:t>
            </w:r>
          </w:p>
          <w:p w:rsidR="00D86C0E" w:rsidRPr="00BA2E7F" w:rsidRDefault="00D86C0E" w:rsidP="00D86C0E">
            <w:pPr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eastAsia="Calibri" w:hAnsi="GHEA Grapalat" w:cs="Times New Roman"/>
                <w:noProof/>
                <w:sz w:val="23"/>
                <w:szCs w:val="23"/>
                <w:lang w:val="hy-AM"/>
              </w:rPr>
            </w:pPr>
            <w:r w:rsidRPr="00BA2E7F">
              <w:rPr>
                <w:rFonts w:ascii="GHEA Grapalat" w:eastAsia="Calibri" w:hAnsi="GHEA Grapalat" w:cs="Times New Roman"/>
                <w:noProof/>
                <w:sz w:val="23"/>
                <w:szCs w:val="23"/>
                <w:lang w:val="hy-AM"/>
              </w:rPr>
              <w:t>1) սույն հավելվածի 6-րդ կետում նշված նախապայմաններից որևէ մեկին չի բավարարում,</w:t>
            </w:r>
          </w:p>
          <w:p w:rsidR="00D86C0E" w:rsidRPr="00BA2E7F" w:rsidRDefault="00D86C0E" w:rsidP="00D86C0E">
            <w:pPr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eastAsia="Calibri" w:hAnsi="GHEA Grapalat" w:cs="Times New Roman"/>
                <w:noProof/>
                <w:sz w:val="23"/>
                <w:szCs w:val="23"/>
                <w:lang w:val="hy-AM"/>
              </w:rPr>
            </w:pPr>
            <w:r w:rsidRPr="00BA2E7F">
              <w:rPr>
                <w:rFonts w:ascii="GHEA Grapalat" w:eastAsia="Calibri" w:hAnsi="GHEA Grapalat" w:cs="Times New Roman"/>
                <w:noProof/>
                <w:sz w:val="23"/>
                <w:szCs w:val="23"/>
                <w:lang w:val="hy-AM"/>
              </w:rPr>
              <w:t>2) Հանձնաժողովի եզրակացությամբ Հայտատուի մոտ բացակայում է բժշկական օգնության և սպասարկման տվյալ տեսակի գծով պետական պատվեր տեղադրելու հիմնավորվածությունը՝ հաշվի առնելով տվյալ տարածաշրջանում այլ կազմակերպություններում պետական պատվերով իրականացվող նմանատիպ ծառայությունների առկայությունը և նշված ծառայության գծով բնակչության շրջանում առկա պահանջարկը:</w:t>
            </w:r>
          </w:p>
          <w:p w:rsidR="00D86C0E" w:rsidRPr="00BA2E7F" w:rsidRDefault="00D86C0E" w:rsidP="00D86C0E">
            <w:pPr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eastAsia="Calibri" w:hAnsi="GHEA Grapalat" w:cs="Times New Roman"/>
                <w:noProof/>
                <w:sz w:val="23"/>
                <w:szCs w:val="23"/>
                <w:lang w:val="hy-AM"/>
              </w:rPr>
            </w:pPr>
            <w:r w:rsidRPr="00BA2E7F">
              <w:rPr>
                <w:rFonts w:ascii="GHEA Grapalat" w:eastAsia="Calibri" w:hAnsi="GHEA Grapalat" w:cs="Times New Roman"/>
                <w:noProof/>
                <w:sz w:val="23"/>
                <w:szCs w:val="23"/>
                <w:lang w:val="hy-AM"/>
              </w:rPr>
              <w:t xml:space="preserve">Վերը նշված կարգավորումների համակարգային վերլուծության արդյունքում պարզ է դառնում, որ Հանձնաժողովն </w:t>
            </w:r>
            <w:r w:rsidRPr="00BA2E7F">
              <w:rPr>
                <w:rFonts w:ascii="GHEA Grapalat" w:eastAsia="Calibri" w:hAnsi="GHEA Grapalat" w:cs="Times New Roman"/>
                <w:noProof/>
                <w:sz w:val="23"/>
                <w:szCs w:val="23"/>
                <w:lang w:val="hy-AM"/>
              </w:rPr>
              <w:lastRenderedPageBreak/>
              <w:t>ընդունում է պարտադիր բնույթի որոշումներ, այսինքն՝ Հանձնաժողովն օժտվում է հանրային իշխանական, այն է՝ իրավապարտադիր որոշումներ կայացնելու լիազորություններով:</w:t>
            </w:r>
          </w:p>
          <w:p w:rsidR="00D86C0E" w:rsidRPr="00BA2E7F" w:rsidRDefault="00D86C0E" w:rsidP="00D86C0E">
            <w:pPr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eastAsia="Calibri" w:hAnsi="GHEA Grapalat" w:cs="Times New Roman"/>
                <w:noProof/>
                <w:sz w:val="23"/>
                <w:szCs w:val="23"/>
                <w:lang w:val="hy-AM"/>
              </w:rPr>
            </w:pPr>
            <w:r w:rsidRPr="00BA2E7F">
              <w:rPr>
                <w:rFonts w:ascii="GHEA Grapalat" w:eastAsia="Calibri" w:hAnsi="GHEA Grapalat" w:cs="Times New Roman"/>
                <w:noProof/>
                <w:sz w:val="23"/>
                <w:szCs w:val="23"/>
                <w:lang w:val="hy-AM"/>
              </w:rPr>
              <w:t>Այս առումով, սակայն, անհրաժեշտ է նկատի ունենալ, որ ՀՀ Սահմանադրության 2-րդ հոդվածի համաձայն՝ Հայաստանի Հանրապետությունում իշխանությունը պատկանում է ժողովրդին: Ժողովուրդն իր իշխանությունն իրականացնում է ազատ ընտրությունների, հանրաքվեների, ինչպես նաև Սահմանադրությամբ նախատեսված պետական և տեղական ինքնակառավարման մարմինների ու պաշտոնատար անձանց միջոցով: Իշխանության յուրացումն որևէ կազմակերպության կամ անհատի կողմից հանցագործություն է:</w:t>
            </w:r>
          </w:p>
          <w:p w:rsidR="00D86C0E" w:rsidRPr="00BA2E7F" w:rsidRDefault="00D86C0E" w:rsidP="00D86C0E">
            <w:pPr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eastAsia="Calibri" w:hAnsi="GHEA Grapalat" w:cs="Times New Roman"/>
                <w:noProof/>
                <w:sz w:val="23"/>
                <w:szCs w:val="23"/>
                <w:lang w:val="hy-AM"/>
              </w:rPr>
            </w:pPr>
            <w:r w:rsidRPr="00BA2E7F">
              <w:rPr>
                <w:rFonts w:ascii="GHEA Grapalat" w:eastAsia="Calibri" w:hAnsi="GHEA Grapalat" w:cs="Times New Roman"/>
                <w:noProof/>
                <w:sz w:val="23"/>
                <w:szCs w:val="23"/>
                <w:lang w:val="hy-AM"/>
              </w:rPr>
              <w:lastRenderedPageBreak/>
              <w:t>ՀՀ Սահմանադրության 159-րդ հոդվածի համաձայն՝ պետական կառավարման համակարգի մարմիններն են նախարարությունները, ինչպես նաև Կառավարությանը, վարչապետին և նախարարություններին ենթակա այլ մարմիններ, որոնց կազմավորման կարգը և լիազորությունները սահմանվում են օրենքով:</w:t>
            </w:r>
          </w:p>
          <w:p w:rsidR="00D86C0E" w:rsidRPr="00BA2E7F" w:rsidRDefault="00D86C0E" w:rsidP="00D86C0E">
            <w:pPr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eastAsia="Calibri" w:hAnsi="GHEA Grapalat" w:cs="Times New Roman"/>
                <w:noProof/>
                <w:sz w:val="23"/>
                <w:szCs w:val="23"/>
                <w:lang w:val="hy-AM"/>
              </w:rPr>
            </w:pPr>
            <w:r w:rsidRPr="00BA2E7F">
              <w:rPr>
                <w:rFonts w:ascii="GHEA Grapalat" w:eastAsia="Calibri" w:hAnsi="GHEA Grapalat" w:cs="Times New Roman"/>
                <w:noProof/>
                <w:sz w:val="23"/>
                <w:szCs w:val="23"/>
                <w:lang w:val="hy-AM"/>
              </w:rPr>
              <w:t xml:space="preserve">«Պետական կառավարման համակարգի մարմինների մասին» ՀՀ օրենքի (այսուհետ՝ Օրենք) 1-ին հոդվածի համաձայն՝ Սահմանադրության 159-րդ հոդվածին համապատասխան՝ օրենքը սահմանում է պետական կառավարման համակարգի մարմինների շրջանակը և կազմավորման կարգը: </w:t>
            </w:r>
          </w:p>
          <w:p w:rsidR="00D86C0E" w:rsidRPr="00BA2E7F" w:rsidRDefault="00D86C0E" w:rsidP="00D86C0E">
            <w:pPr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eastAsia="Calibri" w:hAnsi="GHEA Grapalat" w:cs="Times New Roman"/>
                <w:noProof/>
                <w:sz w:val="23"/>
                <w:szCs w:val="23"/>
                <w:lang w:val="hy-AM"/>
              </w:rPr>
            </w:pPr>
            <w:r w:rsidRPr="00BA2E7F">
              <w:rPr>
                <w:rFonts w:ascii="GHEA Grapalat" w:eastAsia="Calibri" w:hAnsi="GHEA Grapalat" w:cs="Times New Roman"/>
                <w:noProof/>
                <w:sz w:val="23"/>
                <w:szCs w:val="23"/>
                <w:lang w:val="hy-AM"/>
              </w:rPr>
              <w:t xml:space="preserve">Օրենքի 2-րդ հոդվածի համաձայն՝ Սահմանադրության 159-րդ հոդվածին համապատասխան՝ պետական </w:t>
            </w:r>
            <w:r w:rsidRPr="00BA2E7F">
              <w:rPr>
                <w:rFonts w:ascii="GHEA Grapalat" w:eastAsia="Calibri" w:hAnsi="GHEA Grapalat" w:cs="Times New Roman"/>
                <w:noProof/>
                <w:sz w:val="23"/>
                <w:szCs w:val="23"/>
                <w:lang w:val="hy-AM"/>
              </w:rPr>
              <w:lastRenderedPageBreak/>
              <w:t>կառավարման համակարգի մարմիններն են նախարարությունները, ինչպես նաև Կառավարությանը, վարչապետին և նախարարություններին ենթակա մարմինները:</w:t>
            </w:r>
          </w:p>
          <w:p w:rsidR="00D86C0E" w:rsidRPr="00BA2E7F" w:rsidRDefault="00D86C0E" w:rsidP="00D86C0E">
            <w:pPr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eastAsia="Calibri" w:hAnsi="GHEA Grapalat" w:cs="Times New Roman"/>
                <w:noProof/>
                <w:sz w:val="23"/>
                <w:szCs w:val="23"/>
                <w:lang w:val="hy-AM"/>
              </w:rPr>
            </w:pPr>
            <w:r w:rsidRPr="00BA2E7F">
              <w:rPr>
                <w:rFonts w:ascii="GHEA Grapalat" w:eastAsia="Calibri" w:hAnsi="GHEA Grapalat" w:cs="Times New Roman"/>
                <w:noProof/>
                <w:sz w:val="23"/>
                <w:szCs w:val="23"/>
                <w:lang w:val="hy-AM"/>
              </w:rPr>
              <w:t>Վերոգրյալի համատեքստում հայտնում ենք, որ պետական կառավարման համակարգում վերը թվարկվածներից բացի հանրային իշխանությամբ օժտված որևէ այլ մարմնի ստեղծումը կհակասի վերը նշված կարգավորումներին:</w:t>
            </w:r>
          </w:p>
          <w:p w:rsidR="007E3BFB" w:rsidRDefault="00D86C0E" w:rsidP="00D86C0E">
            <w:pPr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eastAsia="Calibri" w:hAnsi="GHEA Grapalat" w:cs="Times New Roman"/>
                <w:noProof/>
                <w:sz w:val="23"/>
                <w:szCs w:val="23"/>
                <w:lang w:val="hy-AM"/>
              </w:rPr>
            </w:pPr>
            <w:r w:rsidRPr="00BA2E7F">
              <w:rPr>
                <w:rFonts w:ascii="GHEA Grapalat" w:eastAsia="Calibri" w:hAnsi="GHEA Grapalat" w:cs="Times New Roman"/>
                <w:noProof/>
                <w:sz w:val="23"/>
                <w:szCs w:val="23"/>
                <w:lang w:val="hy-AM"/>
              </w:rPr>
              <w:t xml:space="preserve">Հետևաբար, Նախագիծն անհրաժեշտ է խմբագրել այն հաշվառմամբ, որ Հանձնաժողովի կողմից ընդունվող որոշումները պարտադիր իրավական հետևանքներ չեն առաջացնի և Հանձնաժողովի եզրակացությունները կունենան բացառապես խորհրդակցական բնույթ: </w:t>
            </w:r>
          </w:p>
          <w:p w:rsidR="00D86C0E" w:rsidRPr="00BA2E7F" w:rsidRDefault="00D86C0E" w:rsidP="00D86C0E">
            <w:pPr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eastAsia="Calibri" w:hAnsi="GHEA Grapalat" w:cs="Times New Roman"/>
                <w:noProof/>
                <w:sz w:val="23"/>
                <w:szCs w:val="23"/>
                <w:lang w:val="hy-AM"/>
              </w:rPr>
            </w:pPr>
            <w:r w:rsidRPr="00BA2E7F">
              <w:rPr>
                <w:rFonts w:ascii="GHEA Grapalat" w:eastAsia="Calibri" w:hAnsi="GHEA Grapalat" w:cs="Times New Roman"/>
                <w:noProof/>
                <w:sz w:val="23"/>
                <w:szCs w:val="23"/>
                <w:lang w:val="hy-AM"/>
              </w:rPr>
              <w:lastRenderedPageBreak/>
              <w:t>Այս համատեքստում ավելորդ են նաև Հանձնաժողովի եզրակացությունները բողոքարկելու վերաբերյալ Նախագծի կարգավորումները:</w:t>
            </w:r>
          </w:p>
          <w:p w:rsidR="00D86C0E" w:rsidRPr="00BA2E7F" w:rsidRDefault="00D86C0E" w:rsidP="00D86C0E">
            <w:pPr>
              <w:tabs>
                <w:tab w:val="left" w:pos="10490"/>
              </w:tabs>
              <w:spacing w:line="360" w:lineRule="auto"/>
              <w:ind w:right="-1" w:firstLine="708"/>
              <w:jc w:val="both"/>
              <w:rPr>
                <w:rFonts w:ascii="GHEA Grapalat" w:eastAsia="Batang" w:hAnsi="GHEA Grapalat" w:cs="Times New Roman"/>
                <w:sz w:val="23"/>
                <w:szCs w:val="23"/>
                <w:lang w:val="hy-AM"/>
              </w:rPr>
            </w:pPr>
            <w:r w:rsidRPr="00BA2E7F">
              <w:rPr>
                <w:rFonts w:ascii="GHEA Grapalat" w:eastAsia="Times New Roman" w:hAnsi="GHEA Grapalat" w:cs="Times New Roman"/>
                <w:sz w:val="23"/>
                <w:szCs w:val="23"/>
                <w:lang w:val="hy-AM"/>
              </w:rPr>
              <w:t>4. </w:t>
            </w:r>
            <w:r w:rsidRPr="00BA2E7F">
              <w:rPr>
                <w:rFonts w:ascii="GHEA Grapalat" w:eastAsia="Batang" w:hAnsi="GHEA Grapalat" w:cs="Times New Roman"/>
                <w:sz w:val="23"/>
                <w:szCs w:val="23"/>
                <w:lang w:val="hy-AM"/>
              </w:rPr>
              <w:t>Գնումների մասին ՀՀ օրենքի 6-րդ հոդվածի 1-ին մասի համաձայն՝ բացառությամբ նույն օրենքի 23-րդ հոդվածի 1-ին մասի 1-ին, 3-րդ, 4-րդ և 5-րդ կետերով նախատեսված ընթացակարգով գնում կատարելու դեպքերի, գնումների ընթացակարգերին մասնակցելու իրավունք չունեն այն անձինք`</w:t>
            </w:r>
          </w:p>
          <w:p w:rsidR="00D86C0E" w:rsidRPr="00BA2E7F" w:rsidRDefault="00D86C0E" w:rsidP="00D86C0E">
            <w:pPr>
              <w:tabs>
                <w:tab w:val="left" w:pos="10490"/>
              </w:tabs>
              <w:spacing w:line="360" w:lineRule="auto"/>
              <w:ind w:right="-1" w:firstLine="708"/>
              <w:jc w:val="both"/>
              <w:rPr>
                <w:rFonts w:ascii="GHEA Grapalat" w:eastAsia="Batang" w:hAnsi="GHEA Grapalat" w:cs="Times New Roman"/>
                <w:sz w:val="23"/>
                <w:szCs w:val="23"/>
                <w:lang w:val="hy-AM"/>
              </w:rPr>
            </w:pPr>
            <w:r w:rsidRPr="00BA2E7F">
              <w:rPr>
                <w:rFonts w:ascii="GHEA Grapalat" w:eastAsia="Batang" w:hAnsi="GHEA Grapalat" w:cs="Times New Roman"/>
                <w:sz w:val="23"/>
                <w:szCs w:val="23"/>
                <w:lang w:val="hy-AM"/>
              </w:rPr>
              <w:t xml:space="preserve">1) որոնք հայտը ներկայացնելու օրվա դրությամբ դատական կարգով ճանաչվել են սնանկ. </w:t>
            </w:r>
          </w:p>
          <w:p w:rsidR="00D86C0E" w:rsidRPr="00BA2E7F" w:rsidRDefault="00D86C0E" w:rsidP="00D86C0E">
            <w:pPr>
              <w:tabs>
                <w:tab w:val="left" w:pos="10490"/>
              </w:tabs>
              <w:spacing w:line="360" w:lineRule="auto"/>
              <w:ind w:right="-1" w:firstLine="708"/>
              <w:jc w:val="both"/>
              <w:rPr>
                <w:rFonts w:ascii="GHEA Grapalat" w:eastAsia="Batang" w:hAnsi="GHEA Grapalat" w:cs="Times New Roman"/>
                <w:sz w:val="23"/>
                <w:szCs w:val="23"/>
                <w:lang w:val="hy-AM"/>
              </w:rPr>
            </w:pPr>
            <w:r w:rsidRPr="00BA2E7F">
              <w:rPr>
                <w:rFonts w:ascii="GHEA Grapalat" w:eastAsia="Batang" w:hAnsi="GHEA Grapalat" w:cs="Times New Roman"/>
                <w:sz w:val="23"/>
                <w:szCs w:val="23"/>
                <w:lang w:val="hy-AM"/>
              </w:rPr>
              <w:t xml:space="preserve">2) որոնք հայտը ներկայացնելու օրվա դրությամբ հարկային մարմնի կողմից վերահսկվող եկամուտների գծով ունեն իրենց ներկայացրած գնային առաջարկի մինչև մեկ տոկոսը, բայց ոչ ավելի, քան </w:t>
            </w:r>
            <w:r w:rsidRPr="00BA2E7F">
              <w:rPr>
                <w:rFonts w:ascii="GHEA Grapalat" w:eastAsia="Batang" w:hAnsi="GHEA Grapalat" w:cs="Times New Roman"/>
                <w:sz w:val="23"/>
                <w:szCs w:val="23"/>
                <w:lang w:val="hy-AM"/>
              </w:rPr>
              <w:lastRenderedPageBreak/>
              <w:t>հիսուն հազար Հայաստանի Հանրապետության դրամը գերազանցող ժամկետանց պարտավորություններ.</w:t>
            </w:r>
          </w:p>
          <w:p w:rsidR="00D86C0E" w:rsidRPr="00BA2E7F" w:rsidRDefault="00D86C0E" w:rsidP="00D86C0E">
            <w:pPr>
              <w:tabs>
                <w:tab w:val="left" w:pos="10490"/>
              </w:tabs>
              <w:spacing w:line="360" w:lineRule="auto"/>
              <w:ind w:right="-1" w:firstLine="708"/>
              <w:jc w:val="both"/>
              <w:rPr>
                <w:rFonts w:ascii="GHEA Grapalat" w:eastAsia="Batang" w:hAnsi="GHEA Grapalat" w:cs="Times New Roman"/>
                <w:sz w:val="23"/>
                <w:szCs w:val="23"/>
                <w:lang w:val="hy-AM"/>
              </w:rPr>
            </w:pPr>
            <w:r w:rsidRPr="00BA2E7F">
              <w:rPr>
                <w:rFonts w:ascii="GHEA Grapalat" w:eastAsia="Batang" w:hAnsi="GHEA Grapalat" w:cs="Times New Roman"/>
                <w:sz w:val="23"/>
                <w:szCs w:val="23"/>
                <w:lang w:val="hy-AM"/>
              </w:rPr>
              <w:t xml:space="preserve">3) որոնք կամ որոնց գործադիր մարմնի ներկայացուցիչը հայտը ներկայացնելու օրվան նախորդող երեք տարիների ընթացքում դատապարտված է եղել ահաբեկչության ֆինանսավորման, երեխայի շահագործման կամ մարդկային թրաֆիքինգ ներառող հանցագործության, հանցավոր համագործակցություն ստեղծելու կամ դրան մասնակցելու, կաշառք ստանալու, կաշառք տալու կամ կաշառքի միջնորդության և օրենքով նախատեսված տնտեսական գործունեության դեմ ուղղված հանցագործությունների համար, բացառությամբ այն դեպքերի, երբ դատվածությունը օրենքով սահմանված կարգով հանված կամ մարված է. </w:t>
            </w:r>
          </w:p>
          <w:p w:rsidR="00D86C0E" w:rsidRPr="00BA2E7F" w:rsidRDefault="00D86C0E" w:rsidP="00D86C0E">
            <w:pPr>
              <w:spacing w:line="360" w:lineRule="auto"/>
              <w:ind w:right="141" w:firstLine="708"/>
              <w:jc w:val="both"/>
              <w:rPr>
                <w:rFonts w:ascii="GHEA Grapalat" w:eastAsia="Batang" w:hAnsi="GHEA Grapalat" w:cs="Times New Roman"/>
                <w:sz w:val="23"/>
                <w:szCs w:val="23"/>
                <w:lang w:val="hy-AM"/>
              </w:rPr>
            </w:pPr>
            <w:r w:rsidRPr="00BA2E7F">
              <w:rPr>
                <w:rFonts w:ascii="GHEA Grapalat" w:eastAsia="Batang" w:hAnsi="GHEA Grapalat" w:cs="Times New Roman"/>
                <w:sz w:val="23"/>
                <w:szCs w:val="23"/>
                <w:lang w:val="hy-AM"/>
              </w:rPr>
              <w:lastRenderedPageBreak/>
              <w:t>4) որոնց վերաբերյալ հայտը ներկայացվելու օրվան նախորդող մեկ տարվա ընթացքում առկա է օրենքով սահմանված կարգով կայացված անբողոքարկելի վարչական ակտ` գնումների ոլորտում հակամրցակցային համաձայնության կամ գերիշխող դիրքի չարաշահման համար.</w:t>
            </w:r>
          </w:p>
          <w:p w:rsidR="00D86C0E" w:rsidRPr="00BA2E7F" w:rsidRDefault="00D86C0E" w:rsidP="00D86C0E">
            <w:pPr>
              <w:spacing w:line="360" w:lineRule="auto"/>
              <w:ind w:right="141" w:firstLine="708"/>
              <w:jc w:val="both"/>
              <w:rPr>
                <w:rFonts w:ascii="GHEA Grapalat" w:eastAsia="Batang" w:hAnsi="GHEA Grapalat" w:cs="Times New Roman"/>
                <w:sz w:val="23"/>
                <w:szCs w:val="23"/>
                <w:lang w:val="hy-AM"/>
              </w:rPr>
            </w:pPr>
            <w:r w:rsidRPr="00BA2E7F">
              <w:rPr>
                <w:rFonts w:ascii="GHEA Grapalat" w:eastAsia="Batang" w:hAnsi="GHEA Grapalat" w:cs="Times New Roman"/>
                <w:sz w:val="23"/>
                <w:szCs w:val="23"/>
                <w:lang w:val="hy-AM"/>
              </w:rPr>
              <w:t xml:space="preserve">5) որոնք հայտը ներկայացնելու օրվա դրությամբ ներառված են Եվրասիական տնտեսական միությանն անդամակցող երկրների գնումների մասին օրենսդրության համաձայն հրապարակված գնումների գործընթացին մասնակցելու իրավունք չունեցող մասնակիցների ցուցակում. </w:t>
            </w:r>
          </w:p>
          <w:p w:rsidR="00D86C0E" w:rsidRPr="00BA2E7F" w:rsidRDefault="00D86C0E" w:rsidP="00D86C0E">
            <w:pPr>
              <w:spacing w:line="360" w:lineRule="auto"/>
              <w:ind w:right="141" w:firstLine="708"/>
              <w:jc w:val="both"/>
              <w:rPr>
                <w:rFonts w:ascii="GHEA Grapalat" w:eastAsia="Batang" w:hAnsi="GHEA Grapalat" w:cs="Times New Roman"/>
                <w:sz w:val="23"/>
                <w:szCs w:val="23"/>
                <w:lang w:val="hy-AM"/>
              </w:rPr>
            </w:pPr>
            <w:r w:rsidRPr="00BA2E7F">
              <w:rPr>
                <w:rFonts w:ascii="GHEA Grapalat" w:eastAsia="Batang" w:hAnsi="GHEA Grapalat" w:cs="Times New Roman"/>
                <w:sz w:val="23"/>
                <w:szCs w:val="23"/>
                <w:lang w:val="hy-AM"/>
              </w:rPr>
              <w:t>6) որոնք հայտը ներկայացնելու օրվա դրությամբ ներառված են գնումների գործընթացին մասնակցելու իրավունք չունեցող մասնակիցների ցուցակում:</w:t>
            </w:r>
          </w:p>
          <w:p w:rsidR="00D86C0E" w:rsidRPr="00BA2E7F" w:rsidRDefault="00D86C0E" w:rsidP="00D86C0E">
            <w:pPr>
              <w:spacing w:line="360" w:lineRule="auto"/>
              <w:ind w:right="141" w:firstLine="708"/>
              <w:jc w:val="both"/>
              <w:rPr>
                <w:rFonts w:ascii="GHEA Grapalat" w:eastAsia="Batang" w:hAnsi="GHEA Grapalat" w:cs="Times New Roman"/>
                <w:sz w:val="23"/>
                <w:szCs w:val="23"/>
                <w:lang w:val="hy-AM"/>
              </w:rPr>
            </w:pPr>
            <w:r w:rsidRPr="00BA2E7F">
              <w:rPr>
                <w:rFonts w:ascii="GHEA Grapalat" w:eastAsia="Batang" w:hAnsi="GHEA Grapalat" w:cs="Times New Roman"/>
                <w:sz w:val="23"/>
                <w:szCs w:val="23"/>
                <w:lang w:val="hy-AM"/>
              </w:rPr>
              <w:lastRenderedPageBreak/>
              <w:t>Ելնելով վերոգրյալից և նկատի ունենալով, որ հիվանդանոցային բուժօգնության՝</w:t>
            </w:r>
            <w:r w:rsidR="0066136E" w:rsidRPr="00BA2E7F">
              <w:rPr>
                <w:rFonts w:ascii="GHEA Grapalat" w:eastAsia="Batang" w:hAnsi="GHEA Grapalat" w:cs="Times New Roman"/>
                <w:sz w:val="23"/>
                <w:szCs w:val="23"/>
                <w:lang w:val="hy-AM"/>
              </w:rPr>
              <w:t xml:space="preserve"> </w:t>
            </w:r>
            <w:r w:rsidRPr="00BA2E7F">
              <w:rPr>
                <w:rFonts w:ascii="GHEA Grapalat" w:eastAsia="Batang" w:hAnsi="GHEA Grapalat" w:cs="Times New Roman"/>
                <w:sz w:val="23"/>
                <w:szCs w:val="23"/>
                <w:lang w:val="hy-AM"/>
              </w:rPr>
              <w:t>ներառյալ դժվարամատչելի</w:t>
            </w:r>
            <w:r w:rsidR="0066136E" w:rsidRPr="00BA2E7F">
              <w:rPr>
                <w:rFonts w:ascii="GHEA Grapalat" w:eastAsia="Batang" w:hAnsi="GHEA Grapalat" w:cs="Times New Roman"/>
                <w:sz w:val="23"/>
                <w:szCs w:val="23"/>
                <w:lang w:val="hy-AM"/>
              </w:rPr>
              <w:t xml:space="preserve"> </w:t>
            </w:r>
            <w:r w:rsidRPr="00BA2E7F">
              <w:rPr>
                <w:rFonts w:ascii="GHEA Grapalat" w:eastAsia="Batang" w:hAnsi="GHEA Grapalat" w:cs="Times New Roman"/>
                <w:sz w:val="23"/>
                <w:szCs w:val="23"/>
                <w:lang w:val="hy-AM"/>
              </w:rPr>
              <w:t>ախտորոշիչ հետազոտությունների և ամբուլատոր պոլիկլինիկական բուժօգնության ծառայությունները ձեռք են բերվում մեկ անձից՝ հիշյալ օրենքի 23-րդ հոդվածի 1-ին մասի 1-ին կետի հիման վրա,  հայտնում ենք, որ Նախագծի Հավելվածով ներկայացված Բժշկական օգնության և սպասարկման պետական պատվերի տեղադրման կարգի 6-րդ կետի 2-րդ ենթակետով սահմանված պահանջը տվյալ դեպքում չի կարող կիրառվել:</w:t>
            </w:r>
          </w:p>
          <w:p w:rsidR="00D86C0E" w:rsidRPr="00BA2E7F" w:rsidRDefault="00D86C0E" w:rsidP="00D86C0E">
            <w:pPr>
              <w:spacing w:line="360" w:lineRule="auto"/>
              <w:ind w:right="141" w:firstLine="708"/>
              <w:jc w:val="both"/>
              <w:rPr>
                <w:rFonts w:ascii="GHEA Grapalat" w:eastAsia="Batang" w:hAnsi="GHEA Grapalat" w:cs="Times New Roman"/>
                <w:sz w:val="23"/>
                <w:szCs w:val="23"/>
                <w:lang w:val="hy-AM"/>
              </w:rPr>
            </w:pPr>
            <w:r w:rsidRPr="00BA2E7F">
              <w:rPr>
                <w:rFonts w:ascii="GHEA Grapalat" w:eastAsia="Batang" w:hAnsi="GHEA Grapalat" w:cs="Times New Roman"/>
                <w:sz w:val="23"/>
                <w:szCs w:val="23"/>
                <w:lang w:val="hy-AM"/>
              </w:rPr>
              <w:t xml:space="preserve">Միաժամանակ առաջարկում ենք քննարկել պետության կողմից երաշխավորված բժշկական օգնության և սպասարկման ծառայությունների ձեռքբերման գործընթացը պետական </w:t>
            </w:r>
            <w:r w:rsidRPr="00BA2E7F">
              <w:rPr>
                <w:rFonts w:ascii="GHEA Grapalat" w:eastAsia="Batang" w:hAnsi="GHEA Grapalat" w:cs="Times New Roman"/>
                <w:sz w:val="23"/>
                <w:szCs w:val="23"/>
                <w:lang w:val="hy-AM"/>
              </w:rPr>
              <w:lastRenderedPageBreak/>
              <w:t xml:space="preserve">հավաստագրերի տրամադրման միջոցով իրականացնելու հնարավորության հարցը: </w:t>
            </w:r>
          </w:p>
          <w:p w:rsidR="00CB3795" w:rsidRPr="00BA2E7F" w:rsidRDefault="00CB3795" w:rsidP="00B815A0">
            <w:pPr>
              <w:spacing w:line="360" w:lineRule="auto"/>
              <w:ind w:right="141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739" w:type="dxa"/>
          </w:tcPr>
          <w:p w:rsidR="00E5341E" w:rsidRPr="00BA2E7F" w:rsidRDefault="00E5341E" w:rsidP="00E5341E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  <w:r w:rsidRPr="00BA2E7F"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lastRenderedPageBreak/>
              <w:t>Ընդունելի է, նախագծում կատարվել է համապատասխան փոփոխություն</w:t>
            </w:r>
          </w:p>
          <w:p w:rsidR="00F92BE1" w:rsidRPr="00BA2E7F" w:rsidRDefault="00F92BE1" w:rsidP="00F92BE1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F92BE1" w:rsidRPr="00BA2E7F" w:rsidRDefault="00F92BE1" w:rsidP="00F92BE1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F92BE1" w:rsidRPr="00BA2E7F" w:rsidRDefault="00F92BE1" w:rsidP="00F92BE1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F92BE1" w:rsidRPr="00BA2E7F" w:rsidRDefault="00F92BE1" w:rsidP="00F92BE1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F92BE1" w:rsidRPr="00BA2E7F" w:rsidRDefault="00F92BE1" w:rsidP="00F92BE1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F92BE1" w:rsidRPr="00BA2E7F" w:rsidRDefault="00F92BE1" w:rsidP="00F92BE1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F92BE1" w:rsidRPr="00BA2E7F" w:rsidRDefault="00F92BE1" w:rsidP="00F92BE1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F92BE1" w:rsidRPr="00BA2E7F" w:rsidRDefault="00F92BE1" w:rsidP="00F92BE1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F92BE1" w:rsidRPr="00BA2E7F" w:rsidRDefault="00F92BE1" w:rsidP="00F92BE1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F92BE1" w:rsidRPr="00BA2E7F" w:rsidRDefault="00F92BE1" w:rsidP="00F92BE1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F92BE1" w:rsidRPr="00BA2E7F" w:rsidRDefault="00F92BE1" w:rsidP="00F92BE1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F92BE1" w:rsidRPr="00BA2E7F" w:rsidRDefault="00F92BE1" w:rsidP="00F92BE1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F92BE1" w:rsidRPr="00BA2E7F" w:rsidRDefault="00F92BE1" w:rsidP="00F92BE1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F92BE1" w:rsidRPr="00BA2E7F" w:rsidRDefault="00F92BE1" w:rsidP="00F92BE1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F92BE1" w:rsidRPr="00BA2E7F" w:rsidRDefault="00F92BE1" w:rsidP="00F92BE1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F92BE1" w:rsidRPr="00BA2E7F" w:rsidRDefault="00F92BE1" w:rsidP="00F92BE1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F92BE1" w:rsidRPr="00BA2E7F" w:rsidRDefault="00F92BE1" w:rsidP="00F92BE1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F92BE1" w:rsidRPr="00BA2E7F" w:rsidRDefault="00F92BE1" w:rsidP="00F92BE1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F92BE1" w:rsidRPr="00BA2E7F" w:rsidRDefault="00F92BE1" w:rsidP="00F92BE1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F92BE1" w:rsidRPr="00BA2E7F" w:rsidRDefault="00F92BE1" w:rsidP="00F92BE1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F92BE1" w:rsidRPr="00BA2E7F" w:rsidRDefault="00F92BE1" w:rsidP="00F92BE1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F92BE1" w:rsidRPr="00BA2E7F" w:rsidRDefault="00F92BE1" w:rsidP="00F92BE1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F92BE1" w:rsidRPr="00BA2E7F" w:rsidRDefault="00F92BE1" w:rsidP="00F92BE1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F92BE1" w:rsidRPr="00BA2E7F" w:rsidRDefault="00F92BE1" w:rsidP="00F92BE1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F92BE1" w:rsidRPr="00BA2E7F" w:rsidRDefault="00F92BE1" w:rsidP="00F92BE1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F92BE1" w:rsidRPr="00BA2E7F" w:rsidRDefault="00F92BE1" w:rsidP="00F92BE1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F92BE1" w:rsidRPr="00BA2E7F" w:rsidRDefault="00F92BE1" w:rsidP="00F92BE1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F92BE1" w:rsidRPr="00BA2E7F" w:rsidRDefault="00F92BE1" w:rsidP="00F92BE1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F92BE1" w:rsidRPr="00BA2E7F" w:rsidRDefault="00F92BE1" w:rsidP="00F92BE1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A535E3" w:rsidRPr="00BA2E7F" w:rsidRDefault="00F92BE1" w:rsidP="00A535E3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  <w:r w:rsidRPr="00BA2E7F"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>Ընդուն</w:t>
            </w:r>
            <w:r w:rsidR="00A535E3" w:rsidRPr="00BA2E7F"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>վել</w:t>
            </w:r>
            <w:r w:rsidRPr="00BA2E7F"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 xml:space="preserve"> է</w:t>
            </w:r>
            <w:r w:rsidR="00A535E3" w:rsidRPr="006857D2"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>`</w:t>
            </w:r>
            <w:r w:rsidR="00A535E3" w:rsidRPr="00BA2E7F"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 xml:space="preserve"> նախագծում կատարվել է համապատասխան փոփոխություն</w:t>
            </w:r>
          </w:p>
          <w:p w:rsidR="00F92BE1" w:rsidRPr="00BA2E7F" w:rsidRDefault="00F92BE1" w:rsidP="00F92BE1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  <w:r w:rsidRPr="00BA2E7F"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 xml:space="preserve"> </w:t>
            </w:r>
          </w:p>
          <w:p w:rsidR="0020532A" w:rsidRPr="00BA2E7F" w:rsidRDefault="0020532A" w:rsidP="00F92BE1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20532A" w:rsidRPr="00BA2E7F" w:rsidRDefault="0020532A" w:rsidP="00F92BE1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20532A" w:rsidRPr="00BA2E7F" w:rsidRDefault="0020532A" w:rsidP="00F92BE1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20532A" w:rsidRPr="00BA2E7F" w:rsidRDefault="0020532A" w:rsidP="00F92BE1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20532A" w:rsidRPr="00BA2E7F" w:rsidRDefault="0020532A" w:rsidP="00F92BE1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20532A" w:rsidRPr="00BA2E7F" w:rsidRDefault="0020532A" w:rsidP="00F92BE1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20532A" w:rsidRPr="00BA2E7F" w:rsidRDefault="0020532A" w:rsidP="00F92BE1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20532A" w:rsidRPr="00BA2E7F" w:rsidRDefault="0020532A" w:rsidP="00F92BE1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20532A" w:rsidRPr="00BA2E7F" w:rsidRDefault="0020532A" w:rsidP="00F92BE1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20532A" w:rsidRPr="00BA2E7F" w:rsidRDefault="00A535E3" w:rsidP="00D54144">
            <w:pPr>
              <w:spacing w:line="360" w:lineRule="auto"/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  <w:r w:rsidRPr="00BA2E7F"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>Չ</w:t>
            </w:r>
            <w:r w:rsidR="00F63042" w:rsidRPr="00BA2E7F"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>ի</w:t>
            </w:r>
            <w:r w:rsidRPr="00BA2E7F"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 xml:space="preserve"> ընդունվել՝ </w:t>
            </w:r>
            <w:r w:rsidR="0020532A" w:rsidRPr="00BA2E7F"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 xml:space="preserve">իրավական հիմքը ստեղծում </w:t>
            </w:r>
            <w:r w:rsidRPr="00BA2E7F"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 xml:space="preserve">ենք </w:t>
            </w:r>
            <w:r w:rsidR="0020532A" w:rsidRPr="00BA2E7F"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>սույն իրավական փաստաթղթով՝ նշված բնակավայրերի բնակչության համար բժշկական ծառայությունների հասանելիությունը և մատչելիությունը ապահովելու նպատակով:</w:t>
            </w:r>
          </w:p>
          <w:p w:rsidR="001E46EB" w:rsidRPr="00BA2E7F" w:rsidRDefault="001E46EB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1E46EB" w:rsidRPr="00BA2E7F" w:rsidRDefault="001E46EB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1E46EB" w:rsidRPr="00BA2E7F" w:rsidRDefault="001E46EB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1E46EB" w:rsidRPr="00BA2E7F" w:rsidRDefault="001E46EB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1E46EB" w:rsidRPr="00BA2E7F" w:rsidRDefault="001E46EB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1E46EB" w:rsidRPr="00BA2E7F" w:rsidRDefault="001E46EB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1E46EB" w:rsidRPr="00BA2E7F" w:rsidRDefault="001E46EB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1E46EB" w:rsidRPr="00BA2E7F" w:rsidRDefault="001E46EB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1E46EB" w:rsidRPr="00BA2E7F" w:rsidRDefault="00CA7ACB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Նախագիծը խմբագրվել է և հավելվածը հանվել է նախագծից:</w:t>
            </w:r>
          </w:p>
          <w:p w:rsidR="001E46EB" w:rsidRPr="00BA2E7F" w:rsidRDefault="001E46EB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8E2397" w:rsidRPr="00BA2E7F" w:rsidRDefault="008E2397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8E2397" w:rsidRPr="00BA2E7F" w:rsidRDefault="008E2397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8E2397" w:rsidRPr="00BA2E7F" w:rsidRDefault="008E2397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8E2397" w:rsidRPr="00BA2E7F" w:rsidRDefault="008E2397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8E2397" w:rsidRPr="00BA2E7F" w:rsidRDefault="008E2397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8E2397" w:rsidRPr="00BA2E7F" w:rsidRDefault="008E2397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8E2397" w:rsidRPr="00BA2E7F" w:rsidRDefault="008E2397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8E2397" w:rsidRPr="00BA2E7F" w:rsidRDefault="008E2397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CA7ACB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Նախագիծը խմբագրվել է և հավելվածը հանվել է նախագծից:</w:t>
            </w: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919C1" w:rsidRPr="00BA2E7F" w:rsidRDefault="009919C1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CA7ACB" w:rsidRDefault="00CA7ACB" w:rsidP="0020532A">
            <w:pPr>
              <w:rPr>
                <w:rFonts w:ascii="GHEA Grapalat" w:hAnsi="GHEA Grapalat"/>
                <w:lang w:val="hy-AM"/>
              </w:rPr>
            </w:pPr>
          </w:p>
          <w:p w:rsidR="00CA7ACB" w:rsidRDefault="00CA7ACB" w:rsidP="0020532A">
            <w:pPr>
              <w:rPr>
                <w:rFonts w:ascii="GHEA Grapalat" w:hAnsi="GHEA Grapalat"/>
                <w:lang w:val="hy-AM"/>
              </w:rPr>
            </w:pPr>
          </w:p>
          <w:p w:rsidR="00CA7ACB" w:rsidRDefault="00CA7ACB" w:rsidP="0020532A">
            <w:pPr>
              <w:rPr>
                <w:rFonts w:ascii="GHEA Grapalat" w:hAnsi="GHEA Grapalat"/>
                <w:lang w:val="hy-AM"/>
              </w:rPr>
            </w:pPr>
          </w:p>
          <w:p w:rsidR="00CA7ACB" w:rsidRDefault="00CA7ACB" w:rsidP="0020532A">
            <w:pPr>
              <w:rPr>
                <w:rFonts w:ascii="GHEA Grapalat" w:hAnsi="GHEA Grapalat"/>
                <w:lang w:val="hy-AM"/>
              </w:rPr>
            </w:pPr>
          </w:p>
          <w:p w:rsidR="00CA7ACB" w:rsidRDefault="00CA7ACB" w:rsidP="0020532A">
            <w:pPr>
              <w:rPr>
                <w:rFonts w:ascii="GHEA Grapalat" w:hAnsi="GHEA Grapalat"/>
                <w:lang w:val="hy-AM"/>
              </w:rPr>
            </w:pPr>
          </w:p>
          <w:p w:rsidR="008E2397" w:rsidRPr="00BA2E7F" w:rsidRDefault="00CA7ACB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Նախագիծը խմբագրվել է և հավելվածը հանվել է նախագծից:</w:t>
            </w:r>
          </w:p>
          <w:p w:rsidR="008E2397" w:rsidRPr="00BA2E7F" w:rsidRDefault="008E2397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8E2397" w:rsidRPr="00BA2E7F" w:rsidRDefault="008E2397" w:rsidP="0020532A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8E2397" w:rsidRPr="00BA2E7F" w:rsidRDefault="008E2397" w:rsidP="0020532A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B3795" w:rsidRPr="00070D93" w:rsidTr="00060794">
        <w:trPr>
          <w:trHeight w:val="416"/>
          <w:jc w:val="center"/>
        </w:trPr>
        <w:tc>
          <w:tcPr>
            <w:tcW w:w="429" w:type="dxa"/>
          </w:tcPr>
          <w:p w:rsidR="00CB3795" w:rsidRPr="00BA2E7F" w:rsidRDefault="00CB3795" w:rsidP="00CB379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357" w:type="dxa"/>
          </w:tcPr>
          <w:p w:rsidR="00CB3795" w:rsidRPr="00BA2E7F" w:rsidRDefault="002F2BA2" w:rsidP="00CB379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A2E7F">
              <w:rPr>
                <w:rFonts w:ascii="GHEA Grapalat" w:hAnsi="GHEA Grapalat"/>
                <w:sz w:val="24"/>
                <w:szCs w:val="24"/>
                <w:lang w:val="hy-AM"/>
              </w:rPr>
              <w:t>Երևանի քաղաքապետարան</w:t>
            </w:r>
            <w:r w:rsidR="00847272" w:rsidRPr="00BA2E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B84CF8" w:rsidRPr="00BA2E7F">
              <w:rPr>
                <w:rFonts w:ascii="GHEA Grapalat" w:hAnsi="GHEA Grapalat"/>
                <w:sz w:val="24"/>
                <w:szCs w:val="24"/>
                <w:lang w:val="hy-AM"/>
              </w:rPr>
              <w:t>01/7 664504, 01.08.2019թ.</w:t>
            </w:r>
          </w:p>
        </w:tc>
        <w:tc>
          <w:tcPr>
            <w:tcW w:w="4915" w:type="dxa"/>
          </w:tcPr>
          <w:p w:rsidR="00B84CF8" w:rsidRPr="00BA2E7F" w:rsidRDefault="00B84CF8" w:rsidP="00B84CF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A2E7F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կետի 4-րդ ենթակետով նոր խմբագրությամբ շարադրված «III. Բժշկական օգնության և սպասարկման գների հաստատաման կարգ»-ի (այսուհետ՝ կարգ) 15-րդ կետի համաձայն՝ ՀՀ տվյալ տարվա պետական բյուջեով առողջապահության ոլորտի համապատասխան ծրագրերի գծով նախատեսված միջոցների սահմաններում պետության կողմից երաշխավորված անվճար և արտոնյալ պայմաններով բժշկական օգնության և սպասարկման ծառայությունների գները և նորմատիվները, ապահովագրական գումարը և ապահովագրավճարը հաստատվում են նախարարի նախագահությամբ գործող գնագոյացման մշտական գործող հանձնաժողովի կողմից, որը հակասում է նույն գլխի 18-րդ կետին և ՀՀ կառավարության 2004 թվականի մարտի 4-ի 318-Ն որոշման 2-րդ կետի 2-րդ ենթակետին, որոնց համաձայն բնակչությանը պետության կողմից երաշխավորված անվճար և արտոնյալ պայմաններով </w:t>
            </w:r>
            <w:r w:rsidRPr="00BA2E7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հիվանդանոցային ու արտահիվանդանոցային, հանրային առողջապահական և առողջապահական հարակից ծառայությունների նորմատիվները, ինչպես նաև միջինացված և տարբերակված (ըստ տարածաշրջանների) գները՝ ըստ բժշկական օգնության և ծառայությունների առանձին տեսակների, հաստատում է Հայաստանի Հանրապետության առողջապահության նախարարը:</w:t>
            </w:r>
          </w:p>
          <w:p w:rsidR="00B84CF8" w:rsidRPr="00BA2E7F" w:rsidRDefault="00B84CF8" w:rsidP="00B84CF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A2E7F">
              <w:rPr>
                <w:rFonts w:ascii="GHEA Grapalat" w:hAnsi="GHEA Grapalat"/>
                <w:sz w:val="24"/>
                <w:szCs w:val="24"/>
                <w:lang w:val="hy-AM"/>
              </w:rPr>
              <w:t>Այս առումով կարգի 15-րդ կետը լրամշակման և խմբագրման կարիք ունի:</w:t>
            </w:r>
          </w:p>
          <w:p w:rsidR="00B84CF8" w:rsidRPr="00BA2E7F" w:rsidRDefault="00B84CF8" w:rsidP="00B84CF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A2E7F">
              <w:rPr>
                <w:rFonts w:ascii="GHEA Grapalat" w:hAnsi="GHEA Grapalat"/>
                <w:sz w:val="24"/>
                <w:szCs w:val="24"/>
                <w:lang w:val="hy-AM"/>
              </w:rPr>
              <w:t>Առաջարկում եմ նախագծի հավելվածի 8-րդ կետում «համապատասխան» և «կամ» բառերը փոխարինել «համապատասխանաբար» և «և» բառերով:</w:t>
            </w:r>
          </w:p>
          <w:p w:rsidR="00B84CF8" w:rsidRPr="00BA2E7F" w:rsidRDefault="00B84CF8" w:rsidP="00B84CF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A2E7F">
              <w:rPr>
                <w:rFonts w:ascii="GHEA Grapalat" w:hAnsi="GHEA Grapalat"/>
                <w:sz w:val="24"/>
                <w:szCs w:val="24"/>
                <w:lang w:val="hy-AM"/>
              </w:rPr>
              <w:t>Նախագծի հավելվածի 3-րդ կետով հստակեցված չէ, թե Երևան քաղաքում գործող պարզ հայտ ներկայացնող այլ ենթակայության բժշկական կազմակերպությունները ինչպես (կամ որ մանմնի միջոցով) պետք է պետական պատվերի տեղադրման հայտերը ներկայացնեն ՀՀ առողջապահության նախարարություն:</w:t>
            </w:r>
          </w:p>
          <w:p w:rsidR="00B84CF8" w:rsidRPr="00BA2E7F" w:rsidRDefault="00B84CF8" w:rsidP="00B84CF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A2E7F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Առաջարկում եմ նախագծի հավելվածի 9-րդ կետի 1-ին ենթակետում «8-րդ կետով» </w:t>
            </w:r>
            <w:r w:rsidRPr="00BA2E7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բառերը փոխարինել «7-րդ կետով» բառերով, քանի որ նախագծի հավելվածի 7-րդ կետով սահմանվում են այն բժշկական կազմակերպությունները, որոնք կարող են պարզ հայտ ներկայացնել:</w:t>
            </w:r>
          </w:p>
          <w:p w:rsidR="00B84CF8" w:rsidRPr="00BA2E7F" w:rsidRDefault="00B84CF8" w:rsidP="00B84CF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A2E7F">
              <w:rPr>
                <w:rFonts w:ascii="GHEA Grapalat" w:hAnsi="GHEA Grapalat"/>
                <w:sz w:val="24"/>
                <w:szCs w:val="24"/>
                <w:lang w:val="hy-AM"/>
              </w:rPr>
              <w:t>Նախագծի հավելվածի 12-րդ կետով սահմանվում է միայն պետական պատվերի հայտերի ներկայացման սկզբնաժամկետը: Առաջարկոմ եմ նույն կետով սահմանել նաև հայտերի ներկայացման վերջնաժամկետը:</w:t>
            </w:r>
          </w:p>
          <w:p w:rsidR="00B84CF8" w:rsidRPr="00BA2E7F" w:rsidRDefault="00B84CF8" w:rsidP="00B84CF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A2E7F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Առաջարկում եմ նախագծի հավելվածի 14-րդ կետը շարադրել հետևյալ խմբագրությամբ. </w:t>
            </w:r>
          </w:p>
          <w:p w:rsidR="00CB3795" w:rsidRPr="00BA2E7F" w:rsidRDefault="00B84CF8" w:rsidP="00B84CF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A2E7F">
              <w:rPr>
                <w:rFonts w:ascii="GHEA Grapalat" w:hAnsi="GHEA Grapalat"/>
                <w:sz w:val="24"/>
                <w:szCs w:val="24"/>
                <w:lang w:val="hy-AM"/>
              </w:rPr>
              <w:t xml:space="preserve">«14. Բժշկական օգնության և սպաարկման համապատասխան լիցենզիաները, ստորագրված և կնքված հայտերը (pdf (ՊԵԴԵԷՖ) ձևաչափերով) և դրանց կից փաստաթղթերը Հայտատուի կողմից սկանավորվում և ներկայացվում են էլեկտրոնային փոստով՝ առողջապահության նախարարության պաշտոնական կայքէջում նշված էլեկտրոնային հասցեով:» Հայտերը միաժամանակ  ներկայացվում են նաև էլեկտրոնային տարբերակով ՝ MS Exel, (ԷՄԵՍ ԷՔՍԵԼ) ձևաչափով: Հայտին կից գրության մեջ Հայտատու կազմակերպության կողմից նշվում է նաև </w:t>
            </w:r>
            <w:r w:rsidRPr="00BA2E7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պետական պատվերի հայտի նախապատրաստման և ներկայացման համար պատասխանատու անձի անուն, ազգանունը և կոնտակտային տվյալները:»:</w:t>
            </w:r>
          </w:p>
        </w:tc>
        <w:tc>
          <w:tcPr>
            <w:tcW w:w="4739" w:type="dxa"/>
          </w:tcPr>
          <w:p w:rsidR="008E2397" w:rsidRPr="00BA2E7F" w:rsidRDefault="008E2397" w:rsidP="00CB379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B3795" w:rsidRPr="00BA2E7F" w:rsidRDefault="00B5459A" w:rsidP="00B5459A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A2E7F"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>Ընդունվել է</w:t>
            </w:r>
            <w:r w:rsidRPr="006857D2"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>`</w:t>
            </w:r>
            <w:r w:rsidRPr="00BA2E7F"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 xml:space="preserve"> նախագծում կատարվել է համապատասխան փոփոխություն</w:t>
            </w:r>
          </w:p>
          <w:p w:rsidR="009B2579" w:rsidRPr="00BA2E7F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Pr="00BA2E7F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Pr="00BA2E7F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Pr="00BA2E7F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Pr="00BA2E7F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Pr="00BA2E7F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Pr="00BA2E7F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Pr="00BA2E7F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Pr="00BA2E7F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Pr="00BA2E7F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Pr="00BA2E7F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Pr="00BA2E7F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Pr="00BA2E7F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Pr="00BA2E7F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Pr="00BA2E7F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Pr="00BA2E7F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Pr="00BA2E7F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Pr="00BA2E7F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Pr="00BA2E7F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Pr="00BA2E7F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Pr="00BA2E7F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Pr="00BA2E7F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Pr="00BA2E7F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Pr="00BA2E7F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Pr="00BA2E7F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Pr="00BA2E7F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Pr="00BA2E7F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Pr="00BA2E7F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Pr="00BA2E7F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Pr="00BA2E7F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Pr="00BA2E7F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Pr="00BA2E7F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Pr="00BA2E7F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Pr="00BA2E7F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Pr="00BA2E7F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Pr="00BA2E7F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Pr="00BA2E7F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Pr="00BA2E7F" w:rsidRDefault="00B5459A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A2E7F"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>Ընդունվել է</w:t>
            </w:r>
            <w:r w:rsidRPr="006857D2"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>`</w:t>
            </w:r>
            <w:r w:rsidRPr="00BA2E7F"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 xml:space="preserve"> նախագծում կատարվել է համապատասխան փոփոխություն</w:t>
            </w:r>
          </w:p>
          <w:p w:rsidR="009B2579" w:rsidRPr="00BA2E7F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Pr="00BA2E7F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Pr="00BA2E7F" w:rsidRDefault="001F3F83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Նախագիծը խմբագրվել է և հավելվածը հանվել է նախագծից:</w:t>
            </w:r>
          </w:p>
          <w:p w:rsidR="009B2579" w:rsidRPr="00BA2E7F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Pr="00BA2E7F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Pr="00BA2E7F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Pr="00BA2E7F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Pr="00BA2E7F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Pr="00BA2E7F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Pr="00BA2E7F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Pr="00BA2E7F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Pr="00BA2E7F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Pr="00BA2E7F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2579" w:rsidRPr="008E2397" w:rsidRDefault="009B2579" w:rsidP="008E2397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6857D2" w:rsidRPr="00070D93" w:rsidTr="00060794">
        <w:trPr>
          <w:trHeight w:val="416"/>
          <w:jc w:val="center"/>
        </w:trPr>
        <w:tc>
          <w:tcPr>
            <w:tcW w:w="429" w:type="dxa"/>
          </w:tcPr>
          <w:p w:rsidR="006857D2" w:rsidRPr="00BA2E7F" w:rsidRDefault="006857D2" w:rsidP="00CB379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357" w:type="dxa"/>
          </w:tcPr>
          <w:p w:rsidR="006857D2" w:rsidRPr="00BA2E7F" w:rsidRDefault="006857D2" w:rsidP="00CB379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Արդարադատության նախարարություն 24.09.2019թ. թիվ </w:t>
            </w:r>
            <w:r w:rsidRPr="006857D2">
              <w:rPr>
                <w:rFonts w:ascii="GHEA Grapalat" w:hAnsi="GHEA Grapalat"/>
                <w:sz w:val="24"/>
                <w:szCs w:val="24"/>
                <w:lang w:val="hy-AM"/>
              </w:rPr>
              <w:t>/27.4/21331-2019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գրություն</w:t>
            </w:r>
          </w:p>
        </w:tc>
        <w:tc>
          <w:tcPr>
            <w:tcW w:w="4915" w:type="dxa"/>
          </w:tcPr>
          <w:p w:rsidR="006857D2" w:rsidRDefault="006857D2" w:rsidP="00764044">
            <w:pPr>
              <w:pStyle w:val="ListParagraph"/>
              <w:numPr>
                <w:ilvl w:val="0"/>
                <w:numId w:val="17"/>
              </w:numPr>
              <w:spacing w:line="276" w:lineRule="auto"/>
              <w:ind w:left="58" w:right="244" w:firstLine="141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6857D2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proofErr w:type="spellStart"/>
            <w:r w:rsidRPr="006857D2">
              <w:rPr>
                <w:rFonts w:ascii="GHEA Grapalat" w:hAnsi="GHEA Grapalat"/>
                <w:sz w:val="24"/>
                <w:szCs w:val="24"/>
                <w:lang w:val="af-ZA"/>
              </w:rPr>
              <w:t>Հայաստանի</w:t>
            </w:r>
            <w:proofErr w:type="spellEnd"/>
            <w:r w:rsidRPr="006857D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857D2">
              <w:rPr>
                <w:rFonts w:ascii="GHEA Grapalat" w:hAnsi="GHEA Grapalat"/>
                <w:sz w:val="24"/>
                <w:szCs w:val="24"/>
                <w:lang w:val="af-ZA"/>
              </w:rPr>
              <w:t>Հանրապետության</w:t>
            </w:r>
            <w:proofErr w:type="spellEnd"/>
            <w:r w:rsidRPr="006857D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857D2">
              <w:rPr>
                <w:rFonts w:ascii="GHEA Grapalat" w:hAnsi="GHEA Grapalat"/>
                <w:sz w:val="24"/>
                <w:szCs w:val="24"/>
                <w:lang w:val="af-ZA"/>
              </w:rPr>
              <w:t>կառավարության</w:t>
            </w:r>
            <w:proofErr w:type="spellEnd"/>
            <w:r w:rsidRPr="006857D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6857D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2004 թվականի մարտի 4-ի N 318-Ն որոշման մեջ փոփոխություններ և լրացումներ կատարելու մասին</w:t>
            </w:r>
            <w:r w:rsidRPr="006857D2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6857D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6857D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</w:t>
            </w:r>
            <w:proofErr w:type="spellStart"/>
            <w:r w:rsidRPr="006857D2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6857D2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r w:rsidRPr="006857D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որոշման նախագծի (այսուհետ՝ Նախագիծ) 1-ին կետի 4-րդ ենթակետում </w:t>
            </w:r>
            <w:proofErr w:type="spellStart"/>
            <w:r w:rsidRPr="006857D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հետևյալ</w:t>
            </w:r>
            <w:proofErr w:type="spellEnd"/>
            <w:r w:rsidRPr="006857D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բովանդակությամբ» բառերն անհրաժեշտ է փոխարինել նոր խմբագրությամբ» բառերով՝ նկատի ունենալով </w:t>
            </w:r>
            <w:r w:rsidRPr="006857D2">
              <w:rPr>
                <w:rFonts w:ascii="GHEA Grapalat" w:hAnsi="GHEA Grapalat"/>
                <w:sz w:val="24"/>
                <w:szCs w:val="24"/>
                <w:lang w:val="af-ZA"/>
              </w:rPr>
              <w:t></w:t>
            </w:r>
            <w:proofErr w:type="spellStart"/>
            <w:r w:rsidRPr="006857D2">
              <w:rPr>
                <w:rFonts w:ascii="GHEA Grapalat" w:hAnsi="GHEA Grapalat"/>
                <w:sz w:val="24"/>
                <w:szCs w:val="24"/>
                <w:lang w:val="af-ZA"/>
              </w:rPr>
              <w:t>Նորմատիվ</w:t>
            </w:r>
            <w:proofErr w:type="spellEnd"/>
            <w:r w:rsidRPr="006857D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857D2">
              <w:rPr>
                <w:rFonts w:ascii="GHEA Grapalat" w:hAnsi="GHEA Grapalat"/>
                <w:sz w:val="24"/>
                <w:szCs w:val="24"/>
                <w:lang w:val="af-ZA"/>
              </w:rPr>
              <w:t>իրավական</w:t>
            </w:r>
            <w:proofErr w:type="spellEnd"/>
            <w:r w:rsidRPr="006857D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857D2">
              <w:rPr>
                <w:rFonts w:ascii="GHEA Grapalat" w:hAnsi="GHEA Grapalat"/>
                <w:sz w:val="24"/>
                <w:szCs w:val="24"/>
                <w:lang w:val="af-ZA"/>
              </w:rPr>
              <w:t>ակտերի</w:t>
            </w:r>
            <w:proofErr w:type="spellEnd"/>
            <w:r w:rsidRPr="006857D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857D2">
              <w:rPr>
                <w:rFonts w:ascii="GHEA Grapalat" w:hAnsi="GHEA Grapalat"/>
                <w:sz w:val="24"/>
                <w:szCs w:val="24"/>
                <w:lang w:val="af-ZA"/>
              </w:rPr>
              <w:t>մասին</w:t>
            </w:r>
            <w:proofErr w:type="spellEnd"/>
            <w:r w:rsidRPr="006857D2">
              <w:rPr>
                <w:rFonts w:ascii="GHEA Grapalat" w:hAnsi="GHEA Grapalat"/>
                <w:sz w:val="24"/>
                <w:szCs w:val="24"/>
                <w:lang w:val="af-ZA"/>
              </w:rPr>
              <w:t xml:space="preserve"> </w:t>
            </w:r>
            <w:proofErr w:type="spellStart"/>
            <w:r w:rsidRPr="006857D2">
              <w:rPr>
                <w:rFonts w:ascii="GHEA Grapalat" w:hAnsi="GHEA Grapalat"/>
                <w:sz w:val="24"/>
                <w:szCs w:val="24"/>
                <w:lang w:val="af-ZA"/>
              </w:rPr>
              <w:t>օրենքի</w:t>
            </w:r>
            <w:proofErr w:type="spellEnd"/>
            <w:r w:rsidRPr="006857D2">
              <w:rPr>
                <w:rFonts w:ascii="GHEA Grapalat" w:hAnsi="GHEA Grapalat"/>
                <w:sz w:val="24"/>
                <w:szCs w:val="24"/>
                <w:lang w:val="af-ZA"/>
              </w:rPr>
              <w:t xml:space="preserve"> 34-րդ </w:t>
            </w:r>
            <w:proofErr w:type="spellStart"/>
            <w:r w:rsidRPr="006857D2">
              <w:rPr>
                <w:rFonts w:ascii="GHEA Grapalat" w:hAnsi="GHEA Grapalat"/>
                <w:sz w:val="24"/>
                <w:szCs w:val="24"/>
                <w:lang w:val="af-ZA"/>
              </w:rPr>
              <w:t>հոդվածի</w:t>
            </w:r>
            <w:proofErr w:type="spellEnd"/>
            <w:r w:rsidRPr="006857D2">
              <w:rPr>
                <w:rFonts w:ascii="GHEA Grapalat" w:hAnsi="GHEA Grapalat"/>
                <w:sz w:val="24"/>
                <w:szCs w:val="24"/>
                <w:lang w:val="af-ZA"/>
              </w:rPr>
              <w:t xml:space="preserve"> 1-ին </w:t>
            </w:r>
            <w:proofErr w:type="spellStart"/>
            <w:r w:rsidRPr="006857D2">
              <w:rPr>
                <w:rFonts w:ascii="GHEA Grapalat" w:hAnsi="GHEA Grapalat"/>
                <w:sz w:val="24"/>
                <w:szCs w:val="24"/>
                <w:lang w:val="af-ZA"/>
              </w:rPr>
              <w:t>մասի</w:t>
            </w:r>
            <w:proofErr w:type="spellEnd"/>
            <w:r w:rsidRPr="006857D2">
              <w:rPr>
                <w:rFonts w:ascii="GHEA Grapalat" w:hAnsi="GHEA Grapalat"/>
                <w:sz w:val="24"/>
                <w:szCs w:val="24"/>
                <w:lang w:val="af-ZA"/>
              </w:rPr>
              <w:t xml:space="preserve"> 3-րդ </w:t>
            </w:r>
            <w:proofErr w:type="spellStart"/>
            <w:r w:rsidRPr="006857D2">
              <w:rPr>
                <w:rFonts w:ascii="GHEA Grapalat" w:hAnsi="GHEA Grapalat"/>
                <w:sz w:val="24"/>
                <w:szCs w:val="24"/>
                <w:lang w:val="af-ZA"/>
              </w:rPr>
              <w:t>կետի</w:t>
            </w:r>
            <w:proofErr w:type="spellEnd"/>
            <w:r w:rsidRPr="006857D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857D2">
              <w:rPr>
                <w:rFonts w:ascii="GHEA Grapalat" w:hAnsi="GHEA Grapalat"/>
                <w:sz w:val="24"/>
                <w:szCs w:val="24"/>
                <w:lang w:val="af-ZA"/>
              </w:rPr>
              <w:t>դրույթները</w:t>
            </w:r>
            <w:proofErr w:type="spellEnd"/>
            <w:r w:rsidRPr="006857D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</w:t>
            </w:r>
          </w:p>
          <w:p w:rsidR="006857D2" w:rsidRPr="006857D2" w:rsidRDefault="006857D2" w:rsidP="00764044">
            <w:pPr>
              <w:pStyle w:val="ListParagraph"/>
              <w:numPr>
                <w:ilvl w:val="0"/>
                <w:numId w:val="17"/>
              </w:numPr>
              <w:spacing w:line="276" w:lineRule="auto"/>
              <w:ind w:left="58" w:right="244" w:firstLine="141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6857D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1-ին կետի 4-րդ ենթակետով լրացվող գլխի 15-րդ կետի համաձայն՝ բժշկական օգնության և սպասարկման ծառայությունների գները և նորմատիվները, ապահովագրական </w:t>
            </w:r>
            <w:r w:rsidRPr="006857D2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գումարը և ապահովագրավճարը հաստատվում են նախարարի նախագահությամբ</w:t>
            </w:r>
            <w:r w:rsidRPr="006857D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գործող</w:t>
            </w:r>
            <w:r w:rsidRPr="006857D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գնագոյացման մշտական գործող հանձնաժողովի (այսուհետ՝ Հանձնաժողով) կողմից իրականացված հաշվարկների հիման վրա: Գործող կարգավորումներով նախատեսված է, որ Հանձնաժողովը ստեղծվում է նախարարի կողմից, մինչդեռ Նախագծում բացակայում են Հանձնաժողովի ստեղծման և գործունեության կարգի վերաբերյալ դրույթներ:  Այդ առումով անհրաժեշտ է Նախագծում նախատեսել համապատասխան դրույթներ:</w:t>
            </w:r>
          </w:p>
          <w:p w:rsidR="005001B0" w:rsidRPr="005001B0" w:rsidRDefault="005001B0" w:rsidP="00764044">
            <w:pPr>
              <w:pStyle w:val="ListParagraph"/>
              <w:numPr>
                <w:ilvl w:val="0"/>
                <w:numId w:val="17"/>
              </w:numPr>
              <w:spacing w:line="276" w:lineRule="auto"/>
              <w:ind w:left="58" w:right="102" w:firstLine="141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001B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1-ին կետի 4-րդ ենթակետով լրացվող գլխի 16-րդ կետի համաձայն՝ առողջապահության նախարարը հաստատում է </w:t>
            </w:r>
            <w:r w:rsidRPr="00E7587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բժշկատնտեսագիտական չափորոշիչները</w:t>
            </w:r>
            <w:r w:rsidRPr="005001B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: Նախագծի հավելվածի 23-րդ կետում նույնպես նախատեսված են նախարարի կողմից հաստատվող չափորոշիչներին վերաբերվող դրույթներ: Այդ առումով գտնում ենք, որ </w:t>
            </w:r>
            <w:r w:rsidRPr="005001B0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անհրաժեշտ է հստակեցնել հիշյալ չափորոշիչների իրավական բովանդակությունը և դրանց ընդունման իրավական հիմքերը՝ նկատի ունենալով ՀՀ Սահմանադրության 6-րդ հոդվածի պահանջները: Այդ առումով համապատասխան պարզաբանում է անհրաժեշտ ներկայացնել Նախագծին կից ներկայացված Հիմնավորման մեջ: </w:t>
            </w:r>
          </w:p>
          <w:p w:rsidR="002B6928" w:rsidRDefault="005001B0" w:rsidP="00764044">
            <w:pPr>
              <w:pStyle w:val="ListParagraph"/>
              <w:spacing w:line="276" w:lineRule="auto"/>
              <w:ind w:left="0" w:right="102" w:firstLine="36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001B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Նույն դիտողությունը վերաբերում է նաև Նախագծի 1-ին կետի 4-րդ ենթակետով լրացվող գլխի 19-րդ կետին, որի համաձայն՝</w:t>
            </w:r>
            <w:r w:rsidRPr="00E87D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87DB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բժշկական օգնության և սպասարկման տեսակների, ծառայությունների միջինացված գների և նորմատիվների նկատմամբ կարող են կիրառվել  գործակիցներ</w:t>
            </w:r>
            <w:r w:rsidRPr="005001B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: </w:t>
            </w:r>
          </w:p>
          <w:p w:rsidR="00764044" w:rsidRDefault="00764044" w:rsidP="00764044">
            <w:pPr>
              <w:pStyle w:val="ListParagraph"/>
              <w:spacing w:line="276" w:lineRule="auto"/>
              <w:ind w:left="0" w:right="102" w:firstLine="36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764044" w:rsidRDefault="00764044" w:rsidP="00764044">
            <w:pPr>
              <w:pStyle w:val="ListParagraph"/>
              <w:spacing w:line="276" w:lineRule="auto"/>
              <w:ind w:left="0" w:right="102" w:firstLine="36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764044" w:rsidRDefault="00764044" w:rsidP="00764044">
            <w:pPr>
              <w:pStyle w:val="ListParagraph"/>
              <w:spacing w:line="276" w:lineRule="auto"/>
              <w:ind w:left="0" w:right="102" w:firstLine="36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764044" w:rsidRDefault="00764044" w:rsidP="00764044">
            <w:pPr>
              <w:pStyle w:val="ListParagraph"/>
              <w:spacing w:line="276" w:lineRule="auto"/>
              <w:ind w:left="0" w:right="102" w:firstLine="36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2B6928" w:rsidRDefault="002B6928" w:rsidP="00764044">
            <w:pPr>
              <w:pStyle w:val="ListParagraph"/>
              <w:spacing w:line="276" w:lineRule="auto"/>
              <w:ind w:left="0" w:right="102" w:firstLine="36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4. </w:t>
            </w:r>
            <w:r w:rsidRPr="002B692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1-ին կետի 4-րդ ենթակետով լրացվող գլխի 18-րդ կետի 1-ին ենթակետի համաձայն՝ 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նախարարը հաստատում է</w:t>
            </w:r>
            <w:r w:rsidRPr="009634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հիվանդանոցային անվճար և արտոնյալ պայմաններով </w:t>
            </w:r>
            <w:r w:rsidRPr="009634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բժշկական օգնության և սպասարկման տեսակների ու ծառայությունների  գները, որոնք կարող են տարբերակված լինել</w:t>
            </w:r>
            <w:r w:rsidRPr="002B692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՝</w:t>
            </w:r>
            <w:r w:rsidRPr="009634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ելնելով բժշկական կազմակերպությունների մակարդակներից</w:t>
            </w:r>
            <w:r w:rsidRPr="002B692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 Այս առումով գտնում ենք, որ</w:t>
            </w:r>
            <w:r w:rsidRPr="002B692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հստակ չէ՝ թե </w:t>
            </w:r>
            <w:r w:rsidRPr="00C5389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մակարդակ</w:t>
            </w:r>
            <w:r w:rsidRPr="002B692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 տերմինն ինչ իմաստով է օգտագործվում և ինչպես են որոշվում </w:t>
            </w:r>
            <w:r w:rsidRPr="009634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բժշկական կազմակերպությունների </w:t>
            </w:r>
            <w:r w:rsidRPr="00C5389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մակարդակներ</w:t>
            </w:r>
            <w:r w:rsidRPr="002B692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ը</w:t>
            </w:r>
            <w:r w:rsidRPr="002B692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</w:t>
            </w:r>
            <w:r w:rsidRPr="002B692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 Այդ առումով Նախագծի դրույթներն անհրաժեշտ է հստակեցնել:</w:t>
            </w:r>
          </w:p>
          <w:p w:rsidR="00010081" w:rsidRPr="00010081" w:rsidRDefault="00010081" w:rsidP="00764044">
            <w:pPr>
              <w:spacing w:line="276" w:lineRule="auto"/>
              <w:ind w:right="102" w:firstLine="341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5.</w:t>
            </w:r>
            <w:r w:rsidRPr="0001008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1-ին կետի 4-րդ ենթակետով </w:t>
            </w:r>
            <w:r w:rsidRPr="00010081">
              <w:rPr>
                <w:rFonts w:ascii="GHEA Grapalat" w:hAnsi="GHEA Grapalat"/>
                <w:sz w:val="24"/>
                <w:szCs w:val="24"/>
                <w:lang w:val="af-ZA"/>
              </w:rPr>
              <w:t xml:space="preserve">Հայաստանի Հանրապետության կառավարության </w:t>
            </w:r>
            <w:r w:rsidRPr="0001008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2004 թվականի մարտի 4-ի N 318-Ն որոշման (ասուհետ՝ Որոշում) N 2 հավելվածում փոփոխություն կատարելու դեպքում անհրաժեշտ է անդրադառնալ Որոշման N 2 հավելվածի համարակալմանը՝ նկատի ունենալով այն հանգամանքը, որ նախատեսված փոփոխությամբ խախտվում է համարակալման հերթականությունը, որը </w:t>
            </w:r>
            <w:r w:rsidRPr="00010081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խնդրահարույց է ինկորպորացման տեսանկյունից:</w:t>
            </w:r>
          </w:p>
          <w:p w:rsidR="00C771AE" w:rsidRPr="00C771AE" w:rsidRDefault="00C771AE" w:rsidP="00764044">
            <w:pPr>
              <w:tabs>
                <w:tab w:val="left" w:pos="9900"/>
              </w:tabs>
              <w:autoSpaceDE w:val="0"/>
              <w:autoSpaceDN w:val="0"/>
              <w:adjustRightInd w:val="0"/>
              <w:spacing w:line="276" w:lineRule="auto"/>
              <w:ind w:firstLine="270"/>
              <w:contextualSpacing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C771A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6.Նախագծի հավելվածի 18-րդ կետով նախատեսված է, որ</w:t>
            </w:r>
            <w:r w:rsidRPr="00C771AE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ն</w:t>
            </w:r>
            <w:r w:rsidRPr="006E576A">
              <w:rPr>
                <w:rFonts w:ascii="GHEA Grapalat" w:hAnsi="GHEA Grapalat" w:cs="GHEA Grapalat"/>
                <w:sz w:val="24"/>
                <w:szCs w:val="24"/>
                <w:lang w:val="hy-AM"/>
              </w:rPr>
              <w:t>երկայացված հայտերի հիման վրա հրամանները կայացվում են 45 օրացուցային օրվա ընթացքում</w:t>
            </w:r>
            <w:r w:rsidRPr="00C771AE">
              <w:rPr>
                <w:rFonts w:ascii="GHEA Grapalat" w:hAnsi="GHEA Grapalat" w:cs="GHEA Grapalat"/>
                <w:sz w:val="24"/>
                <w:szCs w:val="24"/>
                <w:lang w:val="hy-AM"/>
              </w:rPr>
              <w:t>:</w:t>
            </w:r>
            <w:r w:rsidRPr="00C37B5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Մ</w:t>
            </w:r>
            <w:r w:rsidRPr="00C771AE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ինչդեռ </w:t>
            </w:r>
            <w:r w:rsidRPr="00C771A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հավելվածի 13-րդ կետի համաձայն՝ 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ը</w:t>
            </w:r>
            <w:r w:rsidRPr="006E576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նթացիկ տարվա համար պետական պատվերի տեղադրման հայտերը </w:t>
            </w:r>
            <w:r w:rsidRPr="006E576A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քննարկվում են առողջապահության նախարարությունում հայտը մուտքագրվելուց հետո </w:t>
            </w:r>
            <w:r w:rsidRPr="00C37B59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>45-օրյա ժամկետում: Նշված ժամկետը երկարացնելու անհրաժեշտության դեպքում`</w:t>
            </w:r>
            <w:r w:rsidRPr="006E576A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այդ մասին գրավոր տեղեկացվում է Հայտատուին:</w:t>
            </w:r>
          </w:p>
          <w:p w:rsidR="00C771AE" w:rsidRPr="001150CE" w:rsidRDefault="00C771AE" w:rsidP="00764044">
            <w:pPr>
              <w:tabs>
                <w:tab w:val="left" w:pos="9900"/>
              </w:tabs>
              <w:autoSpaceDE w:val="0"/>
              <w:autoSpaceDN w:val="0"/>
              <w:adjustRightInd w:val="0"/>
              <w:spacing w:line="276" w:lineRule="auto"/>
              <w:ind w:firstLine="567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1150C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</w:t>
            </w:r>
            <w:r w:rsidR="001150C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ւ</w:t>
            </w:r>
            <w:r w:rsidRPr="001150C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ստի առաջարկում ենք հավելվածի 18-րդ կետում որպես բացառություն սահմանել հավելվածի 13-րդ կետով նախատեսված 45-օրյա ժամկետն երկարացնելու դեպքերը: Անհրաժեշտ է նաև նշել, թե ինչ ժամկետում է տեղեկացվում հայտատուն ժամկետի երկարացման մասին: </w:t>
            </w:r>
          </w:p>
          <w:p w:rsidR="00C771AE" w:rsidRPr="00123250" w:rsidRDefault="00C771AE" w:rsidP="00764044">
            <w:pPr>
              <w:tabs>
                <w:tab w:val="left" w:pos="9900"/>
              </w:tabs>
              <w:autoSpaceDE w:val="0"/>
              <w:autoSpaceDN w:val="0"/>
              <w:adjustRightInd w:val="0"/>
              <w:spacing w:line="276" w:lineRule="auto"/>
              <w:ind w:firstLine="567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12325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Միևնույն ժամանակ, հաշվի առնելով այն հանգամանքը, որ Նախագծով </w:t>
            </w:r>
            <w:r w:rsidRPr="00123250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նախատեսված է ժամկետի երկարացման հնարավորություն՝ գտնում ենք, որ նպատակահարմար է հավելվածի 13-րդ կետում սահմանել ժամկետն երկարացնելու առավելագույն ժամկետ: </w:t>
            </w:r>
          </w:p>
          <w:p w:rsidR="00010081" w:rsidRPr="00123250" w:rsidRDefault="00010081" w:rsidP="00C771AE">
            <w:pPr>
              <w:pStyle w:val="ListParagraph"/>
              <w:spacing w:line="360" w:lineRule="auto"/>
              <w:ind w:left="0" w:right="102" w:firstLine="199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6857D2" w:rsidRPr="006857D2" w:rsidRDefault="006857D2" w:rsidP="005001B0">
            <w:pPr>
              <w:pStyle w:val="ListParagraph"/>
              <w:spacing w:line="360" w:lineRule="auto"/>
              <w:ind w:left="0" w:right="193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6857D2" w:rsidRPr="00BA2E7F" w:rsidRDefault="006857D2" w:rsidP="00B84CF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739" w:type="dxa"/>
          </w:tcPr>
          <w:p w:rsidR="006857D2" w:rsidRDefault="006857D2" w:rsidP="006857D2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A2E7F"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lastRenderedPageBreak/>
              <w:t>Ընդունվել է</w:t>
            </w:r>
            <w:r w:rsidRPr="006857D2"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>`</w:t>
            </w:r>
            <w:r w:rsidRPr="00BA2E7F"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 xml:space="preserve"> նախագծում կատարվել է համապատասխան փոփոխություն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6857D2" w:rsidRDefault="006857D2" w:rsidP="006857D2">
            <w:pPr>
              <w:tabs>
                <w:tab w:val="left" w:pos="1335"/>
              </w:tabs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6857D2" w:rsidRDefault="006857D2" w:rsidP="006857D2">
            <w:pPr>
              <w:tabs>
                <w:tab w:val="left" w:pos="1335"/>
              </w:tabs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6857D2" w:rsidRDefault="006857D2" w:rsidP="006857D2">
            <w:pPr>
              <w:tabs>
                <w:tab w:val="left" w:pos="1335"/>
              </w:tabs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6857D2" w:rsidRDefault="006857D2" w:rsidP="006857D2">
            <w:pPr>
              <w:tabs>
                <w:tab w:val="left" w:pos="1335"/>
              </w:tabs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6857D2" w:rsidRDefault="006857D2" w:rsidP="006857D2">
            <w:pPr>
              <w:tabs>
                <w:tab w:val="left" w:pos="1335"/>
              </w:tabs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6857D2" w:rsidRDefault="006857D2" w:rsidP="006857D2">
            <w:pPr>
              <w:tabs>
                <w:tab w:val="left" w:pos="1335"/>
              </w:tabs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6857D2" w:rsidRDefault="006857D2" w:rsidP="006857D2">
            <w:pPr>
              <w:tabs>
                <w:tab w:val="left" w:pos="1335"/>
              </w:tabs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6857D2" w:rsidRDefault="006857D2" w:rsidP="006857D2">
            <w:pPr>
              <w:tabs>
                <w:tab w:val="left" w:pos="1335"/>
              </w:tabs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6857D2" w:rsidRDefault="006857D2" w:rsidP="006857D2">
            <w:pPr>
              <w:tabs>
                <w:tab w:val="left" w:pos="1335"/>
              </w:tabs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6857D2" w:rsidRDefault="006857D2" w:rsidP="006857D2">
            <w:pPr>
              <w:tabs>
                <w:tab w:val="left" w:pos="1335"/>
              </w:tabs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6857D2" w:rsidRDefault="006857D2" w:rsidP="006857D2">
            <w:pPr>
              <w:tabs>
                <w:tab w:val="left" w:pos="1335"/>
              </w:tabs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6857D2" w:rsidRDefault="006857D2" w:rsidP="006857D2">
            <w:pPr>
              <w:tabs>
                <w:tab w:val="left" w:pos="1335"/>
              </w:tabs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6857D2" w:rsidRDefault="006857D2" w:rsidP="006857D2">
            <w:pPr>
              <w:tabs>
                <w:tab w:val="left" w:pos="1335"/>
              </w:tabs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6857D2" w:rsidRDefault="006857D2" w:rsidP="006857D2">
            <w:pPr>
              <w:tabs>
                <w:tab w:val="left" w:pos="1335"/>
              </w:tabs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6857D2" w:rsidRDefault="006857D2" w:rsidP="006857D2">
            <w:pPr>
              <w:tabs>
                <w:tab w:val="left" w:pos="1335"/>
              </w:tabs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6857D2" w:rsidRDefault="006857D2" w:rsidP="006857D2">
            <w:pPr>
              <w:tabs>
                <w:tab w:val="left" w:pos="1335"/>
              </w:tabs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6857D2" w:rsidRDefault="006857D2" w:rsidP="006857D2">
            <w:pPr>
              <w:tabs>
                <w:tab w:val="left" w:pos="1335"/>
              </w:tabs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6857D2" w:rsidRDefault="006857D2" w:rsidP="006857D2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A2E7F"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>Ընդունվել է</w:t>
            </w:r>
            <w:r w:rsidRPr="006857D2"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>`</w:t>
            </w:r>
            <w:r w:rsidRPr="00BA2E7F"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 xml:space="preserve"> նախագծում կատարվել է համապատասխան փոփոխություն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5001B0" w:rsidRDefault="005001B0" w:rsidP="00CB3795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5001B0" w:rsidRDefault="005001B0" w:rsidP="00CB3795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5001B0" w:rsidRDefault="005001B0" w:rsidP="00CB3795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5001B0" w:rsidRDefault="005001B0" w:rsidP="00CB3795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5001B0" w:rsidRDefault="005001B0" w:rsidP="00CB3795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5001B0" w:rsidRDefault="005001B0" w:rsidP="00CB3795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5001B0" w:rsidRDefault="005001B0" w:rsidP="00CB3795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5001B0" w:rsidRDefault="005001B0" w:rsidP="00CB3795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5001B0" w:rsidRDefault="005001B0" w:rsidP="00CB3795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5001B0" w:rsidRDefault="005001B0" w:rsidP="00CB3795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5001B0" w:rsidRDefault="005001B0" w:rsidP="00CB3795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5001B0" w:rsidRDefault="005001B0" w:rsidP="00CB3795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5001B0" w:rsidRDefault="005001B0" w:rsidP="00CB3795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5001B0" w:rsidRDefault="005001B0" w:rsidP="00CB3795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5001B0" w:rsidRDefault="005001B0" w:rsidP="00CB3795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5001B0" w:rsidRDefault="005001B0" w:rsidP="00CB3795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5001B0" w:rsidRDefault="005001B0" w:rsidP="00CB3795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5001B0" w:rsidRDefault="005001B0" w:rsidP="00CB3795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5001B0" w:rsidRDefault="005001B0" w:rsidP="00CB3795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5001B0" w:rsidRDefault="005001B0" w:rsidP="00CB3795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5001B0" w:rsidRDefault="005001B0" w:rsidP="00CB3795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5001B0" w:rsidRDefault="005001B0" w:rsidP="00CB3795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5001B0" w:rsidRDefault="005001B0" w:rsidP="00CB3795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6857D2" w:rsidRDefault="005001B0" w:rsidP="009562C4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  <w:r w:rsidRPr="00BA2E7F"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>Ընդունվել է</w:t>
            </w:r>
            <w:r w:rsidRPr="006857D2"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>`</w:t>
            </w:r>
            <w:r w:rsidRPr="00BA2E7F"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 xml:space="preserve"> նախագծում </w:t>
            </w:r>
            <w:r w:rsidR="009562C4"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>չափորոշիչ ձևակերպումը փոխարինվել է ուղեցույց տերմինով:</w:t>
            </w:r>
          </w:p>
          <w:p w:rsidR="009562C4" w:rsidRDefault="009562C4" w:rsidP="009562C4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562C4" w:rsidRDefault="009562C4" w:rsidP="009562C4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562C4" w:rsidRDefault="009562C4" w:rsidP="009562C4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562C4" w:rsidRDefault="009562C4" w:rsidP="009562C4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562C4" w:rsidRDefault="009562C4" w:rsidP="009562C4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562C4" w:rsidRDefault="009562C4" w:rsidP="009562C4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562C4" w:rsidRDefault="009562C4" w:rsidP="009562C4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562C4" w:rsidRDefault="009562C4" w:rsidP="009562C4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562C4" w:rsidRDefault="009562C4" w:rsidP="009562C4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562C4" w:rsidRDefault="009562C4" w:rsidP="009562C4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562C4" w:rsidRDefault="009562C4" w:rsidP="009562C4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562C4" w:rsidRDefault="009562C4" w:rsidP="009562C4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562C4" w:rsidRDefault="009562C4" w:rsidP="009562C4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562C4" w:rsidRDefault="009562C4" w:rsidP="009562C4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562C4" w:rsidRDefault="009562C4" w:rsidP="009562C4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562C4" w:rsidRDefault="009562C4" w:rsidP="009562C4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562C4" w:rsidRDefault="009562C4" w:rsidP="009562C4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562C4" w:rsidRDefault="009562C4" w:rsidP="009562C4">
            <w:pP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9562C4" w:rsidRDefault="009562C4" w:rsidP="002B6928">
            <w:pPr>
              <w:spacing w:line="276" w:lineRule="auto"/>
              <w:jc w:val="both"/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>Չի ընդունվել</w:t>
            </w:r>
            <w:r w:rsidRPr="006857D2"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>`</w:t>
            </w:r>
            <w:r w:rsidRPr="00BA2E7F"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 xml:space="preserve"> նախագծում </w:t>
            </w:r>
            <w: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 xml:space="preserve">օգտագործված </w:t>
            </w:r>
            <w:r w:rsidRPr="009562C4"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></w:t>
            </w:r>
            <w: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>նորմատիվ</w:t>
            </w:r>
            <w:r w:rsidRPr="009562C4"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></w:t>
            </w:r>
            <w: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 xml:space="preserve"> տերմինը օգտագործվել է որպես </w:t>
            </w:r>
            <w:r w:rsidRPr="009562C4"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></w:t>
            </w:r>
            <w: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>գին</w:t>
            </w:r>
            <w:r w:rsidRPr="009562C4"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></w:t>
            </w:r>
            <w: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 xml:space="preserve"> հասկացություն</w:t>
            </w:r>
            <w:r w:rsidRPr="009562C4"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>,</w:t>
            </w:r>
            <w: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 xml:space="preserve"> օրինակ մեկ բնակչի  հաշվով նորմատիվը (հաշվարկված գինը) 6000 դրամ</w:t>
            </w:r>
            <w:r w:rsidRPr="009562C4"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>,</w:t>
            </w:r>
            <w: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 xml:space="preserve"> իսկ գին հասկացությունը օգտագործվել է որպես </w:t>
            </w:r>
            <w:r w:rsidRPr="009562C4">
              <w:rPr>
                <w:rFonts w:ascii="GHEA Grapalat" w:eastAsia="Times New Roman" w:hAnsi="GHEA Grapalat" w:cs="Calibri"/>
                <w:b/>
                <w:bCs/>
                <w:noProof/>
                <w:sz w:val="24"/>
                <w:szCs w:val="24"/>
                <w:lang w:val="hy-AM"/>
              </w:rPr>
              <w:t>ծառայությունների</w:t>
            </w:r>
            <w: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 xml:space="preserve"> արժեք(գին)</w:t>
            </w:r>
            <w:r w:rsidRPr="009562C4"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>,</w:t>
            </w:r>
            <w: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 xml:space="preserve"> օրինակ՝ </w:t>
            </w:r>
            <w:r w:rsidRPr="009562C4"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></w:t>
            </w:r>
            <w: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>Սրտի կորոնար անոթների ստենտավորում մեկ դեղապատ ստենտով</w:t>
            </w:r>
            <w:r w:rsidRPr="009562C4"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></w:t>
            </w:r>
            <w: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>-750000 դրամ և այլն:</w:t>
            </w:r>
          </w:p>
          <w:p w:rsidR="002B6928" w:rsidRDefault="002B6928" w:rsidP="002B6928">
            <w:pPr>
              <w:spacing w:line="276" w:lineRule="auto"/>
              <w:jc w:val="both"/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2B6928" w:rsidRDefault="00B75F87" w:rsidP="002B6928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>Ը</w:t>
            </w:r>
            <w:r w:rsidR="002B6928"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>նդունվել</w:t>
            </w:r>
            <w:r w:rsidR="008105C0"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 xml:space="preserve"> է</w:t>
            </w:r>
            <w:r w:rsidR="002B6928" w:rsidRPr="006857D2"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>`</w:t>
            </w:r>
            <w: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 xml:space="preserve"> նախագծում ավելացվել է </w:t>
            </w:r>
            <w:r w:rsidRPr="00B75F87"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></w:t>
            </w:r>
            <w: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>օրենսդրությամբ սահմանված</w:t>
            </w:r>
            <w:r w:rsidRPr="00B75F87"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></w:t>
            </w:r>
            <w: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 xml:space="preserve"> բառերը</w:t>
            </w:r>
            <w:r w:rsidRPr="00B75F87"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>,</w:t>
            </w:r>
            <w: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 xml:space="preserve"> քանի որ</w:t>
            </w:r>
            <w:r w:rsidR="002B6928"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 xml:space="preserve"> </w:t>
            </w:r>
            <w:r w:rsidR="002B6928" w:rsidRPr="002B692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</w:t>
            </w:r>
            <w:r w:rsidR="002B6928" w:rsidRPr="006E57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բժշկական կազմակերպությունների մակարդակ</w:t>
            </w:r>
            <w:r w:rsidR="002B6928" w:rsidRPr="002B692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</w:t>
            </w:r>
            <w:r w:rsidR="002B692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հասկացությունը սահմանված է ՀՀ </w:t>
            </w:r>
            <w:r w:rsidR="002B6928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կառավարության 2008 թվականի մարտի 27-ի թիվ 276-Ն որոշումով</w:t>
            </w:r>
          </w:p>
          <w:p w:rsidR="00B75F87" w:rsidRDefault="00B75F87" w:rsidP="002B6928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C771AE" w:rsidRDefault="00C771AE" w:rsidP="002B6928">
            <w:pPr>
              <w:spacing w:line="276" w:lineRule="auto"/>
              <w:jc w:val="both"/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C771AE" w:rsidRDefault="00C771AE" w:rsidP="002B6928">
            <w:pPr>
              <w:spacing w:line="276" w:lineRule="auto"/>
              <w:jc w:val="both"/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C771AE" w:rsidRDefault="00C771AE" w:rsidP="002B6928">
            <w:pPr>
              <w:spacing w:line="276" w:lineRule="auto"/>
              <w:jc w:val="both"/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C771AE" w:rsidRDefault="00C771AE" w:rsidP="002B6928">
            <w:pPr>
              <w:spacing w:line="276" w:lineRule="auto"/>
              <w:jc w:val="both"/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C771AE" w:rsidRDefault="00C771AE" w:rsidP="002B6928">
            <w:pPr>
              <w:spacing w:line="276" w:lineRule="auto"/>
              <w:jc w:val="both"/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C771AE" w:rsidRDefault="00C771AE" w:rsidP="002B6928">
            <w:pPr>
              <w:spacing w:line="276" w:lineRule="auto"/>
              <w:jc w:val="both"/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C771AE" w:rsidRDefault="00C771AE" w:rsidP="002B6928">
            <w:pPr>
              <w:spacing w:line="276" w:lineRule="auto"/>
              <w:jc w:val="both"/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C771AE" w:rsidRDefault="00C771AE" w:rsidP="002B6928">
            <w:pPr>
              <w:spacing w:line="276" w:lineRule="auto"/>
              <w:jc w:val="both"/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C771AE" w:rsidRDefault="00C771AE" w:rsidP="002B6928">
            <w:pPr>
              <w:spacing w:line="276" w:lineRule="auto"/>
              <w:jc w:val="both"/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C771AE" w:rsidRDefault="00C771AE" w:rsidP="002B6928">
            <w:pPr>
              <w:spacing w:line="276" w:lineRule="auto"/>
              <w:jc w:val="both"/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C771AE" w:rsidRDefault="00C771AE" w:rsidP="00C771AE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>Չի ը</w:t>
            </w:r>
            <w:r w:rsidRPr="00BA2E7F"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>նդունվել</w:t>
            </w:r>
            <w:r w:rsidRPr="006857D2"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>`</w:t>
            </w:r>
            <w:r w:rsidRPr="00BA2E7F"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>համարակալումը</w:t>
            </w:r>
            <w:r w:rsidR="00E67CBB"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 xml:space="preserve"> շարունակվել է հիմք ընդունելով որոշման նախորդ բաժնի համարակալումը</w:t>
            </w:r>
            <w:r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  <w:t xml:space="preserve"> </w:t>
            </w:r>
          </w:p>
          <w:p w:rsidR="00C771AE" w:rsidRDefault="00C771AE" w:rsidP="002B6928">
            <w:pPr>
              <w:spacing w:line="276" w:lineRule="auto"/>
              <w:jc w:val="both"/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C771AE" w:rsidRDefault="00C771AE" w:rsidP="002B6928">
            <w:pPr>
              <w:spacing w:line="276" w:lineRule="auto"/>
              <w:jc w:val="both"/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C771AE" w:rsidRDefault="00C771AE" w:rsidP="002B6928">
            <w:pPr>
              <w:spacing w:line="276" w:lineRule="auto"/>
              <w:jc w:val="both"/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C771AE" w:rsidRDefault="00C771AE" w:rsidP="002B6928">
            <w:pPr>
              <w:spacing w:line="276" w:lineRule="auto"/>
              <w:jc w:val="both"/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C771AE" w:rsidRDefault="00C771AE" w:rsidP="002B6928">
            <w:pPr>
              <w:spacing w:line="276" w:lineRule="auto"/>
              <w:jc w:val="both"/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C771AE" w:rsidRDefault="00C771AE" w:rsidP="002B6928">
            <w:pPr>
              <w:spacing w:line="276" w:lineRule="auto"/>
              <w:jc w:val="both"/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C771AE" w:rsidRDefault="00C771AE" w:rsidP="002B6928">
            <w:pPr>
              <w:spacing w:line="276" w:lineRule="auto"/>
              <w:jc w:val="both"/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C771AE" w:rsidRDefault="00C771AE" w:rsidP="002B6928">
            <w:pPr>
              <w:spacing w:line="276" w:lineRule="auto"/>
              <w:jc w:val="both"/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C771AE" w:rsidRDefault="00C771AE" w:rsidP="002B6928">
            <w:pPr>
              <w:spacing w:line="276" w:lineRule="auto"/>
              <w:jc w:val="both"/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C771AE" w:rsidRDefault="00C771AE" w:rsidP="002B6928">
            <w:pPr>
              <w:spacing w:line="276" w:lineRule="auto"/>
              <w:jc w:val="both"/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C771AE" w:rsidRDefault="00C771AE" w:rsidP="002B6928">
            <w:pPr>
              <w:spacing w:line="276" w:lineRule="auto"/>
              <w:jc w:val="both"/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C771AE" w:rsidRDefault="00C771AE" w:rsidP="002B6928">
            <w:pPr>
              <w:spacing w:line="276" w:lineRule="auto"/>
              <w:jc w:val="both"/>
              <w:rPr>
                <w:rFonts w:ascii="GHEA Grapalat" w:eastAsia="Times New Roman" w:hAnsi="GHEA Grapalat" w:cs="Calibri"/>
                <w:bCs/>
                <w:noProof/>
                <w:sz w:val="24"/>
                <w:szCs w:val="24"/>
                <w:lang w:val="hy-AM"/>
              </w:rPr>
            </w:pPr>
          </w:p>
          <w:p w:rsidR="00B75F87" w:rsidRDefault="001F3F83" w:rsidP="002B6928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Նախագիծը խմբագրվել է և հավելվածը հանվել է նախագծից:</w:t>
            </w:r>
          </w:p>
          <w:p w:rsidR="00B75F87" w:rsidRDefault="00B75F87" w:rsidP="002B6928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B75F87" w:rsidRDefault="00B75F87" w:rsidP="002B6928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B75F87" w:rsidRDefault="00B75F87" w:rsidP="002B6928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B75F87" w:rsidRDefault="00B75F87" w:rsidP="002B6928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B75F87" w:rsidRDefault="00B75F87" w:rsidP="002B6928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B75F87" w:rsidRDefault="00B75F87" w:rsidP="002B6928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B75F87" w:rsidRDefault="00B75F87" w:rsidP="002B6928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B75F87" w:rsidRDefault="00B75F87" w:rsidP="002B6928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B75F87" w:rsidRDefault="00B75F87" w:rsidP="002B6928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B75F87" w:rsidRDefault="00B75F87" w:rsidP="002B6928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B75F87" w:rsidRDefault="00B75F87" w:rsidP="002B6928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B75F87" w:rsidRDefault="00B75F87" w:rsidP="002B6928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B75F87" w:rsidRDefault="00B75F87" w:rsidP="002B6928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B75F87" w:rsidRDefault="00B75F87" w:rsidP="002B6928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B75F87" w:rsidRDefault="00B75F87" w:rsidP="002B6928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B75F87" w:rsidRPr="00BA2E7F" w:rsidRDefault="00B75F87" w:rsidP="002B6928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AF7BED" w:rsidRPr="0094126C" w:rsidRDefault="00AF7BED">
      <w:pPr>
        <w:rPr>
          <w:rFonts w:ascii="GHEA Grapalat" w:hAnsi="GHEA Grapalat" w:cs="Sylfaen"/>
          <w:sz w:val="24"/>
          <w:szCs w:val="24"/>
          <w:lang w:val="hy-AM"/>
        </w:rPr>
      </w:pPr>
    </w:p>
    <w:sectPr w:rsidR="00AF7BED" w:rsidRPr="0094126C" w:rsidSect="00AE71A5">
      <w:pgSz w:w="15840" w:h="12240" w:orient="landscape"/>
      <w:pgMar w:top="851" w:right="389" w:bottom="1440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K Courier">
    <w:altName w:val="Courier New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022EF"/>
    <w:multiLevelType w:val="hybridMultilevel"/>
    <w:tmpl w:val="287A1F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C40FF1"/>
    <w:multiLevelType w:val="hybridMultilevel"/>
    <w:tmpl w:val="A7A05116"/>
    <w:lvl w:ilvl="0" w:tplc="E60CF5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E341345"/>
    <w:multiLevelType w:val="hybridMultilevel"/>
    <w:tmpl w:val="A554F348"/>
    <w:lvl w:ilvl="0" w:tplc="A84290D8">
      <w:start w:val="1"/>
      <w:numFmt w:val="decimal"/>
      <w:lvlText w:val="%1."/>
      <w:lvlJc w:val="left"/>
      <w:pPr>
        <w:ind w:left="930" w:hanging="360"/>
      </w:pPr>
      <w:rPr>
        <w:rFonts w:eastAsia="Calibri"/>
        <w:color w:val="auto"/>
      </w:rPr>
    </w:lvl>
    <w:lvl w:ilvl="1" w:tplc="04090019">
      <w:start w:val="1"/>
      <w:numFmt w:val="lowerLetter"/>
      <w:lvlText w:val="%2."/>
      <w:lvlJc w:val="left"/>
      <w:pPr>
        <w:ind w:left="1650" w:hanging="360"/>
      </w:pPr>
    </w:lvl>
    <w:lvl w:ilvl="2" w:tplc="0409001B">
      <w:start w:val="1"/>
      <w:numFmt w:val="lowerRoman"/>
      <w:lvlText w:val="%3."/>
      <w:lvlJc w:val="right"/>
      <w:pPr>
        <w:ind w:left="2370" w:hanging="180"/>
      </w:pPr>
    </w:lvl>
    <w:lvl w:ilvl="3" w:tplc="0409000F">
      <w:start w:val="1"/>
      <w:numFmt w:val="decimal"/>
      <w:lvlText w:val="%4."/>
      <w:lvlJc w:val="left"/>
      <w:pPr>
        <w:ind w:left="3090" w:hanging="360"/>
      </w:pPr>
    </w:lvl>
    <w:lvl w:ilvl="4" w:tplc="04090019">
      <w:start w:val="1"/>
      <w:numFmt w:val="lowerLetter"/>
      <w:lvlText w:val="%5."/>
      <w:lvlJc w:val="left"/>
      <w:pPr>
        <w:ind w:left="3810" w:hanging="360"/>
      </w:pPr>
    </w:lvl>
    <w:lvl w:ilvl="5" w:tplc="0409001B">
      <w:start w:val="1"/>
      <w:numFmt w:val="lowerRoman"/>
      <w:lvlText w:val="%6."/>
      <w:lvlJc w:val="right"/>
      <w:pPr>
        <w:ind w:left="4530" w:hanging="180"/>
      </w:pPr>
    </w:lvl>
    <w:lvl w:ilvl="6" w:tplc="0409000F">
      <w:start w:val="1"/>
      <w:numFmt w:val="decimal"/>
      <w:lvlText w:val="%7."/>
      <w:lvlJc w:val="left"/>
      <w:pPr>
        <w:ind w:left="5250" w:hanging="360"/>
      </w:pPr>
    </w:lvl>
    <w:lvl w:ilvl="7" w:tplc="04090019">
      <w:start w:val="1"/>
      <w:numFmt w:val="lowerLetter"/>
      <w:lvlText w:val="%8."/>
      <w:lvlJc w:val="left"/>
      <w:pPr>
        <w:ind w:left="5970" w:hanging="360"/>
      </w:pPr>
    </w:lvl>
    <w:lvl w:ilvl="8" w:tplc="0409001B">
      <w:start w:val="1"/>
      <w:numFmt w:val="lowerRoman"/>
      <w:lvlText w:val="%9."/>
      <w:lvlJc w:val="right"/>
      <w:pPr>
        <w:ind w:left="6690" w:hanging="180"/>
      </w:pPr>
    </w:lvl>
  </w:abstractNum>
  <w:abstractNum w:abstractNumId="3" w15:restartNumberingAfterBreak="0">
    <w:nsid w:val="1E234EC7"/>
    <w:multiLevelType w:val="hybridMultilevel"/>
    <w:tmpl w:val="AE2EB01A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2117D8"/>
    <w:multiLevelType w:val="hybridMultilevel"/>
    <w:tmpl w:val="BD920390"/>
    <w:lvl w:ilvl="0" w:tplc="6BECBD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7B26F69"/>
    <w:multiLevelType w:val="hybridMultilevel"/>
    <w:tmpl w:val="F58471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A86E2B"/>
    <w:multiLevelType w:val="hybridMultilevel"/>
    <w:tmpl w:val="40A0875A"/>
    <w:lvl w:ilvl="0" w:tplc="1924CBF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B817CD2"/>
    <w:multiLevelType w:val="hybridMultilevel"/>
    <w:tmpl w:val="B358C4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4A43A7"/>
    <w:multiLevelType w:val="hybridMultilevel"/>
    <w:tmpl w:val="50CC0E02"/>
    <w:lvl w:ilvl="0" w:tplc="4594A7FC">
      <w:numFmt w:val="bullet"/>
      <w:lvlText w:val="-"/>
      <w:lvlJc w:val="left"/>
      <w:pPr>
        <w:ind w:left="1369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20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0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2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6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8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29" w:hanging="360"/>
      </w:pPr>
      <w:rPr>
        <w:rFonts w:ascii="Wingdings" w:hAnsi="Wingdings" w:hint="default"/>
      </w:rPr>
    </w:lvl>
  </w:abstractNum>
  <w:abstractNum w:abstractNumId="9" w15:restartNumberingAfterBreak="0">
    <w:nsid w:val="50756F8C"/>
    <w:multiLevelType w:val="hybridMultilevel"/>
    <w:tmpl w:val="A64C259C"/>
    <w:lvl w:ilvl="0" w:tplc="BDB0B0C2">
      <w:start w:val="1"/>
      <w:numFmt w:val="decimal"/>
      <w:lvlText w:val="%1."/>
      <w:lvlJc w:val="left"/>
      <w:pPr>
        <w:ind w:left="885" w:hanging="5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903FD9"/>
    <w:multiLevelType w:val="hybridMultilevel"/>
    <w:tmpl w:val="FDB49AA2"/>
    <w:lvl w:ilvl="0" w:tplc="3F7CF866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DD4E0F"/>
    <w:multiLevelType w:val="hybridMultilevel"/>
    <w:tmpl w:val="55E495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0C445B"/>
    <w:multiLevelType w:val="hybridMultilevel"/>
    <w:tmpl w:val="C988FF28"/>
    <w:lvl w:ilvl="0" w:tplc="0409000F">
      <w:start w:val="1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D24EB4"/>
    <w:multiLevelType w:val="hybridMultilevel"/>
    <w:tmpl w:val="773463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850BDD"/>
    <w:multiLevelType w:val="hybridMultilevel"/>
    <w:tmpl w:val="A64C259C"/>
    <w:lvl w:ilvl="0" w:tplc="BDB0B0C2">
      <w:start w:val="1"/>
      <w:numFmt w:val="decimal"/>
      <w:lvlText w:val="%1."/>
      <w:lvlJc w:val="left"/>
      <w:pPr>
        <w:ind w:left="885" w:hanging="5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2C3655"/>
    <w:multiLevelType w:val="hybridMultilevel"/>
    <w:tmpl w:val="B100C4D8"/>
    <w:lvl w:ilvl="0" w:tplc="A156F376">
      <w:start w:val="1"/>
      <w:numFmt w:val="decimal"/>
      <w:lvlText w:val="%1."/>
      <w:lvlJc w:val="left"/>
      <w:pPr>
        <w:ind w:left="4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6" w:hanging="360"/>
      </w:pPr>
    </w:lvl>
    <w:lvl w:ilvl="2" w:tplc="0409001B" w:tentative="1">
      <w:start w:val="1"/>
      <w:numFmt w:val="lowerRoman"/>
      <w:lvlText w:val="%3."/>
      <w:lvlJc w:val="right"/>
      <w:pPr>
        <w:ind w:left="1856" w:hanging="180"/>
      </w:pPr>
    </w:lvl>
    <w:lvl w:ilvl="3" w:tplc="0409000F" w:tentative="1">
      <w:start w:val="1"/>
      <w:numFmt w:val="decimal"/>
      <w:lvlText w:val="%4."/>
      <w:lvlJc w:val="left"/>
      <w:pPr>
        <w:ind w:left="2576" w:hanging="360"/>
      </w:pPr>
    </w:lvl>
    <w:lvl w:ilvl="4" w:tplc="04090019" w:tentative="1">
      <w:start w:val="1"/>
      <w:numFmt w:val="lowerLetter"/>
      <w:lvlText w:val="%5."/>
      <w:lvlJc w:val="left"/>
      <w:pPr>
        <w:ind w:left="3296" w:hanging="360"/>
      </w:pPr>
    </w:lvl>
    <w:lvl w:ilvl="5" w:tplc="0409001B" w:tentative="1">
      <w:start w:val="1"/>
      <w:numFmt w:val="lowerRoman"/>
      <w:lvlText w:val="%6."/>
      <w:lvlJc w:val="right"/>
      <w:pPr>
        <w:ind w:left="4016" w:hanging="180"/>
      </w:pPr>
    </w:lvl>
    <w:lvl w:ilvl="6" w:tplc="0409000F" w:tentative="1">
      <w:start w:val="1"/>
      <w:numFmt w:val="decimal"/>
      <w:lvlText w:val="%7."/>
      <w:lvlJc w:val="left"/>
      <w:pPr>
        <w:ind w:left="4736" w:hanging="360"/>
      </w:pPr>
    </w:lvl>
    <w:lvl w:ilvl="7" w:tplc="04090019" w:tentative="1">
      <w:start w:val="1"/>
      <w:numFmt w:val="lowerLetter"/>
      <w:lvlText w:val="%8."/>
      <w:lvlJc w:val="left"/>
      <w:pPr>
        <w:ind w:left="5456" w:hanging="360"/>
      </w:pPr>
    </w:lvl>
    <w:lvl w:ilvl="8" w:tplc="0409001B" w:tentative="1">
      <w:start w:val="1"/>
      <w:numFmt w:val="lowerRoman"/>
      <w:lvlText w:val="%9."/>
      <w:lvlJc w:val="right"/>
      <w:pPr>
        <w:ind w:left="6176" w:hanging="180"/>
      </w:pPr>
    </w:lvl>
  </w:abstractNum>
  <w:abstractNum w:abstractNumId="16" w15:restartNumberingAfterBreak="0">
    <w:nsid w:val="7F426833"/>
    <w:multiLevelType w:val="hybridMultilevel"/>
    <w:tmpl w:val="878C8760"/>
    <w:lvl w:ilvl="0" w:tplc="2A123DC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2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5"/>
  </w:num>
  <w:num w:numId="6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5"/>
  </w:num>
  <w:num w:numId="9">
    <w:abstractNumId w:val="13"/>
  </w:num>
  <w:num w:numId="10">
    <w:abstractNumId w:val="1"/>
  </w:num>
  <w:num w:numId="11">
    <w:abstractNumId w:val="10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16"/>
  </w:num>
  <w:num w:numId="15">
    <w:abstractNumId w:val="4"/>
  </w:num>
  <w:num w:numId="16">
    <w:abstractNumId w:val="9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669"/>
    <w:rsid w:val="000013D9"/>
    <w:rsid w:val="00010081"/>
    <w:rsid w:val="0001274E"/>
    <w:rsid w:val="00012CC2"/>
    <w:rsid w:val="00014141"/>
    <w:rsid w:val="00021E24"/>
    <w:rsid w:val="000300C7"/>
    <w:rsid w:val="0006013A"/>
    <w:rsid w:val="00060794"/>
    <w:rsid w:val="00070D93"/>
    <w:rsid w:val="00084C10"/>
    <w:rsid w:val="000A47AF"/>
    <w:rsid w:val="000A512B"/>
    <w:rsid w:val="000E5FCE"/>
    <w:rsid w:val="000F1BAA"/>
    <w:rsid w:val="001121E1"/>
    <w:rsid w:val="001129B0"/>
    <w:rsid w:val="001145DC"/>
    <w:rsid w:val="001150CE"/>
    <w:rsid w:val="00117E88"/>
    <w:rsid w:val="0012057F"/>
    <w:rsid w:val="00123250"/>
    <w:rsid w:val="001657EA"/>
    <w:rsid w:val="001855EC"/>
    <w:rsid w:val="00196703"/>
    <w:rsid w:val="001A1D01"/>
    <w:rsid w:val="001A2E5F"/>
    <w:rsid w:val="001D3D36"/>
    <w:rsid w:val="001E46EB"/>
    <w:rsid w:val="001F15DE"/>
    <w:rsid w:val="001F3F83"/>
    <w:rsid w:val="0020532A"/>
    <w:rsid w:val="00221390"/>
    <w:rsid w:val="00231CA1"/>
    <w:rsid w:val="00246887"/>
    <w:rsid w:val="00247F00"/>
    <w:rsid w:val="00262B45"/>
    <w:rsid w:val="002646E8"/>
    <w:rsid w:val="00290470"/>
    <w:rsid w:val="002A57FB"/>
    <w:rsid w:val="002B2F47"/>
    <w:rsid w:val="002B6928"/>
    <w:rsid w:val="002C7E5D"/>
    <w:rsid w:val="002E38F2"/>
    <w:rsid w:val="002E771A"/>
    <w:rsid w:val="002F2BA2"/>
    <w:rsid w:val="002F4821"/>
    <w:rsid w:val="002F4C7B"/>
    <w:rsid w:val="00312C9E"/>
    <w:rsid w:val="00332E06"/>
    <w:rsid w:val="003532B2"/>
    <w:rsid w:val="003566FD"/>
    <w:rsid w:val="00361A02"/>
    <w:rsid w:val="00361EB1"/>
    <w:rsid w:val="003633FA"/>
    <w:rsid w:val="00384C34"/>
    <w:rsid w:val="003A7190"/>
    <w:rsid w:val="003C6429"/>
    <w:rsid w:val="003C6EE0"/>
    <w:rsid w:val="003E27E7"/>
    <w:rsid w:val="003E3A3D"/>
    <w:rsid w:val="003E64D6"/>
    <w:rsid w:val="00450812"/>
    <w:rsid w:val="004511C5"/>
    <w:rsid w:val="0045640C"/>
    <w:rsid w:val="0048338D"/>
    <w:rsid w:val="00487C7C"/>
    <w:rsid w:val="004B053E"/>
    <w:rsid w:val="004E6DD0"/>
    <w:rsid w:val="004F6B9B"/>
    <w:rsid w:val="004F7F18"/>
    <w:rsid w:val="005001B0"/>
    <w:rsid w:val="005022F2"/>
    <w:rsid w:val="005115E6"/>
    <w:rsid w:val="0051324C"/>
    <w:rsid w:val="005150B5"/>
    <w:rsid w:val="00523F5F"/>
    <w:rsid w:val="00526868"/>
    <w:rsid w:val="005515BA"/>
    <w:rsid w:val="00551ED2"/>
    <w:rsid w:val="005635B3"/>
    <w:rsid w:val="00576071"/>
    <w:rsid w:val="00587A14"/>
    <w:rsid w:val="00587D2E"/>
    <w:rsid w:val="00596101"/>
    <w:rsid w:val="005A7AEF"/>
    <w:rsid w:val="005D5457"/>
    <w:rsid w:val="005D7361"/>
    <w:rsid w:val="005D776F"/>
    <w:rsid w:val="005E795F"/>
    <w:rsid w:val="00606925"/>
    <w:rsid w:val="00612056"/>
    <w:rsid w:val="00631099"/>
    <w:rsid w:val="00635E5A"/>
    <w:rsid w:val="00644B25"/>
    <w:rsid w:val="0066136E"/>
    <w:rsid w:val="006857D2"/>
    <w:rsid w:val="006859AF"/>
    <w:rsid w:val="00686A3E"/>
    <w:rsid w:val="00693EE9"/>
    <w:rsid w:val="006B30EB"/>
    <w:rsid w:val="006E3F93"/>
    <w:rsid w:val="006F1BCC"/>
    <w:rsid w:val="006F408F"/>
    <w:rsid w:val="0070692C"/>
    <w:rsid w:val="00710F42"/>
    <w:rsid w:val="0074728C"/>
    <w:rsid w:val="00761EE1"/>
    <w:rsid w:val="00763575"/>
    <w:rsid w:val="00764044"/>
    <w:rsid w:val="007649F1"/>
    <w:rsid w:val="00766F0A"/>
    <w:rsid w:val="00790EC0"/>
    <w:rsid w:val="0079401A"/>
    <w:rsid w:val="007B3CAA"/>
    <w:rsid w:val="007E3BFB"/>
    <w:rsid w:val="007E5701"/>
    <w:rsid w:val="007F288A"/>
    <w:rsid w:val="008105C0"/>
    <w:rsid w:val="00817030"/>
    <w:rsid w:val="00822F94"/>
    <w:rsid w:val="0084371D"/>
    <w:rsid w:val="00847272"/>
    <w:rsid w:val="00847FBD"/>
    <w:rsid w:val="00863405"/>
    <w:rsid w:val="0088017B"/>
    <w:rsid w:val="00882B47"/>
    <w:rsid w:val="008869C4"/>
    <w:rsid w:val="008C3195"/>
    <w:rsid w:val="008D16D5"/>
    <w:rsid w:val="008E2397"/>
    <w:rsid w:val="00901363"/>
    <w:rsid w:val="009065CF"/>
    <w:rsid w:val="00912FFE"/>
    <w:rsid w:val="00934AD0"/>
    <w:rsid w:val="0094126C"/>
    <w:rsid w:val="00950237"/>
    <w:rsid w:val="009562C4"/>
    <w:rsid w:val="009919C1"/>
    <w:rsid w:val="009B2579"/>
    <w:rsid w:val="009B2B62"/>
    <w:rsid w:val="009D6ADA"/>
    <w:rsid w:val="009F6139"/>
    <w:rsid w:val="00A25CAD"/>
    <w:rsid w:val="00A535E3"/>
    <w:rsid w:val="00A70901"/>
    <w:rsid w:val="00A74D7A"/>
    <w:rsid w:val="00A75391"/>
    <w:rsid w:val="00A87C18"/>
    <w:rsid w:val="00AB45C8"/>
    <w:rsid w:val="00AC10E7"/>
    <w:rsid w:val="00AE5728"/>
    <w:rsid w:val="00AE71A5"/>
    <w:rsid w:val="00AF21C8"/>
    <w:rsid w:val="00AF7BED"/>
    <w:rsid w:val="00B11A5B"/>
    <w:rsid w:val="00B253A4"/>
    <w:rsid w:val="00B36B64"/>
    <w:rsid w:val="00B4438C"/>
    <w:rsid w:val="00B5459A"/>
    <w:rsid w:val="00B655AC"/>
    <w:rsid w:val="00B65E88"/>
    <w:rsid w:val="00B75F87"/>
    <w:rsid w:val="00B762A1"/>
    <w:rsid w:val="00B815A0"/>
    <w:rsid w:val="00B84CF8"/>
    <w:rsid w:val="00B9256B"/>
    <w:rsid w:val="00B93C79"/>
    <w:rsid w:val="00B96681"/>
    <w:rsid w:val="00BA2E7F"/>
    <w:rsid w:val="00BB0669"/>
    <w:rsid w:val="00BB3083"/>
    <w:rsid w:val="00BB6222"/>
    <w:rsid w:val="00BE44D2"/>
    <w:rsid w:val="00C004AA"/>
    <w:rsid w:val="00C37D3A"/>
    <w:rsid w:val="00C57C6D"/>
    <w:rsid w:val="00C732C7"/>
    <w:rsid w:val="00C771AE"/>
    <w:rsid w:val="00C810B0"/>
    <w:rsid w:val="00C96A9D"/>
    <w:rsid w:val="00CA7ACB"/>
    <w:rsid w:val="00CB3795"/>
    <w:rsid w:val="00CB407C"/>
    <w:rsid w:val="00CE0153"/>
    <w:rsid w:val="00D37630"/>
    <w:rsid w:val="00D54144"/>
    <w:rsid w:val="00D757EE"/>
    <w:rsid w:val="00D76072"/>
    <w:rsid w:val="00D86C0E"/>
    <w:rsid w:val="00DC1CD3"/>
    <w:rsid w:val="00DD44F9"/>
    <w:rsid w:val="00DD5392"/>
    <w:rsid w:val="00DE4F02"/>
    <w:rsid w:val="00DF6F76"/>
    <w:rsid w:val="00E35CFA"/>
    <w:rsid w:val="00E5341E"/>
    <w:rsid w:val="00E67519"/>
    <w:rsid w:val="00E67CBB"/>
    <w:rsid w:val="00EB4870"/>
    <w:rsid w:val="00EB7D75"/>
    <w:rsid w:val="00EE7A16"/>
    <w:rsid w:val="00EF3FAC"/>
    <w:rsid w:val="00EF6C9B"/>
    <w:rsid w:val="00EF70F9"/>
    <w:rsid w:val="00F008F7"/>
    <w:rsid w:val="00F25A41"/>
    <w:rsid w:val="00F3576E"/>
    <w:rsid w:val="00F40F58"/>
    <w:rsid w:val="00F52246"/>
    <w:rsid w:val="00F63042"/>
    <w:rsid w:val="00F649C8"/>
    <w:rsid w:val="00F92BE1"/>
    <w:rsid w:val="00FA2169"/>
    <w:rsid w:val="00FA56BA"/>
    <w:rsid w:val="00FB1AF5"/>
    <w:rsid w:val="00FB2816"/>
    <w:rsid w:val="00FB4B23"/>
    <w:rsid w:val="00FB53C2"/>
    <w:rsid w:val="00FB7E3A"/>
    <w:rsid w:val="00FD29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D94E70"/>
  <w15:docId w15:val="{8F413322-A6E7-4162-9334-3B1D36A4D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57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15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2E38F2"/>
    <w:rPr>
      <w:b/>
      <w:bCs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084C1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732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32C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94126C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styleId="NormalWeb">
    <w:name w:val="Normal (Web)"/>
    <w:basedOn w:val="Normal"/>
    <w:uiPriority w:val="99"/>
    <w:unhideWhenUsed/>
    <w:rsid w:val="009412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5635B3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B815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5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0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4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F2A855-C8DE-44D5-A058-1DD223740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1899</Words>
  <Characters>14040</Characters>
  <Application>Microsoft Office Word</Application>
  <DocSecurity>0</DocSecurity>
  <Lines>917</Lines>
  <Paragraphs>83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State Health Agency, Ministry of Healthcare of Repub</Company>
  <LinksUpToDate>false</LinksUpToDate>
  <CharactersWithSpaces>15897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User</dc:creator>
  <cp:keywords>Mulberry 2.0</cp:keywords>
  <cp:lastModifiedBy>Yana Boyajyan</cp:lastModifiedBy>
  <cp:revision>3</cp:revision>
  <dcterms:created xsi:type="dcterms:W3CDTF">2019-10-17T13:23:00Z</dcterms:created>
  <dcterms:modified xsi:type="dcterms:W3CDTF">2019-10-17T13:55:00Z</dcterms:modified>
</cp:coreProperties>
</file>