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79E" w:rsidRPr="00F6125C" w:rsidRDefault="00F6125C" w:rsidP="00F6125C">
      <w:pPr>
        <w:jc w:val="center"/>
        <w:rPr>
          <w:rFonts w:ascii="GHEA Grapalat" w:hAnsi="GHEA Grapalat"/>
          <w:b/>
        </w:rPr>
      </w:pPr>
      <w:r w:rsidRPr="00F6125C">
        <w:rPr>
          <w:rFonts w:ascii="GHEA Grapalat" w:hAnsi="GHEA Grapalat" w:cs="Sylfaen"/>
          <w:b/>
        </w:rPr>
        <w:t>ՏԵՂԵԿԱՆՔ</w:t>
      </w:r>
    </w:p>
    <w:p w:rsidR="00A9279E" w:rsidRPr="00F6125C" w:rsidRDefault="00F6125C" w:rsidP="00F6125C">
      <w:pPr>
        <w:jc w:val="center"/>
        <w:rPr>
          <w:rFonts w:ascii="GHEA Grapalat" w:hAnsi="GHEA Grapalat"/>
          <w:b/>
        </w:rPr>
      </w:pPr>
      <w:r w:rsidRPr="00F6125C">
        <w:rPr>
          <w:rFonts w:ascii="GHEA Grapalat" w:hAnsi="GHEA Grapalat"/>
          <w:b/>
        </w:rPr>
        <w:t>«ԽԱՂԱՂ ՆՊԱՏԱԿՆԵՐՈՎ ԱՏՈՄԱՅԻՆ ԷՆԵՐԳԻԱՅԻ ԱՆՎՏԱՆԳ ՕԳՏԱԳՈՐԾՄԱՆ ՄԱՍԻՆ</w:t>
      </w:r>
      <w:r w:rsidRPr="00F6125C">
        <w:rPr>
          <w:rFonts w:ascii="GHEA Grapalat" w:hAnsi="GHEA Grapalat" w:cs="GHEA Grapalat"/>
          <w:b/>
        </w:rPr>
        <w:t xml:space="preserve">» ՀԱՅԱՍՏԱՆԻ ՀԱՆՐԱՊԵՏՈՒԹՅԱՆ ՕՐԵՆՔՈՒՄ ՓՈՓՈԽՈՒԹՅՈՒՆ </w:t>
      </w:r>
      <w:r>
        <w:rPr>
          <w:rFonts w:ascii="GHEA Grapalat" w:hAnsi="GHEA Grapalat" w:cs="GHEA Grapalat"/>
          <w:b/>
        </w:rPr>
        <w:t>ԵՎ</w:t>
      </w:r>
      <w:r w:rsidRPr="00F6125C">
        <w:rPr>
          <w:rFonts w:ascii="GHEA Grapalat" w:hAnsi="GHEA Grapalat" w:cs="GHEA Grapalat"/>
          <w:b/>
        </w:rPr>
        <w:t xml:space="preserve"> ԼՐԱՑՈՒՄՆԵՐ ԿԱՏԱՐԵԼՈՒ ՄԱՍԻՆ» ՀՀ ՕՐԵՆՔԻ ՆԱԽԱԳԾԻ</w:t>
      </w:r>
      <w:r w:rsidRPr="00F6125C">
        <w:rPr>
          <w:rFonts w:ascii="GHEA Grapalat" w:hAnsi="GHEA Grapalat" w:cs="Sylfaen"/>
          <w:b/>
        </w:rPr>
        <w:t xml:space="preserve"> </w:t>
      </w:r>
      <w:r w:rsidRPr="00F6125C">
        <w:rPr>
          <w:rFonts w:ascii="GHEA Grapalat" w:hAnsi="GHEA Grapalat"/>
          <w:b/>
        </w:rPr>
        <w:t xml:space="preserve"> ԿԱՊԱԿՑՈՒԹՅԱՄԲ </w:t>
      </w:r>
      <w:r w:rsidRPr="00F6125C">
        <w:rPr>
          <w:rFonts w:ascii="GHEA Grapalat" w:hAnsi="GHEA Grapalat" w:cs="Sylfaen"/>
          <w:b/>
        </w:rPr>
        <w:t>ՀՀ</w:t>
      </w:r>
      <w:r w:rsidRPr="00F6125C">
        <w:rPr>
          <w:rFonts w:ascii="GHEA Grapalat" w:hAnsi="GHEA Grapalat"/>
          <w:b/>
        </w:rPr>
        <w:t xml:space="preserve"> </w:t>
      </w:r>
      <w:r w:rsidRPr="00F6125C">
        <w:rPr>
          <w:rFonts w:ascii="GHEA Grapalat" w:hAnsi="GHEA Grapalat" w:cs="Sylfaen"/>
          <w:b/>
        </w:rPr>
        <w:t>ՇԱՀԱԳՐԳԻՌ ՆԱԽԱՐԱՐՈՒԹՅՈՒՆՆԵՐԻ  ԴԻՏՈՂՈՒԹՅՈՒՆՆԵՐԻ և ԱՌԱՋԱՐԿՈՒԹՅՈՒՆՆԵՐԻ ՎԵՐԱԲԵՐՅԱԼ</w:t>
      </w:r>
    </w:p>
    <w:p w:rsidR="00A9279E" w:rsidRPr="00C60D99" w:rsidRDefault="00A9279E" w:rsidP="00A9279E">
      <w:pPr>
        <w:jc w:val="center"/>
        <w:rPr>
          <w:rFonts w:ascii="GHEA Grapalat" w:hAnsi="GHEA Grapalat"/>
        </w:rPr>
      </w:pPr>
    </w:p>
    <w:tbl>
      <w:tblPr>
        <w:tblW w:w="15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0"/>
        <w:gridCol w:w="5827"/>
        <w:gridCol w:w="5580"/>
      </w:tblGrid>
      <w:tr w:rsidR="00A9279E" w:rsidRPr="00C60D99" w:rsidTr="00C6353E">
        <w:trPr>
          <w:trHeight w:val="720"/>
        </w:trPr>
        <w:tc>
          <w:tcPr>
            <w:tcW w:w="3960" w:type="dxa"/>
            <w:vAlign w:val="center"/>
          </w:tcPr>
          <w:p w:rsidR="00A9279E" w:rsidRPr="00C60D99" w:rsidRDefault="00A9279E" w:rsidP="001D73F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Առարկության</w:t>
            </w:r>
            <w:r w:rsidRPr="00C60D99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</w:p>
          <w:p w:rsidR="00A9279E" w:rsidRPr="00C60D99" w:rsidRDefault="00A9279E" w:rsidP="001D73F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հեղինակը</w:t>
            </w:r>
          </w:p>
          <w:p w:rsidR="00A9279E" w:rsidRPr="00C60D99" w:rsidRDefault="00A9279E" w:rsidP="001D73F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60D99">
              <w:rPr>
                <w:rFonts w:ascii="GHEA Grapalat" w:hAnsi="GHEA Grapalat"/>
                <w:b/>
                <w:sz w:val="22"/>
                <w:szCs w:val="22"/>
              </w:rPr>
              <w:t>(</w:t>
            </w: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առարկության</w:t>
            </w:r>
            <w:r w:rsidRPr="00C60D99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r w:rsidRPr="00C60D99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ստացման</w:t>
            </w:r>
            <w:r w:rsidRPr="00C60D99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ամսաթիվը</w:t>
            </w:r>
            <w:r w:rsidRPr="00C60D99">
              <w:rPr>
                <w:rFonts w:ascii="GHEA Grapalat" w:hAnsi="GHEA Grapalat"/>
                <w:b/>
                <w:sz w:val="22"/>
                <w:szCs w:val="22"/>
              </w:rPr>
              <w:t>)</w:t>
            </w:r>
          </w:p>
        </w:tc>
        <w:tc>
          <w:tcPr>
            <w:tcW w:w="5827" w:type="dxa"/>
            <w:vAlign w:val="center"/>
          </w:tcPr>
          <w:p w:rsidR="00A9279E" w:rsidRPr="00C60D99" w:rsidRDefault="00A9279E" w:rsidP="001D73F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Առարկության</w:t>
            </w:r>
            <w:r w:rsidRPr="00C60D99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r w:rsidRPr="00C60D99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բովանդակությունը</w:t>
            </w:r>
          </w:p>
        </w:tc>
        <w:tc>
          <w:tcPr>
            <w:tcW w:w="5580" w:type="dxa"/>
            <w:vAlign w:val="center"/>
          </w:tcPr>
          <w:p w:rsidR="00A9279E" w:rsidRPr="00C60D99" w:rsidRDefault="00A9279E" w:rsidP="001D73F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60D99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  <w:r w:rsidRPr="00C60D99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EE56B1" w:rsidRPr="00C60D99" w:rsidTr="00C6353E">
        <w:trPr>
          <w:trHeight w:val="435"/>
        </w:trPr>
        <w:tc>
          <w:tcPr>
            <w:tcW w:w="3960" w:type="dxa"/>
            <w:vAlign w:val="center"/>
          </w:tcPr>
          <w:p w:rsidR="00EE56B1" w:rsidRPr="00C60D99" w:rsidRDefault="00EE56B1" w:rsidP="001D73F6">
            <w:pPr>
              <w:jc w:val="center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>ՀՀ վարչապետի աշխատակազմ</w:t>
            </w:r>
          </w:p>
          <w:p w:rsidR="00EE56B1" w:rsidRPr="00C60D99" w:rsidRDefault="002D50D2" w:rsidP="00C6353E">
            <w:pPr>
              <w:jc w:val="center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  <w:lang w:val="en-US"/>
              </w:rPr>
              <w:t>23</w:t>
            </w:r>
            <w:r w:rsidR="00C6353E">
              <w:rPr>
                <w:rFonts w:ascii="Sylfaen" w:hAnsi="Sylfaen" w:cs="Cambria Math"/>
              </w:rPr>
              <w:t>.</w:t>
            </w:r>
            <w:r w:rsidRPr="00C60D99">
              <w:rPr>
                <w:rFonts w:ascii="GHEA Grapalat" w:hAnsi="GHEA Grapalat"/>
              </w:rPr>
              <w:t>09</w:t>
            </w:r>
            <w:r w:rsidR="00C6353E">
              <w:t>.</w:t>
            </w:r>
            <w:r w:rsidR="00EE56B1" w:rsidRPr="00C60D99">
              <w:rPr>
                <w:rFonts w:ascii="GHEA Grapalat" w:hAnsi="GHEA Grapalat"/>
              </w:rPr>
              <w:t>2019</w:t>
            </w:r>
            <w:r w:rsidR="00EE56B1" w:rsidRPr="00C60D99">
              <w:rPr>
                <w:rFonts w:ascii="GHEA Grapalat" w:hAnsi="GHEA Grapalat" w:cs="GHEA Grapalat"/>
              </w:rPr>
              <w:t>թ</w:t>
            </w:r>
            <w:r w:rsidR="00EE56B1" w:rsidRPr="00C60D99">
              <w:t>․</w:t>
            </w:r>
          </w:p>
        </w:tc>
        <w:tc>
          <w:tcPr>
            <w:tcW w:w="5827" w:type="dxa"/>
            <w:vAlign w:val="center"/>
          </w:tcPr>
          <w:p w:rsidR="00EE56B1" w:rsidRPr="00C60D99" w:rsidRDefault="00EE56B1" w:rsidP="001D73F6">
            <w:pPr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 xml:space="preserve">ՀՀ օրենքի նախագիծը </w:t>
            </w:r>
            <w:proofErr w:type="spellStart"/>
            <w:r w:rsidRPr="00C60D99">
              <w:rPr>
                <w:rFonts w:ascii="GHEA Grapalat" w:hAnsi="GHEA Grapalat"/>
              </w:rPr>
              <w:t>ևս</w:t>
            </w:r>
            <w:proofErr w:type="spellEnd"/>
            <w:r w:rsidRPr="00C60D99">
              <w:rPr>
                <w:rFonts w:ascii="GHEA Grapalat" w:hAnsi="GHEA Grapalat"/>
              </w:rPr>
              <w:t xml:space="preserve"> մեկ անգամ քննարկել շահագրգիռ մարմինների հետ՝ միաժամանակ դիտարկելով առաջին, երկրորդ</w:t>
            </w:r>
            <w:r w:rsidR="00E713AF" w:rsidRPr="00C60D99">
              <w:rPr>
                <w:rFonts w:ascii="GHEA Grapalat" w:hAnsi="GHEA Grapalat"/>
              </w:rPr>
              <w:t>,</w:t>
            </w:r>
            <w:r w:rsidRPr="00C60D99">
              <w:rPr>
                <w:rFonts w:ascii="GHEA Grapalat" w:hAnsi="GHEA Grapalat"/>
              </w:rPr>
              <w:t xml:space="preserve"> երրորդ և անհրաժեշտության դեպքում այլ դասերի ռադիոակտիվ նյութերի դասակարգումը օրենքով սահմանելու կամ դրանց սահմանումը օրենքով ՀՀ կառավարությանը վե</w:t>
            </w:r>
            <w:r w:rsidR="00E713AF" w:rsidRPr="00C60D99">
              <w:rPr>
                <w:rFonts w:ascii="GHEA Grapalat" w:hAnsi="GHEA Grapalat"/>
              </w:rPr>
              <w:t>րապահելու նպատակահարմարության հա</w:t>
            </w:r>
            <w:r w:rsidRPr="00C60D99">
              <w:rPr>
                <w:rFonts w:ascii="GHEA Grapalat" w:hAnsi="GHEA Grapalat"/>
              </w:rPr>
              <w:t>րցը։</w:t>
            </w:r>
          </w:p>
        </w:tc>
        <w:tc>
          <w:tcPr>
            <w:tcW w:w="5580" w:type="dxa"/>
            <w:vAlign w:val="center"/>
          </w:tcPr>
          <w:p w:rsidR="00172184" w:rsidRPr="00C60D99" w:rsidRDefault="00EC0FB8" w:rsidP="001E12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>Առաջարկ</w:t>
            </w:r>
            <w:r w:rsidR="001E12C5" w:rsidRPr="00C60D99">
              <w:rPr>
                <w:rFonts w:ascii="GHEA Grapalat" w:hAnsi="GHEA Grapalat"/>
              </w:rPr>
              <w:t>ությունն ընդունվել է</w:t>
            </w:r>
            <w:r w:rsidR="001E12C5" w:rsidRPr="00C60D99">
              <w:rPr>
                <w:rFonts w:ascii="Cambria Math" w:hAnsi="Cambria Math" w:cs="Cambria Math"/>
              </w:rPr>
              <w:t>․</w:t>
            </w:r>
            <w:r w:rsidR="001E12C5" w:rsidRPr="00C60D99">
              <w:rPr>
                <w:rFonts w:ascii="GHEA Grapalat" w:hAnsi="GHEA Grapalat"/>
              </w:rPr>
              <w:t xml:space="preserve"> </w:t>
            </w:r>
            <w:r w:rsidR="001E12C5" w:rsidRPr="00C60D99">
              <w:rPr>
                <w:rFonts w:ascii="GHEA Grapalat" w:hAnsi="GHEA Grapalat" w:cs="GHEA Grapalat"/>
              </w:rPr>
              <w:t>համապատասխան</w:t>
            </w:r>
            <w:r w:rsidR="001E12C5" w:rsidRPr="00C60D99">
              <w:rPr>
                <w:rFonts w:ascii="GHEA Grapalat" w:hAnsi="GHEA Grapalat"/>
              </w:rPr>
              <w:t xml:space="preserve"> </w:t>
            </w:r>
            <w:r w:rsidR="001E12C5" w:rsidRPr="00C60D99">
              <w:rPr>
                <w:rFonts w:ascii="GHEA Grapalat" w:hAnsi="GHEA Grapalat" w:cs="GHEA Grapalat"/>
              </w:rPr>
              <w:t xml:space="preserve">փոփոխություն է կատարվել օրենքի 21-րդ հոդվածում, որով </w:t>
            </w:r>
            <w:r w:rsidR="001E12C5" w:rsidRPr="00C60D99">
              <w:rPr>
                <w:rFonts w:ascii="GHEA Grapalat" w:hAnsi="GHEA Grapalat"/>
              </w:rPr>
              <w:t>առաջին, երկրորդ, երրորդ և անհրաժեշտության դեպքում այլ դասերի ռադիոակտիվ նյութերի</w:t>
            </w:r>
            <w:r w:rsidR="006D2EEA" w:rsidRPr="00C60D99">
              <w:rPr>
                <w:rFonts w:ascii="GHEA Grapalat" w:hAnsi="GHEA Grapalat"/>
              </w:rPr>
              <w:t xml:space="preserve"> </w:t>
            </w:r>
            <w:r w:rsidR="001E12C5" w:rsidRPr="00C60D99">
              <w:rPr>
                <w:rFonts w:ascii="GHEA Grapalat" w:hAnsi="GHEA Grapalat"/>
              </w:rPr>
              <w:t>(իոնացնող ճառագայթման աղբյուրներ) դասակարգումը օրենքով վերապահվել է ՀՀ կառավարությանը</w:t>
            </w:r>
            <w:r w:rsidR="0030436F" w:rsidRPr="00C60D99">
              <w:rPr>
                <w:rFonts w:ascii="GHEA Grapalat" w:hAnsi="GHEA Grapalat"/>
              </w:rPr>
              <w:t>։</w:t>
            </w:r>
            <w:r w:rsidR="001E12C5" w:rsidRPr="00C60D99">
              <w:rPr>
                <w:rFonts w:ascii="GHEA Grapalat" w:hAnsi="GHEA Grapalat"/>
              </w:rPr>
              <w:t xml:space="preserve"> </w:t>
            </w:r>
          </w:p>
        </w:tc>
      </w:tr>
      <w:tr w:rsidR="00E713AF" w:rsidRPr="00C60D99" w:rsidTr="00C6353E">
        <w:trPr>
          <w:trHeight w:val="435"/>
        </w:trPr>
        <w:tc>
          <w:tcPr>
            <w:tcW w:w="3960" w:type="dxa"/>
            <w:vAlign w:val="center"/>
          </w:tcPr>
          <w:p w:rsidR="00E713AF" w:rsidRPr="00C60D99" w:rsidRDefault="00E713AF" w:rsidP="00E713AF">
            <w:pPr>
              <w:jc w:val="center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>ՀՀ արդարադատության նախարարություն</w:t>
            </w:r>
          </w:p>
          <w:p w:rsidR="00E713AF" w:rsidRPr="00C60D99" w:rsidRDefault="008C1934" w:rsidP="001D73F6">
            <w:pPr>
              <w:jc w:val="center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>10</w:t>
            </w:r>
            <w:r w:rsidR="00C6353E">
              <w:rPr>
                <w:rFonts w:ascii="Cambria Math" w:hAnsi="Cambria Math" w:cs="Cambria Math"/>
              </w:rPr>
              <w:t>.</w:t>
            </w:r>
            <w:r w:rsidRPr="00C60D99">
              <w:rPr>
                <w:rFonts w:ascii="GHEA Grapalat" w:hAnsi="GHEA Grapalat"/>
              </w:rPr>
              <w:t>10</w:t>
            </w:r>
            <w:r w:rsidR="00C6353E">
              <w:rPr>
                <w:rFonts w:ascii="Cambria Math" w:hAnsi="Cambria Math" w:cs="Cambria Math"/>
              </w:rPr>
              <w:t>.</w:t>
            </w:r>
            <w:r w:rsidR="00E713AF" w:rsidRPr="00C60D99">
              <w:rPr>
                <w:rFonts w:ascii="GHEA Grapalat" w:hAnsi="GHEA Grapalat"/>
              </w:rPr>
              <w:t>2019</w:t>
            </w:r>
            <w:r w:rsidR="00E713AF" w:rsidRPr="00C60D99">
              <w:rPr>
                <w:rFonts w:ascii="GHEA Grapalat" w:hAnsi="GHEA Grapalat" w:cs="GHEA Grapalat"/>
              </w:rPr>
              <w:t>թ</w:t>
            </w:r>
            <w:r w:rsidR="00E713AF" w:rsidRPr="00C60D9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5827" w:type="dxa"/>
            <w:vAlign w:val="center"/>
          </w:tcPr>
          <w:p w:rsidR="002958A5" w:rsidRPr="00C60D99" w:rsidRDefault="008C1934" w:rsidP="001D73F6">
            <w:pPr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 xml:space="preserve">Նախագծի 1-ին հոդվածով նախատեսվում է օրենքի 17-րդ հոդվածի 1-ին մասի 2-րդ կետից հանել </w:t>
            </w:r>
            <w:r w:rsidR="006653E5" w:rsidRPr="00C60D99">
              <w:rPr>
                <w:rFonts w:ascii="GHEA Grapalat" w:hAnsi="GHEA Grapalat"/>
              </w:rPr>
              <w:t>«</w:t>
            </w:r>
            <w:r w:rsidR="00911965" w:rsidRPr="00C60D99">
              <w:rPr>
                <w:rFonts w:ascii="GHEA Grapalat" w:hAnsi="GHEA Grapalat"/>
              </w:rPr>
              <w:t>,</w:t>
            </w:r>
            <w:r w:rsidR="00C6353E">
              <w:rPr>
                <w:rFonts w:ascii="GHEA Grapalat" w:hAnsi="GHEA Grapalat"/>
              </w:rPr>
              <w:t xml:space="preserve"> </w:t>
            </w:r>
            <w:r w:rsidR="006653E5" w:rsidRPr="00C60D99">
              <w:rPr>
                <w:rFonts w:ascii="GHEA Grapalat" w:hAnsi="GHEA Grapalat"/>
              </w:rPr>
              <w:t xml:space="preserve">միջուկային և ռադիոակտիվ նյութերի, </w:t>
            </w:r>
            <w:r w:rsidR="00D9258A" w:rsidRPr="00C60D99">
              <w:rPr>
                <w:rFonts w:ascii="GHEA Grapalat" w:hAnsi="GHEA Grapalat"/>
              </w:rPr>
              <w:t xml:space="preserve">ռադիոակտիվ նյութեր պարունակող սարքերի, </w:t>
            </w:r>
            <w:proofErr w:type="spellStart"/>
            <w:r w:rsidR="00525D0A" w:rsidRPr="00C60D99">
              <w:rPr>
                <w:rFonts w:ascii="GHEA Grapalat" w:hAnsi="GHEA Grapalat"/>
              </w:rPr>
              <w:t>գեներացնող</w:t>
            </w:r>
            <w:proofErr w:type="spellEnd"/>
            <w:r w:rsidR="00525D0A" w:rsidRPr="00C60D99">
              <w:rPr>
                <w:rFonts w:ascii="GHEA Grapalat" w:hAnsi="GHEA Grapalat"/>
              </w:rPr>
              <w:t xml:space="preserve"> ճառագայթման աղբյուրների, </w:t>
            </w:r>
            <w:r w:rsidR="00D9258A" w:rsidRPr="00C60D99">
              <w:rPr>
                <w:rFonts w:ascii="GHEA Grapalat" w:hAnsi="GHEA Grapalat"/>
              </w:rPr>
              <w:t>ռադիոակտիվ թափոնների,</w:t>
            </w:r>
            <w:r w:rsidR="00911965" w:rsidRPr="00C60D99">
              <w:rPr>
                <w:rFonts w:ascii="GHEA Grapalat" w:hAnsi="GHEA Grapalat"/>
              </w:rPr>
              <w:t xml:space="preserve"> </w:t>
            </w:r>
            <w:r w:rsidR="00D9258A" w:rsidRPr="00C60D99">
              <w:rPr>
                <w:rFonts w:ascii="GHEA Grapalat" w:hAnsi="GHEA Grapalat"/>
              </w:rPr>
              <w:t>հատուկ նյութերի, սարքավորումների, տեխնոլոգիաների ներմուծման և արտահանման լիցենզավորումը</w:t>
            </w:r>
            <w:r w:rsidR="006653E5" w:rsidRPr="00C60D99">
              <w:rPr>
                <w:rFonts w:ascii="GHEA Grapalat" w:hAnsi="GHEA Grapalat"/>
              </w:rPr>
              <w:t>»</w:t>
            </w:r>
            <w:r w:rsidR="00D9258A" w:rsidRPr="00C60D99">
              <w:rPr>
                <w:rFonts w:ascii="GHEA Grapalat" w:hAnsi="GHEA Grapalat"/>
              </w:rPr>
              <w:t xml:space="preserve"> բառերը՝ այն հիմնավորմամբ, որ օրենքի նշված </w:t>
            </w:r>
            <w:proofErr w:type="spellStart"/>
            <w:r w:rsidR="00337B8B" w:rsidRPr="00C60D99">
              <w:rPr>
                <w:rFonts w:ascii="GHEA Grapalat" w:hAnsi="GHEA Grapalat"/>
              </w:rPr>
              <w:t>դրույթում</w:t>
            </w:r>
            <w:proofErr w:type="spellEnd"/>
            <w:r w:rsidR="00337B8B" w:rsidRPr="00C60D99">
              <w:rPr>
                <w:rFonts w:ascii="GHEA Grapalat" w:hAnsi="GHEA Grapalat"/>
              </w:rPr>
              <w:t xml:space="preserve">  լիցենզավորման ենթակա  գործունեության որոշ տեսակներ թերի են և սխալ են թվարկված, հատկապես </w:t>
            </w:r>
            <w:r w:rsidR="00054AA2" w:rsidRPr="00C60D99">
              <w:rPr>
                <w:rFonts w:ascii="GHEA Grapalat" w:hAnsi="GHEA Grapalat"/>
              </w:rPr>
              <w:t xml:space="preserve">հատուկ նյութերի, սարքավորումների, տեխնոլոգիաների ներմուծման և արտահանման </w:t>
            </w:r>
            <w:r w:rsidR="00054AA2" w:rsidRPr="00C60D99">
              <w:rPr>
                <w:rFonts w:ascii="GHEA Grapalat" w:hAnsi="GHEA Grapalat"/>
              </w:rPr>
              <w:lastRenderedPageBreak/>
              <w:t xml:space="preserve">լիցենզավորումը, որոնք լիցենզավորման ենթակա գործունեություն չեն համարվում </w:t>
            </w:r>
            <w:r w:rsidR="002958A5" w:rsidRPr="00C60D99">
              <w:rPr>
                <w:rFonts w:ascii="GHEA Grapalat" w:hAnsi="GHEA Grapalat"/>
              </w:rPr>
              <w:t>«Լիցենզավորման մասին» ՀՀ օրենքի համաձայն, հաշվի առնելով նաև այն, որ ատոմային էներգիայի օգտագործման բնագավառի լիցենզավորման ենթակա գործունեության տեսակներն ամբողջությամբ թվարկված են «Լիցենզավորման մասին» և «Խաղաղ նպատակներով ատոմային էներգիայի անվտանգ օգտագործման մասին» ՀՀ օրենքներում։</w:t>
            </w:r>
          </w:p>
          <w:p w:rsidR="006653E5" w:rsidRPr="00C60D99" w:rsidRDefault="002958A5" w:rsidP="001D73F6">
            <w:pPr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 xml:space="preserve">Հարկ է նշել, որ  «Լիցենզավորման մասին» ՀՀ օրենքի 43-րդ հոդվածի 13-րդ բաժնի համաձայն, լիցենզավորման ենթակա գործունեության տեսակներ են միջուկային  նյութերի կամ ռադիոակտիվ նյութերի կամ ռադիոակտիվ նյութեր պարունակող սարքերի </w:t>
            </w:r>
            <w:r w:rsidR="00911965" w:rsidRPr="00C60D99">
              <w:rPr>
                <w:rFonts w:ascii="GHEA Grapalat" w:hAnsi="GHEA Grapalat"/>
              </w:rPr>
              <w:t xml:space="preserve">կամ ռադիոակտիվ թափոնների </w:t>
            </w:r>
            <w:r w:rsidRPr="00C60D99">
              <w:rPr>
                <w:rFonts w:ascii="GHEA Grapalat" w:hAnsi="GHEA Grapalat"/>
              </w:rPr>
              <w:t>ներմուծումը կամ արտահանումը։</w:t>
            </w:r>
          </w:p>
          <w:p w:rsidR="00D53422" w:rsidRPr="00C60D99" w:rsidRDefault="00D53422" w:rsidP="00D53422">
            <w:pPr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>«</w:t>
            </w:r>
            <w:r w:rsidR="007B24CD" w:rsidRPr="00C60D99">
              <w:rPr>
                <w:rFonts w:ascii="GHEA Grapalat" w:hAnsi="GHEA Grapalat"/>
              </w:rPr>
              <w:t>Խաղաղ նպատակներով ատոմային էներգիայի անվտանգ օգտագործման մասին» ՀՀ</w:t>
            </w:r>
            <w:r w:rsidR="00AA5BB1" w:rsidRPr="00C60D99">
              <w:rPr>
                <w:rFonts w:ascii="GHEA Grapalat" w:hAnsi="GHEA Grapalat"/>
              </w:rPr>
              <w:t xml:space="preserve"> օրենքի 18-րդ </w:t>
            </w:r>
            <w:r w:rsidR="00D94FBE" w:rsidRPr="00C60D99">
              <w:rPr>
                <w:rFonts w:ascii="GHEA Grapalat" w:hAnsi="GHEA Grapalat"/>
              </w:rPr>
              <w:t>հոդվածի 1-ին մասում թվարկված են գործունեության այն տեսակները,</w:t>
            </w:r>
            <w:r w:rsidR="008F181F" w:rsidRPr="00C60D99">
              <w:rPr>
                <w:rFonts w:ascii="GHEA Grapalat" w:hAnsi="GHEA Grapalat"/>
              </w:rPr>
              <w:t xml:space="preserve"> որոնք ենթակա են լիցենզավորման, </w:t>
            </w:r>
            <w:r w:rsidRPr="00C60D99">
              <w:rPr>
                <w:rFonts w:ascii="GHEA Grapalat" w:hAnsi="GHEA Grapalat"/>
              </w:rPr>
              <w:t>ատոմային էներգիայի օգտագործման բնագավառում կարգավորող մարմնի կողմից։ Դրանց թվում սակայն, միջուկային նյութերի կամ ռադիոակտիվ նյութերի կամ ռադիոակտիվ նյութեր պարունակող սարքերի</w:t>
            </w:r>
            <w:r w:rsidR="00B102E8" w:rsidRPr="00C60D99">
              <w:rPr>
                <w:rFonts w:ascii="GHEA Grapalat" w:hAnsi="GHEA Grapalat"/>
              </w:rPr>
              <w:t xml:space="preserve"> կամ ռադիոակտիվ թափոնների</w:t>
            </w:r>
            <w:r w:rsidRPr="00C60D99">
              <w:rPr>
                <w:rFonts w:ascii="GHEA Grapalat" w:hAnsi="GHEA Grapalat"/>
              </w:rPr>
              <w:t xml:space="preserve"> ներմուծումը կամ արտահանումը նախատեսված չեն։ </w:t>
            </w:r>
            <w:proofErr w:type="spellStart"/>
            <w:r w:rsidRPr="00C60D99">
              <w:rPr>
                <w:rFonts w:ascii="GHEA Grapalat" w:hAnsi="GHEA Grapalat"/>
              </w:rPr>
              <w:t>Միևնույն</w:t>
            </w:r>
            <w:proofErr w:type="spellEnd"/>
            <w:r w:rsidRPr="00C60D99">
              <w:rPr>
                <w:rFonts w:ascii="GHEA Grapalat" w:hAnsi="GHEA Grapalat"/>
              </w:rPr>
              <w:t xml:space="preserve"> ժամանակ, նույն հոդվածի  2-րդ մասի հ</w:t>
            </w:r>
            <w:r w:rsidR="001707E1">
              <w:rPr>
                <w:rFonts w:ascii="GHEA Grapalat" w:hAnsi="GHEA Grapalat"/>
              </w:rPr>
              <w:t>ամաձայն, միջուկային նյութերի,</w:t>
            </w:r>
            <w:r w:rsidRPr="00C60D99">
              <w:rPr>
                <w:rFonts w:ascii="GHEA Grapalat" w:hAnsi="GHEA Grapalat"/>
              </w:rPr>
              <w:t xml:space="preserve"> ռադիոակտիվ նյութերի</w:t>
            </w:r>
            <w:r w:rsidR="001707E1">
              <w:rPr>
                <w:rFonts w:ascii="GHEA Grapalat" w:hAnsi="GHEA Grapalat"/>
              </w:rPr>
              <w:t xml:space="preserve">, </w:t>
            </w:r>
            <w:r w:rsidRPr="00C60D99">
              <w:rPr>
                <w:rFonts w:ascii="GHEA Grapalat" w:hAnsi="GHEA Grapalat"/>
              </w:rPr>
              <w:t xml:space="preserve"> </w:t>
            </w:r>
            <w:r w:rsidRPr="00C60D99">
              <w:rPr>
                <w:rFonts w:ascii="GHEA Grapalat" w:hAnsi="GHEA Grapalat"/>
              </w:rPr>
              <w:lastRenderedPageBreak/>
              <w:t>ռադիոակտիվ նյութեր պարունակող սարքերի</w:t>
            </w:r>
            <w:r w:rsidR="00525D0A" w:rsidRPr="00525D0A">
              <w:rPr>
                <w:rFonts w:ascii="GHEA Grapalat" w:hAnsi="GHEA Grapalat"/>
              </w:rPr>
              <w:t>,</w:t>
            </w:r>
            <w:r w:rsidR="00B102E8" w:rsidRPr="00C60D99">
              <w:rPr>
                <w:rFonts w:ascii="GHEA Grapalat" w:hAnsi="GHEA Grapalat"/>
              </w:rPr>
              <w:t xml:space="preserve"> </w:t>
            </w:r>
            <w:r w:rsidR="001707E1">
              <w:rPr>
                <w:rFonts w:ascii="GHEA Grapalat" w:hAnsi="GHEA Grapalat"/>
              </w:rPr>
              <w:t xml:space="preserve"> </w:t>
            </w:r>
            <w:r w:rsidR="00B102E8" w:rsidRPr="00C60D99">
              <w:rPr>
                <w:rFonts w:ascii="GHEA Grapalat" w:hAnsi="GHEA Grapalat"/>
              </w:rPr>
              <w:t xml:space="preserve"> ռա</w:t>
            </w:r>
            <w:r w:rsidR="001707E1">
              <w:rPr>
                <w:rFonts w:ascii="GHEA Grapalat" w:hAnsi="GHEA Grapalat"/>
              </w:rPr>
              <w:t>դիոակտիվ թափոնների</w:t>
            </w:r>
            <w:r w:rsidR="00911965" w:rsidRPr="00C60D99">
              <w:rPr>
                <w:rFonts w:ascii="GHEA Grapalat" w:hAnsi="GHEA Grapalat"/>
              </w:rPr>
              <w:t xml:space="preserve"> </w:t>
            </w:r>
            <w:r w:rsidRPr="00C60D99">
              <w:rPr>
                <w:rFonts w:ascii="GHEA Grapalat" w:hAnsi="GHEA Grapalat"/>
              </w:rPr>
              <w:t>ներմուծման  և արտահանման լիցենզիան տալիս է Կառավարության լիազորված պետական կառավարման մարմինը՝ «Լիցենզավորման մասին» Հայաստանի Հանրապետության օրենքին համապատասխան։</w:t>
            </w:r>
          </w:p>
          <w:p w:rsidR="002958A5" w:rsidRPr="00C60D99" w:rsidRDefault="00D53422" w:rsidP="001D73F6">
            <w:pPr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 xml:space="preserve">Այսինքն, և «Լիցենզավորման մասին» և «Խաղաղ նպատակներով ատոմային էներգիայի անվտանգ օգտագործման մասին» ՀՀ օրենքներով լիցենզավորման ենթակա գործունեության տեսակներ են հանդիսանում </w:t>
            </w:r>
            <w:r w:rsidR="00B102E8" w:rsidRPr="00C60D99">
              <w:rPr>
                <w:rFonts w:ascii="GHEA Grapalat" w:hAnsi="GHEA Grapalat"/>
              </w:rPr>
              <w:t xml:space="preserve">միջուկային նյութերի, ռադիոակտիվ նյութերի, ռադիոակտիվ նյութեր պարունակող սարքերի, ռադիոակտիվ թափոնների ներմուծումը և արտահանումը, ուստի գտնում ենք, որ նշված օրենքների </w:t>
            </w:r>
            <w:proofErr w:type="spellStart"/>
            <w:r w:rsidR="00B102E8" w:rsidRPr="00C60D99">
              <w:rPr>
                <w:rFonts w:ascii="GHEA Grapalat" w:hAnsi="GHEA Grapalat"/>
              </w:rPr>
              <w:t>միջև</w:t>
            </w:r>
            <w:proofErr w:type="spellEnd"/>
            <w:r w:rsidR="00B102E8" w:rsidRPr="00C60D99">
              <w:rPr>
                <w:rFonts w:ascii="GHEA Grapalat" w:hAnsi="GHEA Grapalat"/>
              </w:rPr>
              <w:t xml:space="preserve"> առկա անհամապատասխանությունը վերացնելու նպատակով անհրաժեշտ է ոչ թե 17-րդ </w:t>
            </w:r>
            <w:r w:rsidR="00C50FA1">
              <w:rPr>
                <w:rFonts w:ascii="GHEA Grapalat" w:hAnsi="GHEA Grapalat"/>
              </w:rPr>
              <w:t xml:space="preserve">հոդվածի </w:t>
            </w:r>
            <w:r w:rsidR="00B102E8" w:rsidRPr="00C60D99">
              <w:rPr>
                <w:rFonts w:ascii="GHEA Grapalat" w:hAnsi="GHEA Grapalat"/>
              </w:rPr>
              <w:t xml:space="preserve">1-ին մասի 2-րդ կետից  հանել «, միջուկային և ռադիոակտիվ   նյութերի, ռադիոակտիվ նյութեր պարունակող սարքերի, </w:t>
            </w:r>
            <w:proofErr w:type="spellStart"/>
            <w:r w:rsidR="00B102E8" w:rsidRPr="00C60D99">
              <w:rPr>
                <w:rFonts w:ascii="GHEA Grapalat" w:hAnsi="GHEA Grapalat"/>
              </w:rPr>
              <w:t>գեներացնող</w:t>
            </w:r>
            <w:proofErr w:type="spellEnd"/>
            <w:r w:rsidR="00B102E8" w:rsidRPr="00C60D99">
              <w:rPr>
                <w:rFonts w:ascii="GHEA Grapalat" w:hAnsi="GHEA Grapalat"/>
              </w:rPr>
              <w:t xml:space="preserve"> ճառագայթման ա</w:t>
            </w:r>
            <w:r w:rsidR="001707E1">
              <w:rPr>
                <w:rFonts w:ascii="GHEA Grapalat" w:hAnsi="GHEA Grapalat"/>
              </w:rPr>
              <w:t>ղբյուրների,</w:t>
            </w:r>
            <w:r w:rsidR="00B102E8" w:rsidRPr="00C60D99">
              <w:rPr>
                <w:rFonts w:ascii="GHEA Grapalat" w:hAnsi="GHEA Grapalat"/>
              </w:rPr>
              <w:t xml:space="preserve"> ռադիոակտիվ թափոնների, հատուկ նյութերի, սարքավորումների, տեխնոլոգիաների</w:t>
            </w:r>
            <w:r w:rsidR="00191836" w:rsidRPr="00C60D99">
              <w:rPr>
                <w:rFonts w:ascii="GHEA Grapalat" w:hAnsi="GHEA Grapalat"/>
              </w:rPr>
              <w:t xml:space="preserve"> ներմուծման և արտահանման  լիցենզավորումը» բառերը, այլ նշված </w:t>
            </w:r>
            <w:proofErr w:type="spellStart"/>
            <w:r w:rsidR="00191836" w:rsidRPr="00C60D99">
              <w:rPr>
                <w:rFonts w:ascii="GHEA Grapalat" w:hAnsi="GHEA Grapalat"/>
              </w:rPr>
              <w:t>դրույթում</w:t>
            </w:r>
            <w:proofErr w:type="spellEnd"/>
            <w:r w:rsidR="00191836" w:rsidRPr="00C60D99">
              <w:rPr>
                <w:rFonts w:ascii="GHEA Grapalat" w:hAnsi="GHEA Grapalat"/>
              </w:rPr>
              <w:t xml:space="preserve"> որպես կարգավորող մարմնի լիազորություն՝ նախատեսել միջուկային նյութերի, ռադիոակտիվ նյութերի, ռադիոակտիվ նյութեր պարունակող սարքերի, ռադիոակտիվ թափոնների ներմուծման և արտահանման լիցենզավորումը, </w:t>
            </w:r>
            <w:r w:rsidR="00191836" w:rsidRPr="00C60D99">
              <w:rPr>
                <w:rFonts w:ascii="GHEA Grapalat" w:hAnsi="GHEA Grapalat"/>
              </w:rPr>
              <w:lastRenderedPageBreak/>
              <w:t>համապատասխանաբար, նույն օրենքի 18-րդ հոդվածի 1-ին մասում՝ որպես լիցենզավորման ենթակա գործունեության տեսակ՝ անհրաժեշտ է նախատեսել միջուկային նյութերի, ռադիոակտիվ նյութերի, ռադիոակտիվ նյութեր պարունակող սարքերի, ռադիոակտիվ թափոնների ներմուծումը և արտահանումը;</w:t>
            </w:r>
          </w:p>
        </w:tc>
        <w:tc>
          <w:tcPr>
            <w:tcW w:w="5580" w:type="dxa"/>
            <w:vAlign w:val="center"/>
          </w:tcPr>
          <w:p w:rsidR="007931B6" w:rsidRPr="00C60D99" w:rsidRDefault="007931B6" w:rsidP="007931B6">
            <w:pPr>
              <w:shd w:val="clear" w:color="auto" w:fill="FFFFFF"/>
              <w:jc w:val="both"/>
              <w:rPr>
                <w:rFonts w:ascii="GHEA Grapalat" w:eastAsiaTheme="minorHAnsi" w:hAnsi="GHEA Grapalat" w:cs="AK Courier"/>
              </w:rPr>
            </w:pPr>
            <w:r w:rsidRPr="00C60D99">
              <w:rPr>
                <w:rFonts w:ascii="GHEA Grapalat" w:hAnsi="GHEA Grapalat"/>
              </w:rPr>
              <w:lastRenderedPageBreak/>
              <w:t>Նախագծի 1-ին հոդվածով  օրենքի 17-րդ հոդվածի 1-ին մասի 2-րդ կետից  «</w:t>
            </w:r>
            <w:r w:rsidRPr="00C60D99">
              <w:rPr>
                <w:rFonts w:ascii="GHEA Grapalat" w:eastAsiaTheme="minorHAnsi" w:hAnsi="GHEA Grapalat" w:cs="AK Courier"/>
              </w:rPr>
              <w:t xml:space="preserve">միջուկային և ռադիոակտիվ նյութերի, ռադիոակտիվ նյութեր պարունակող սարքերի, </w:t>
            </w:r>
            <w:proofErr w:type="spellStart"/>
            <w:r w:rsidRPr="00C60D99">
              <w:rPr>
                <w:rFonts w:ascii="GHEA Grapalat" w:eastAsiaTheme="minorHAnsi" w:hAnsi="GHEA Grapalat" w:cs="AK Courier"/>
              </w:rPr>
              <w:t>գեներացնող</w:t>
            </w:r>
            <w:proofErr w:type="spellEnd"/>
            <w:r w:rsidRPr="00C60D99">
              <w:rPr>
                <w:rFonts w:ascii="GHEA Grapalat" w:eastAsiaTheme="minorHAnsi" w:hAnsi="GHEA Grapalat" w:cs="AK Courier"/>
              </w:rPr>
              <w:t xml:space="preserve"> ճառագայթման աղբյուրների, ռադիոակտիվ թափոնների, հատուկ նյութերի, սարքավորումների, տեխնոլոգիաների ներմուծման </w:t>
            </w:r>
            <w:r w:rsidR="00242C33" w:rsidRPr="00C60D99">
              <w:rPr>
                <w:rFonts w:ascii="GHEA Grapalat" w:eastAsiaTheme="minorHAnsi" w:hAnsi="GHEA Grapalat" w:cs="AK Courier"/>
              </w:rPr>
              <w:t>և</w:t>
            </w:r>
            <w:r w:rsidRPr="00C60D99">
              <w:rPr>
                <w:rFonts w:ascii="GHEA Grapalat" w:eastAsiaTheme="minorHAnsi" w:hAnsi="GHEA Grapalat" w:cs="AK Courier"/>
              </w:rPr>
              <w:t xml:space="preserve"> արտահանման լիցենզավորումը» բառերը հանելու անհրաժեշտությունը պայմանավորված է </w:t>
            </w:r>
            <w:proofErr w:type="spellStart"/>
            <w:r w:rsidRPr="00C60D99">
              <w:rPr>
                <w:rFonts w:ascii="GHEA Grapalat" w:eastAsiaTheme="minorHAnsi" w:hAnsi="GHEA Grapalat" w:cs="AK Courier"/>
              </w:rPr>
              <w:t>հետևյալ</w:t>
            </w:r>
            <w:r w:rsidR="00697689" w:rsidRPr="00C60D99">
              <w:rPr>
                <w:rFonts w:ascii="GHEA Grapalat" w:eastAsiaTheme="minorHAnsi" w:hAnsi="GHEA Grapalat" w:cs="AK Courier"/>
              </w:rPr>
              <w:t>ով</w:t>
            </w:r>
            <w:proofErr w:type="spellEnd"/>
            <w:r w:rsidR="00697689" w:rsidRPr="00C60D99">
              <w:rPr>
                <w:rFonts w:ascii="GHEA Grapalat" w:eastAsiaTheme="minorHAnsi" w:hAnsi="GHEA Grapalat" w:cs="AK Courier"/>
              </w:rPr>
              <w:t>՝</w:t>
            </w:r>
          </w:p>
          <w:p w:rsidR="007931B6" w:rsidRPr="00C60D99" w:rsidRDefault="007931B6" w:rsidP="007931B6">
            <w:pPr>
              <w:shd w:val="clear" w:color="auto" w:fill="FFFFFF"/>
              <w:jc w:val="both"/>
              <w:rPr>
                <w:rFonts w:ascii="GHEA Grapalat" w:eastAsiaTheme="minorHAnsi" w:hAnsi="GHEA Grapalat" w:cs="AK Courier"/>
              </w:rPr>
            </w:pPr>
            <w:proofErr w:type="spellStart"/>
            <w:r w:rsidRPr="00C60D99">
              <w:rPr>
                <w:rFonts w:ascii="GHEA Grapalat" w:eastAsiaTheme="minorHAnsi" w:hAnsi="GHEA Grapalat" w:cs="AK Courier"/>
              </w:rPr>
              <w:t>գեներացնող</w:t>
            </w:r>
            <w:proofErr w:type="spellEnd"/>
            <w:r w:rsidRPr="00C60D99">
              <w:rPr>
                <w:rFonts w:ascii="GHEA Grapalat" w:eastAsiaTheme="minorHAnsi" w:hAnsi="GHEA Grapalat" w:cs="AK Courier"/>
              </w:rPr>
              <w:t xml:space="preserve"> ճառագայթման աղբյուրների, հատուկ նյութերի, սարքավորումների, տեխնոլոգիաների ներմուծումը և արտահանումը </w:t>
            </w:r>
            <w:r w:rsidRPr="00C60D99">
              <w:rPr>
                <w:rFonts w:ascii="GHEA Grapalat" w:eastAsiaTheme="minorHAnsi" w:hAnsi="GHEA Grapalat" w:cs="AK Courier"/>
              </w:rPr>
              <w:lastRenderedPageBreak/>
              <w:t>լիցենզ</w:t>
            </w:r>
            <w:r w:rsidR="00697689" w:rsidRPr="00C60D99">
              <w:rPr>
                <w:rFonts w:ascii="GHEA Grapalat" w:eastAsiaTheme="minorHAnsi" w:hAnsi="GHEA Grapalat" w:cs="AK Courier"/>
              </w:rPr>
              <w:t xml:space="preserve">ավորման ենթակա </w:t>
            </w:r>
            <w:r w:rsidR="00A25E6B" w:rsidRPr="00C60D99">
              <w:rPr>
                <w:rFonts w:ascii="GHEA Grapalat" w:eastAsiaTheme="minorHAnsi" w:hAnsi="GHEA Grapalat" w:cs="AK Courier"/>
              </w:rPr>
              <w:t xml:space="preserve">գործունեության տեսակներ </w:t>
            </w:r>
            <w:r w:rsidR="00697689" w:rsidRPr="00C60D99">
              <w:rPr>
                <w:rFonts w:ascii="GHEA Grapalat" w:eastAsiaTheme="minorHAnsi" w:hAnsi="GHEA Grapalat" w:cs="AK Courier"/>
              </w:rPr>
              <w:t xml:space="preserve">չեն, և պետք է հանվեն </w:t>
            </w:r>
            <w:r w:rsidR="00242C33" w:rsidRPr="00C60D99">
              <w:rPr>
                <w:rFonts w:ascii="GHEA Grapalat" w:eastAsiaTheme="minorHAnsi" w:hAnsi="GHEA Grapalat" w:cs="AK Courier"/>
              </w:rPr>
              <w:t>օրենքից</w:t>
            </w:r>
            <w:r w:rsidR="00242C33" w:rsidRPr="00C60D99">
              <w:rPr>
                <w:rFonts w:ascii="Cambria Math" w:eastAsiaTheme="minorHAnsi" w:hAnsi="Cambria Math" w:cs="Cambria Math"/>
              </w:rPr>
              <w:t>․</w:t>
            </w:r>
            <w:r w:rsidR="00242C33" w:rsidRPr="00C60D99">
              <w:rPr>
                <w:rFonts w:ascii="GHEA Grapalat" w:eastAsiaTheme="minorHAnsi" w:hAnsi="GHEA Grapalat" w:cs="AK Courier"/>
              </w:rPr>
              <w:t xml:space="preserve"> բացի այդ,</w:t>
            </w:r>
            <w:r w:rsidR="00697689" w:rsidRPr="00C60D99">
              <w:rPr>
                <w:rFonts w:ascii="GHEA Grapalat" w:eastAsiaTheme="minorHAnsi" w:hAnsi="GHEA Grapalat" w:cs="AK Courier"/>
              </w:rPr>
              <w:t xml:space="preserve"> ատոմային էներգիայի օգտագործման բնագավառում լիցենզավորման ենթակա գործունեության </w:t>
            </w:r>
            <w:r w:rsidR="002B00B0" w:rsidRPr="00C60D99">
              <w:rPr>
                <w:rFonts w:ascii="GHEA Grapalat" w:eastAsiaTheme="minorHAnsi" w:hAnsi="GHEA Grapalat" w:cs="AK Courier"/>
              </w:rPr>
              <w:t xml:space="preserve">բոլոր </w:t>
            </w:r>
            <w:r w:rsidR="00697689" w:rsidRPr="00C60D99">
              <w:rPr>
                <w:rFonts w:ascii="GHEA Grapalat" w:eastAsiaTheme="minorHAnsi" w:hAnsi="GHEA Grapalat" w:cs="AK Courier"/>
              </w:rPr>
              <w:t>տեսակները</w:t>
            </w:r>
            <w:r w:rsidR="002B00B0" w:rsidRPr="00C60D99">
              <w:rPr>
                <w:rFonts w:ascii="GHEA Grapalat" w:eastAsiaTheme="minorHAnsi" w:hAnsi="GHEA Grapalat" w:cs="AK Courier"/>
              </w:rPr>
              <w:t>, այդ թվում  միջուկային նյութերի, ռադիոակտիվ նյութերի</w:t>
            </w:r>
            <w:r w:rsidR="00A25E6B" w:rsidRPr="00C60D99">
              <w:rPr>
                <w:rFonts w:ascii="GHEA Grapalat" w:eastAsiaTheme="minorHAnsi" w:hAnsi="GHEA Grapalat" w:cs="AK Courier"/>
              </w:rPr>
              <w:t>,</w:t>
            </w:r>
            <w:r w:rsidR="002B00B0" w:rsidRPr="00C60D99">
              <w:rPr>
                <w:rFonts w:ascii="GHEA Grapalat" w:eastAsiaTheme="minorHAnsi" w:hAnsi="GHEA Grapalat" w:cs="AK Courier"/>
              </w:rPr>
              <w:t xml:space="preserve"> ռադիոակտիվ </w:t>
            </w:r>
            <w:r w:rsidR="00A25E6B" w:rsidRPr="00C60D99">
              <w:rPr>
                <w:rFonts w:ascii="GHEA Grapalat" w:eastAsiaTheme="minorHAnsi" w:hAnsi="GHEA Grapalat" w:cs="AK Courier"/>
              </w:rPr>
              <w:t>նյութեր պարունակող սարքերի, ռադիոակտիվ թափոնների ներմուծման և արտահանման լիցենզավորումը,</w:t>
            </w:r>
            <w:r w:rsidR="002B00B0" w:rsidRPr="00C60D99">
              <w:rPr>
                <w:rFonts w:ascii="GHEA Grapalat" w:eastAsiaTheme="minorHAnsi" w:hAnsi="GHEA Grapalat" w:cs="AK Courier"/>
              </w:rPr>
              <w:t xml:space="preserve"> </w:t>
            </w:r>
            <w:r w:rsidR="00697689" w:rsidRPr="00C60D99">
              <w:rPr>
                <w:rFonts w:ascii="GHEA Grapalat" w:eastAsiaTheme="minorHAnsi" w:hAnsi="GHEA Grapalat" w:cs="AK Courier"/>
              </w:rPr>
              <w:t xml:space="preserve"> թվարկված են </w:t>
            </w:r>
            <w:r w:rsidR="002B00B0" w:rsidRPr="00C60D99">
              <w:rPr>
                <w:rFonts w:ascii="GHEA Grapalat" w:eastAsiaTheme="minorHAnsi" w:hAnsi="GHEA Grapalat" w:cs="AK Courier"/>
              </w:rPr>
              <w:t>«Լիցենզավորման մասին» ՀՀ օրենքի 43-րդ հոդվածի 2-րդ մասի աղյուսակի 13-րդ բաժնում և «Խաղաղ նպատակներով ատոմային էներգիայի անվտանգ օգտագործման մասին» ՀՀ օրենքի</w:t>
            </w:r>
            <w:r w:rsidR="00A25E6B" w:rsidRPr="00C60D99">
              <w:rPr>
                <w:rFonts w:ascii="GHEA Grapalat" w:eastAsiaTheme="minorHAnsi" w:hAnsi="GHEA Grapalat" w:cs="AK Courier"/>
              </w:rPr>
              <w:t xml:space="preserve"> 18-րդ հոդվածի 1-ին և 2-րդ մասերում, որպես բովանդակությամբ համասեռ դրույթներ։</w:t>
            </w:r>
          </w:p>
          <w:p w:rsidR="002B00B0" w:rsidRPr="00C60D99" w:rsidRDefault="00A5453D" w:rsidP="007931B6">
            <w:pPr>
              <w:shd w:val="clear" w:color="auto" w:fill="FFFFFF"/>
              <w:jc w:val="both"/>
              <w:rPr>
                <w:rFonts w:ascii="GHEA Grapalat" w:eastAsiaTheme="minorHAnsi" w:hAnsi="GHEA Grapalat" w:cs="AK Courier"/>
              </w:rPr>
            </w:pPr>
            <w:r w:rsidRPr="00C60D99">
              <w:rPr>
                <w:rFonts w:ascii="GHEA Grapalat" w:eastAsiaTheme="minorHAnsi" w:hAnsi="GHEA Grapalat" w:cs="AK Courier"/>
              </w:rPr>
              <w:t xml:space="preserve">Իրավական նորմերի անհիմն կրկնությունը բացառելու նպատակով, </w:t>
            </w:r>
            <w:r w:rsidR="00A25E6B" w:rsidRPr="00C60D99">
              <w:rPr>
                <w:rFonts w:ascii="GHEA Grapalat" w:eastAsiaTheme="minorHAnsi" w:hAnsi="GHEA Grapalat" w:cs="AK Courier"/>
              </w:rPr>
              <w:t xml:space="preserve">Օրենքի 17-րդ </w:t>
            </w:r>
            <w:r w:rsidRPr="00C60D99">
              <w:rPr>
                <w:rFonts w:ascii="GHEA Grapalat" w:eastAsiaTheme="minorHAnsi" w:hAnsi="GHEA Grapalat" w:cs="AK Courier"/>
              </w:rPr>
              <w:t>հոդվածից</w:t>
            </w:r>
            <w:r w:rsidR="00A25E6B" w:rsidRPr="00C60D99">
              <w:rPr>
                <w:rFonts w:ascii="GHEA Grapalat" w:eastAsiaTheme="minorHAnsi" w:hAnsi="GHEA Grapalat" w:cs="AK Courier"/>
              </w:rPr>
              <w:t xml:space="preserve"> լիցենզավորման ենթակա գործունեության տեսակների </w:t>
            </w:r>
            <w:r w:rsidR="002F2154" w:rsidRPr="00C60D99">
              <w:rPr>
                <w:rFonts w:ascii="GHEA Grapalat" w:eastAsiaTheme="minorHAnsi" w:hAnsi="GHEA Grapalat" w:cs="AK Courier"/>
              </w:rPr>
              <w:t xml:space="preserve">մի մասի </w:t>
            </w:r>
            <w:r w:rsidR="00A25E6B" w:rsidRPr="00C60D99">
              <w:rPr>
                <w:rFonts w:ascii="GHEA Grapalat" w:eastAsiaTheme="minorHAnsi" w:hAnsi="GHEA Grapalat" w:cs="AK Courier"/>
              </w:rPr>
              <w:t xml:space="preserve">թվարկումը </w:t>
            </w:r>
            <w:r w:rsidRPr="00C60D99">
              <w:rPr>
                <w:rFonts w:ascii="GHEA Grapalat" w:eastAsiaTheme="minorHAnsi" w:hAnsi="GHEA Grapalat" w:cs="AK Courier"/>
              </w:rPr>
              <w:t>հանվել է։</w:t>
            </w:r>
          </w:p>
          <w:p w:rsidR="007931B6" w:rsidRPr="00C60D99" w:rsidRDefault="007931B6" w:rsidP="007931B6">
            <w:pPr>
              <w:autoSpaceDE w:val="0"/>
              <w:autoSpaceDN w:val="0"/>
              <w:adjustRightInd w:val="0"/>
              <w:ind w:firstLine="400"/>
              <w:jc w:val="both"/>
              <w:rPr>
                <w:rFonts w:ascii="GHEA Grapalat" w:eastAsiaTheme="minorHAnsi" w:hAnsi="GHEA Grapalat" w:cs="AK Courier"/>
              </w:rPr>
            </w:pPr>
          </w:p>
          <w:p w:rsidR="007931B6" w:rsidRPr="00C60D99" w:rsidRDefault="007931B6" w:rsidP="004D63EC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CA5A88" w:rsidRPr="00C60D99" w:rsidTr="00C6353E">
        <w:trPr>
          <w:trHeight w:val="435"/>
        </w:trPr>
        <w:tc>
          <w:tcPr>
            <w:tcW w:w="3960" w:type="dxa"/>
            <w:vAlign w:val="center"/>
          </w:tcPr>
          <w:p w:rsidR="00CA5A88" w:rsidRPr="00C60D99" w:rsidRDefault="00CA5A88" w:rsidP="00CA5A88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827" w:type="dxa"/>
            <w:vAlign w:val="center"/>
          </w:tcPr>
          <w:p w:rsidR="00376992" w:rsidRPr="00C60D99" w:rsidRDefault="00CA5A88" w:rsidP="00191836">
            <w:pPr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>Նախա</w:t>
            </w:r>
            <w:r w:rsidR="00376992" w:rsidRPr="00C60D99">
              <w:rPr>
                <w:rFonts w:ascii="GHEA Grapalat" w:hAnsi="GHEA Grapalat"/>
              </w:rPr>
              <w:t>գծի 2-րդ հոդվածով «Խաղաղ նպատակներով ատոմային էներգիայի անվտանգ օգտագործման մասին» ՀՀ օրենքի 17-րդ հոդվածի 1-ին մասը լրացվում է 24-րդ կետով, որով  Կարգավորող մարմնի</w:t>
            </w:r>
            <w:r w:rsidRPr="00C60D99">
              <w:rPr>
                <w:rFonts w:ascii="GHEA Grapalat" w:hAnsi="GHEA Grapalat"/>
              </w:rPr>
              <w:t xml:space="preserve"> </w:t>
            </w:r>
            <w:r w:rsidR="00911965" w:rsidRPr="00C60D99">
              <w:rPr>
                <w:rFonts w:ascii="GHEA Grapalat" w:hAnsi="GHEA Grapalat"/>
              </w:rPr>
              <w:t xml:space="preserve">համար </w:t>
            </w:r>
            <w:r w:rsidR="00376992" w:rsidRPr="00C60D99">
              <w:rPr>
                <w:rFonts w:ascii="GHEA Grapalat" w:hAnsi="GHEA Grapalat"/>
              </w:rPr>
              <w:t xml:space="preserve">սահմանվում է ատոմային էներգիայի օգտագործման բնագավառի գործունեությունը կարգավորող՝ </w:t>
            </w:r>
            <w:r w:rsidRPr="00C60D99">
              <w:rPr>
                <w:rFonts w:ascii="GHEA Grapalat" w:hAnsi="GHEA Grapalat"/>
              </w:rPr>
              <w:t xml:space="preserve"> </w:t>
            </w:r>
            <w:proofErr w:type="spellStart"/>
            <w:r w:rsidRPr="00C60D99">
              <w:rPr>
                <w:rFonts w:ascii="GHEA Grapalat" w:hAnsi="GHEA Grapalat"/>
              </w:rPr>
              <w:t>ենթաօրենսդրա</w:t>
            </w:r>
            <w:proofErr w:type="spellEnd"/>
            <w:r w:rsidR="00376992" w:rsidRPr="00C60D99">
              <w:rPr>
                <w:rFonts w:ascii="GHEA Grapalat" w:hAnsi="GHEA Grapalat"/>
              </w:rPr>
              <w:t>-</w:t>
            </w:r>
            <w:r w:rsidRPr="00C60D99">
              <w:rPr>
                <w:rFonts w:ascii="GHEA Grapalat" w:hAnsi="GHEA Grapalat"/>
              </w:rPr>
              <w:t>կան նորմատիվ իրավական ակտեր</w:t>
            </w:r>
            <w:r w:rsidR="00376992" w:rsidRPr="00C60D99">
              <w:rPr>
                <w:rFonts w:ascii="GHEA Grapalat" w:hAnsi="GHEA Grapalat"/>
              </w:rPr>
              <w:t xml:space="preserve">՝ միջուկային անվտանգության, ճառագայթային անվտանգության և պաշտպանության, ռադիոակտիվ թափոնների կառավարման միջուկային և ռադիոակտիվ նյութերի փոխադրման, ատոմային էներգիայի օգտագործման օբյեկտներ, միջուկային և ռադիոակտիվ նյութերի ֆիզիկական պաշտպանության, վթարային պատրաստվածության և հակազդման վերաբերյալ նորմեր, կանոններ, պահանջներ, կարգեր, պայմաններ, </w:t>
            </w:r>
            <w:proofErr w:type="spellStart"/>
            <w:r w:rsidR="00376992" w:rsidRPr="00C60D99">
              <w:rPr>
                <w:rFonts w:ascii="GHEA Grapalat" w:hAnsi="GHEA Grapalat"/>
              </w:rPr>
              <w:t>ցանկեր</w:t>
            </w:r>
            <w:proofErr w:type="spellEnd"/>
            <w:r w:rsidR="00376992" w:rsidRPr="00C60D99">
              <w:rPr>
                <w:rFonts w:ascii="GHEA Grapalat" w:hAnsi="GHEA Grapalat"/>
              </w:rPr>
              <w:t xml:space="preserve"> և այլն,  ընդունելու լիազորություն</w:t>
            </w:r>
            <w:r w:rsidRPr="00C60D99">
              <w:rPr>
                <w:rFonts w:ascii="GHEA Grapalat" w:hAnsi="GHEA Grapalat"/>
              </w:rPr>
              <w:t xml:space="preserve">։ </w:t>
            </w:r>
          </w:p>
          <w:p w:rsidR="00191836" w:rsidRPr="00C60D99" w:rsidRDefault="00376992" w:rsidP="00191836">
            <w:pPr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>Այս կապակցությամբ  հարկ</w:t>
            </w:r>
            <w:r w:rsidR="00CA5A88" w:rsidRPr="00C60D99">
              <w:rPr>
                <w:rFonts w:ascii="GHEA Grapalat" w:hAnsi="GHEA Grapalat"/>
              </w:rPr>
              <w:t xml:space="preserve"> է նկատի ունենալ ՀՀ Սահմանադրության 6</w:t>
            </w:r>
            <w:r w:rsidRPr="00C60D99">
              <w:rPr>
                <w:rFonts w:ascii="GHEA Grapalat" w:hAnsi="GHEA Grapalat"/>
              </w:rPr>
              <w:t xml:space="preserve">-րդ հոդվածի 2-րդ մասի պահանջները, համաձայն որի Սահմանադրության  </w:t>
            </w:r>
            <w:r w:rsidRPr="00C60D99">
              <w:rPr>
                <w:rFonts w:ascii="GHEA Grapalat" w:hAnsi="GHEA Grapalat"/>
              </w:rPr>
              <w:lastRenderedPageBreak/>
              <w:t xml:space="preserve">և օրենքների հիման վրա և դրանց իրականացումն ապահովելու նպատակով </w:t>
            </w:r>
            <w:r w:rsidR="00742B42" w:rsidRPr="00C60D99">
              <w:rPr>
                <w:rFonts w:ascii="GHEA Grapalat" w:hAnsi="GHEA Grapalat"/>
              </w:rPr>
              <w:t>Սահմանադրությամբ նախատեսված մարմինները կարող են օրենքով լիազորվել ընդունելու ենթաօրենսդրական նորմատիվ իրավական ակտեր։ Լ</w:t>
            </w:r>
            <w:r w:rsidR="00CA5A88" w:rsidRPr="00C60D99">
              <w:rPr>
                <w:rFonts w:ascii="GHEA Grapalat" w:hAnsi="GHEA Grapalat"/>
              </w:rPr>
              <w:t xml:space="preserve">իազորող նորմերը պետք է համապատասխանեն իրավական որոշակիության սկզբունքին։ </w:t>
            </w:r>
          </w:p>
          <w:p w:rsidR="00CA5A88" w:rsidRPr="00C60D99" w:rsidRDefault="00911965" w:rsidP="00D302A8">
            <w:pPr>
              <w:jc w:val="both"/>
              <w:rPr>
                <w:rFonts w:ascii="GHEA Grapalat" w:hAnsi="GHEA Grapalat"/>
              </w:rPr>
            </w:pPr>
            <w:proofErr w:type="spellStart"/>
            <w:r w:rsidRPr="00C60D99">
              <w:rPr>
                <w:rFonts w:ascii="GHEA Grapalat" w:hAnsi="GHEA Grapalat"/>
              </w:rPr>
              <w:t>Հետևաբար</w:t>
            </w:r>
            <w:proofErr w:type="spellEnd"/>
            <w:r w:rsidRPr="00C60D99">
              <w:rPr>
                <w:rFonts w:ascii="GHEA Grapalat" w:hAnsi="GHEA Grapalat"/>
              </w:rPr>
              <w:t xml:space="preserve">, Կարգավորող մարմնի՝ ենթաօրենսդրական նորմատիվ իրավական ակտեր ընդունելու լիազորություն </w:t>
            </w:r>
            <w:proofErr w:type="spellStart"/>
            <w:r w:rsidRPr="00C60D99">
              <w:rPr>
                <w:rFonts w:ascii="GHEA Grapalat" w:hAnsi="GHEA Grapalat"/>
              </w:rPr>
              <w:t>ամրագրող</w:t>
            </w:r>
            <w:proofErr w:type="spellEnd"/>
            <w:r w:rsidRPr="00C60D99">
              <w:rPr>
                <w:rFonts w:ascii="GHEA Grapalat" w:hAnsi="GHEA Grapalat"/>
              </w:rPr>
              <w:t xml:space="preserve">՝ Նախագծով լրացվող լիազորող նորմի՝ իրավական որոշակիության սկզբունքին համապատասխանությունն ապահովելու նպատակով նշված </w:t>
            </w:r>
            <w:proofErr w:type="spellStart"/>
            <w:r w:rsidRPr="00C60D99">
              <w:rPr>
                <w:rFonts w:ascii="GHEA Grapalat" w:hAnsi="GHEA Grapalat"/>
              </w:rPr>
              <w:t>նորմից</w:t>
            </w:r>
            <w:proofErr w:type="spellEnd"/>
            <w:r w:rsidRPr="00C60D99">
              <w:rPr>
                <w:rFonts w:ascii="GHEA Grapalat" w:hAnsi="GHEA Grapalat"/>
              </w:rPr>
              <w:t xml:space="preserve"> անհրաժեշտ է հանել «և այլն» բառերը։</w:t>
            </w:r>
          </w:p>
        </w:tc>
        <w:tc>
          <w:tcPr>
            <w:tcW w:w="5580" w:type="dxa"/>
            <w:vAlign w:val="center"/>
          </w:tcPr>
          <w:p w:rsidR="00CA5A88" w:rsidRPr="004B5FD0" w:rsidRDefault="00191836" w:rsidP="00CA5A88">
            <w:pPr>
              <w:shd w:val="clear" w:color="auto" w:fill="FFFFFF"/>
              <w:jc w:val="both"/>
              <w:rPr>
                <w:rFonts w:ascii="Sylfaen" w:hAnsi="Sylfaen"/>
                <w:color w:val="000000"/>
              </w:rPr>
            </w:pPr>
            <w:r w:rsidRPr="00C60D99">
              <w:rPr>
                <w:rFonts w:ascii="GHEA Grapalat" w:hAnsi="GHEA Grapalat"/>
                <w:color w:val="000000"/>
              </w:rPr>
              <w:lastRenderedPageBreak/>
              <w:t>Առաջարկությունն ընդունվել է</w:t>
            </w:r>
            <w:r w:rsidR="004B5FD0">
              <w:rPr>
                <w:rFonts w:ascii="Sylfaen" w:hAnsi="Sylfaen" w:cs="Cambria Math"/>
                <w:color w:val="000000"/>
              </w:rPr>
              <w:t>:</w:t>
            </w:r>
            <w:bookmarkStart w:id="0" w:name="_GoBack"/>
            <w:bookmarkEnd w:id="0"/>
          </w:p>
          <w:p w:rsidR="00191836" w:rsidRPr="00C60D99" w:rsidRDefault="00191836" w:rsidP="00CA5A8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</w:rPr>
            </w:pPr>
            <w:r w:rsidRPr="00C60D99">
              <w:rPr>
                <w:rFonts w:ascii="GHEA Grapalat" w:hAnsi="GHEA Grapalat"/>
                <w:color w:val="000000"/>
              </w:rPr>
              <w:t>Օրենքի նախագծում կատարվել է համապատասխան փոփոխություն</w:t>
            </w:r>
          </w:p>
          <w:p w:rsidR="00CA5A88" w:rsidRPr="00C60D99" w:rsidRDefault="00CA5A88" w:rsidP="00CA5A88">
            <w:pPr>
              <w:shd w:val="clear" w:color="auto" w:fill="FFFFFF"/>
              <w:jc w:val="both"/>
              <w:rPr>
                <w:rFonts w:ascii="GHEA Grapalat" w:hAnsi="GHEA Grapalat"/>
              </w:rPr>
            </w:pPr>
          </w:p>
        </w:tc>
      </w:tr>
      <w:tr w:rsidR="00CA5A88" w:rsidRPr="00C60D99" w:rsidTr="00C6353E">
        <w:trPr>
          <w:trHeight w:val="435"/>
        </w:trPr>
        <w:tc>
          <w:tcPr>
            <w:tcW w:w="3960" w:type="dxa"/>
            <w:vAlign w:val="center"/>
          </w:tcPr>
          <w:p w:rsidR="00CA5A88" w:rsidRPr="00C60D99" w:rsidRDefault="00CA5A88" w:rsidP="00CA5A88">
            <w:pPr>
              <w:jc w:val="center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lastRenderedPageBreak/>
              <w:t>ՀՀ արտաքին գործերի նախարարություն</w:t>
            </w:r>
          </w:p>
          <w:p w:rsidR="00CA5A88" w:rsidRPr="00C60D99" w:rsidRDefault="00CC7D0B" w:rsidP="00CA5A8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04.</w:t>
            </w:r>
            <w:r w:rsidR="0055116D">
              <w:rPr>
                <w:rFonts w:ascii="GHEA Grapalat" w:hAnsi="GHEA Grapalat"/>
              </w:rPr>
              <w:t>10</w:t>
            </w:r>
            <w:r>
              <w:rPr>
                <w:rFonts w:ascii="Cambria Math" w:hAnsi="Cambria Math" w:cs="Cambria Math"/>
              </w:rPr>
              <w:t>.</w:t>
            </w:r>
            <w:r w:rsidR="0055116D">
              <w:rPr>
                <w:rFonts w:ascii="GHEA Grapalat" w:hAnsi="GHEA Grapalat"/>
              </w:rPr>
              <w:t>2019</w:t>
            </w:r>
            <w:r w:rsidR="00CA5A88" w:rsidRPr="00C60D99">
              <w:rPr>
                <w:rFonts w:ascii="GHEA Grapalat" w:hAnsi="GHEA Grapalat" w:cs="GHEA Grapalat"/>
              </w:rPr>
              <w:t>թ</w:t>
            </w:r>
            <w:r w:rsidR="00CA5A88" w:rsidRPr="00C60D9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5827" w:type="dxa"/>
            <w:vAlign w:val="center"/>
          </w:tcPr>
          <w:p w:rsidR="00CA5A88" w:rsidRPr="00C60D99" w:rsidRDefault="00CA5A88" w:rsidP="00CA5A88">
            <w:pPr>
              <w:jc w:val="both"/>
              <w:rPr>
                <w:rFonts w:ascii="GHEA Grapalat" w:hAnsi="GHEA Grapalat"/>
              </w:rPr>
            </w:pPr>
            <w:r w:rsidRPr="00C60D99">
              <w:rPr>
                <w:rFonts w:ascii="GHEA Grapalat" w:hAnsi="GHEA Grapalat"/>
              </w:rPr>
              <w:t>Դիտողություններ և առաջարկություններ չեն ունեցել</w:t>
            </w:r>
          </w:p>
        </w:tc>
        <w:tc>
          <w:tcPr>
            <w:tcW w:w="5580" w:type="dxa"/>
            <w:vAlign w:val="center"/>
          </w:tcPr>
          <w:p w:rsidR="00CA5A88" w:rsidRPr="00C60D99" w:rsidRDefault="00CA5A88" w:rsidP="00CA5A8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</w:rPr>
            </w:pPr>
          </w:p>
        </w:tc>
      </w:tr>
    </w:tbl>
    <w:p w:rsidR="00A9279E" w:rsidRPr="00C60D99" w:rsidRDefault="00A9279E" w:rsidP="00A9279E">
      <w:pPr>
        <w:pStyle w:val="Heading1"/>
        <w:rPr>
          <w:rFonts w:ascii="GHEA Grapalat" w:hAnsi="GHEA Grapalat"/>
          <w:b w:val="0"/>
          <w:sz w:val="24"/>
          <w:szCs w:val="24"/>
        </w:rPr>
      </w:pPr>
      <w:r w:rsidRPr="00C60D99">
        <w:rPr>
          <w:rFonts w:ascii="GHEA Grapalat" w:hAnsi="GHEA Grapalat"/>
          <w:b w:val="0"/>
          <w:sz w:val="24"/>
          <w:szCs w:val="24"/>
        </w:rPr>
        <w:t xml:space="preserve">  </w:t>
      </w:r>
    </w:p>
    <w:p w:rsidR="00A9279E" w:rsidRPr="00C60D99" w:rsidRDefault="00A9279E" w:rsidP="00A9279E">
      <w:pPr>
        <w:pStyle w:val="Heading1"/>
        <w:rPr>
          <w:rFonts w:ascii="GHEA Grapalat" w:hAnsi="GHEA Grapalat"/>
          <w:b w:val="0"/>
          <w:sz w:val="24"/>
          <w:szCs w:val="24"/>
        </w:rPr>
      </w:pPr>
    </w:p>
    <w:p w:rsidR="00A9279E" w:rsidRPr="00C60D99" w:rsidRDefault="00A9279E" w:rsidP="00A9279E">
      <w:pPr>
        <w:rPr>
          <w:rFonts w:ascii="GHEA Grapalat" w:hAnsi="GHEA Grapalat"/>
        </w:rPr>
      </w:pPr>
    </w:p>
    <w:p w:rsidR="00DF2DE3" w:rsidRPr="00C60D99" w:rsidRDefault="00DF2DE3">
      <w:pPr>
        <w:rPr>
          <w:rFonts w:ascii="GHEA Grapalat" w:hAnsi="GHEA Grapalat"/>
        </w:rPr>
      </w:pPr>
    </w:p>
    <w:sectPr w:rsidR="00DF2DE3" w:rsidRPr="00C60D99" w:rsidSect="001E2478">
      <w:footerReference w:type="even" r:id="rId6"/>
      <w:footerReference w:type="default" r:id="rId7"/>
      <w:pgSz w:w="16834" w:h="11909" w:orient="landscape" w:code="9"/>
      <w:pgMar w:top="720" w:right="1281" w:bottom="72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C07" w:rsidRDefault="000A2C07">
      <w:r>
        <w:separator/>
      </w:r>
    </w:p>
  </w:endnote>
  <w:endnote w:type="continuationSeparator" w:id="0">
    <w:p w:rsidR="000A2C07" w:rsidRDefault="000A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EE" w:rsidRDefault="00D139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943EE" w:rsidRDefault="000A2C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EE" w:rsidRDefault="00D139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5FD0">
      <w:rPr>
        <w:rStyle w:val="PageNumber"/>
        <w:noProof/>
      </w:rPr>
      <w:t>3</w:t>
    </w:r>
    <w:r>
      <w:rPr>
        <w:rStyle w:val="PageNumber"/>
      </w:rPr>
      <w:fldChar w:fldCharType="end"/>
    </w:r>
  </w:p>
  <w:p w:rsidR="002943EE" w:rsidRDefault="000A2C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C07" w:rsidRDefault="000A2C07">
      <w:r>
        <w:separator/>
      </w:r>
    </w:p>
  </w:footnote>
  <w:footnote w:type="continuationSeparator" w:id="0">
    <w:p w:rsidR="000A2C07" w:rsidRDefault="000A2C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9E"/>
    <w:rsid w:val="000303C0"/>
    <w:rsid w:val="00032EC9"/>
    <w:rsid w:val="00054AA2"/>
    <w:rsid w:val="0008019D"/>
    <w:rsid w:val="000A2C07"/>
    <w:rsid w:val="000A71AB"/>
    <w:rsid w:val="00102718"/>
    <w:rsid w:val="001707E1"/>
    <w:rsid w:val="00172184"/>
    <w:rsid w:val="0018280E"/>
    <w:rsid w:val="00191836"/>
    <w:rsid w:val="001B0EEC"/>
    <w:rsid w:val="001D50F2"/>
    <w:rsid w:val="001E12C5"/>
    <w:rsid w:val="001F66DC"/>
    <w:rsid w:val="00242C33"/>
    <w:rsid w:val="00246F9C"/>
    <w:rsid w:val="002636FB"/>
    <w:rsid w:val="002958A5"/>
    <w:rsid w:val="002B00B0"/>
    <w:rsid w:val="002B1E97"/>
    <w:rsid w:val="002D50D2"/>
    <w:rsid w:val="002F2154"/>
    <w:rsid w:val="003007DC"/>
    <w:rsid w:val="0030436F"/>
    <w:rsid w:val="00337B8B"/>
    <w:rsid w:val="00376992"/>
    <w:rsid w:val="003A6063"/>
    <w:rsid w:val="00495802"/>
    <w:rsid w:val="004B5FD0"/>
    <w:rsid w:val="004D63EC"/>
    <w:rsid w:val="00525D0A"/>
    <w:rsid w:val="0055116D"/>
    <w:rsid w:val="005A7A29"/>
    <w:rsid w:val="00615558"/>
    <w:rsid w:val="0062594D"/>
    <w:rsid w:val="00635BFD"/>
    <w:rsid w:val="006558B2"/>
    <w:rsid w:val="006653E5"/>
    <w:rsid w:val="00682141"/>
    <w:rsid w:val="00697689"/>
    <w:rsid w:val="006D2EEA"/>
    <w:rsid w:val="007362FA"/>
    <w:rsid w:val="00742B42"/>
    <w:rsid w:val="007756FB"/>
    <w:rsid w:val="007931B6"/>
    <w:rsid w:val="007A2121"/>
    <w:rsid w:val="007A615B"/>
    <w:rsid w:val="007B24CD"/>
    <w:rsid w:val="008652A4"/>
    <w:rsid w:val="008C1934"/>
    <w:rsid w:val="008F181F"/>
    <w:rsid w:val="00911965"/>
    <w:rsid w:val="0092230D"/>
    <w:rsid w:val="00976C27"/>
    <w:rsid w:val="009E07BF"/>
    <w:rsid w:val="009F5B5B"/>
    <w:rsid w:val="00A25E6B"/>
    <w:rsid w:val="00A35CD1"/>
    <w:rsid w:val="00A5453D"/>
    <w:rsid w:val="00A916C0"/>
    <w:rsid w:val="00A9279E"/>
    <w:rsid w:val="00A93118"/>
    <w:rsid w:val="00AA5BB1"/>
    <w:rsid w:val="00B102E8"/>
    <w:rsid w:val="00B23408"/>
    <w:rsid w:val="00BB6B44"/>
    <w:rsid w:val="00BF5469"/>
    <w:rsid w:val="00C50FA1"/>
    <w:rsid w:val="00C60D99"/>
    <w:rsid w:val="00C6353E"/>
    <w:rsid w:val="00CA5A88"/>
    <w:rsid w:val="00CC7D0B"/>
    <w:rsid w:val="00CE1F39"/>
    <w:rsid w:val="00CF6135"/>
    <w:rsid w:val="00D139D9"/>
    <w:rsid w:val="00D302A8"/>
    <w:rsid w:val="00D37CAD"/>
    <w:rsid w:val="00D53422"/>
    <w:rsid w:val="00D9258A"/>
    <w:rsid w:val="00D94FBE"/>
    <w:rsid w:val="00DB535F"/>
    <w:rsid w:val="00DE1E8C"/>
    <w:rsid w:val="00DF2DE3"/>
    <w:rsid w:val="00E713AF"/>
    <w:rsid w:val="00EC0FB8"/>
    <w:rsid w:val="00EE56B1"/>
    <w:rsid w:val="00EF3AD4"/>
    <w:rsid w:val="00F6125C"/>
    <w:rsid w:val="00FB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6587F"/>
  <w15:chartTrackingRefBased/>
  <w15:docId w15:val="{E407B8A0-2060-48B7-8CB8-91AC3B37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1">
    <w:name w:val="heading 1"/>
    <w:basedOn w:val="Normal"/>
    <w:next w:val="Normal"/>
    <w:link w:val="Heading1Char"/>
    <w:qFormat/>
    <w:rsid w:val="00A9279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279E"/>
    <w:rPr>
      <w:rFonts w:ascii="Cambria" w:eastAsia="Times New Roman" w:hAnsi="Cambria" w:cs="Times New Roman"/>
      <w:b/>
      <w:bCs/>
      <w:kern w:val="32"/>
      <w:sz w:val="32"/>
      <w:szCs w:val="32"/>
      <w:lang w:val="hy-AM"/>
    </w:rPr>
  </w:style>
  <w:style w:type="paragraph" w:styleId="Footer">
    <w:name w:val="footer"/>
    <w:basedOn w:val="Normal"/>
    <w:link w:val="FooterChar"/>
    <w:rsid w:val="00A927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9279E"/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PageNumber">
    <w:name w:val="page number"/>
    <w:basedOn w:val="DefaultParagraphFont"/>
    <w:rsid w:val="00A9279E"/>
  </w:style>
  <w:style w:type="paragraph" w:styleId="BalloonText">
    <w:name w:val="Balloon Text"/>
    <w:basedOn w:val="Normal"/>
    <w:link w:val="BalloonTextChar"/>
    <w:uiPriority w:val="99"/>
    <w:semiHidden/>
    <w:unhideWhenUsed/>
    <w:rsid w:val="006558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8B2"/>
    <w:rPr>
      <w:rFonts w:ascii="Segoe UI" w:eastAsia="Times New Roman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5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Arshaluys Karmirmirukyan</dc:creator>
  <cp:keywords>Mulberry 2.0</cp:keywords>
  <dc:description/>
  <cp:lastModifiedBy>Astghik Melkonyan</cp:lastModifiedBy>
  <cp:revision>20</cp:revision>
  <cp:lastPrinted>2019-10-15T06:10:00Z</cp:lastPrinted>
  <dcterms:created xsi:type="dcterms:W3CDTF">2019-10-14T05:41:00Z</dcterms:created>
  <dcterms:modified xsi:type="dcterms:W3CDTF">2019-10-17T07:24:00Z</dcterms:modified>
</cp:coreProperties>
</file>