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44290" w14:textId="77777777" w:rsidR="00801407" w:rsidRDefault="00801407" w:rsidP="00801407">
      <w:pPr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Տ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Ե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Ղ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Ե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Ն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Ք</w:t>
      </w:r>
    </w:p>
    <w:p w14:paraId="56FA9435" w14:textId="77777777" w:rsidR="00801407" w:rsidRDefault="00801407" w:rsidP="00801407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>
        <w:rPr>
          <w:rFonts w:ascii="GHEA Grapalat" w:hAnsi="GHEA Grapalat" w:cs="GHEA Grapalat"/>
          <w:b/>
          <w:bCs/>
          <w:sz w:val="24"/>
          <w:szCs w:val="24"/>
        </w:rPr>
        <w:t>«Հայաստանի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Հանրապետության Գեղարքունիք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ի մարզի </w:t>
      </w:r>
      <w:r>
        <w:rPr>
          <w:rFonts w:ascii="GHEA Grapalat" w:hAnsi="GHEA Grapalat" w:cs="GHEA Grapalat"/>
          <w:b/>
          <w:bCs/>
          <w:sz w:val="24"/>
          <w:szCs w:val="24"/>
        </w:rPr>
        <w:t>Գավառ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համայնքին</w:t>
      </w:r>
      <w:r>
        <w:rPr>
          <w:rFonts w:ascii="GHEA Grapalat" w:hAnsi="GHEA Grapalat" w:cs="GHEA Grapalat"/>
          <w:b/>
          <w:bCs/>
          <w:sz w:val="24"/>
          <w:szCs w:val="24"/>
        </w:rPr>
        <w:t xml:space="preserve"> գույք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նվիրաբերելու մասին</w:t>
      </w:r>
      <w:r>
        <w:rPr>
          <w:rFonts w:ascii="GHEA Grapalat" w:hAnsi="GHEA Grapalat" w:cs="GHEA Grapalat"/>
          <w:b/>
          <w:bCs/>
          <w:sz w:val="24"/>
          <w:szCs w:val="24"/>
        </w:rPr>
        <w:t>»</w:t>
      </w:r>
      <w:r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Կառավարության որոշման նախագծի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14:paraId="6614A5DE" w14:textId="77777777" w:rsidR="00801407" w:rsidRDefault="00801407" w:rsidP="00801407">
      <w:pPr>
        <w:jc w:val="center"/>
        <w:rPr>
          <w:rFonts w:ascii="GHEA Grapalat" w:hAnsi="GHEA Grapalat" w:cs="Times Armenian"/>
          <w:b/>
          <w:bCs/>
          <w:sz w:val="22"/>
          <w:szCs w:val="22"/>
          <w:lang w:val="hy-AM"/>
        </w:rPr>
      </w:pPr>
    </w:p>
    <w:tbl>
      <w:tblPr>
        <w:tblW w:w="148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459"/>
        <w:gridCol w:w="1633"/>
        <w:gridCol w:w="4758"/>
      </w:tblGrid>
      <w:tr w:rsidR="00801407" w14:paraId="5FC604B5" w14:textId="77777777" w:rsidTr="002F5FB2">
        <w:trPr>
          <w:tblCellSpacing w:w="0" w:type="dxa"/>
          <w:jc w:val="center"/>
        </w:trPr>
        <w:tc>
          <w:tcPr>
            <w:tcW w:w="10092" w:type="dxa"/>
            <w:gridSpan w:val="2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2C3613" w14:textId="7DF1AE5C" w:rsidR="00801407" w:rsidRDefault="00801407" w:rsidP="00801407">
            <w:pPr>
              <w:tabs>
                <w:tab w:val="center" w:pos="5328"/>
              </w:tabs>
              <w:spacing w:line="360" w:lineRule="auto"/>
              <w:ind w:left="161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ab/>
              <w:t>1. Տարածքսային կառավարման և ենթակառուցվածքների նախարարություն</w:t>
            </w: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14:paraId="58235D7A" w14:textId="77777777" w:rsidR="00801407" w:rsidRDefault="00801407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29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12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.2025թ.</w:t>
            </w:r>
          </w:p>
        </w:tc>
      </w:tr>
      <w:tr w:rsidR="00801407" w14:paraId="7834B08B" w14:textId="77777777" w:rsidTr="002F5FB2">
        <w:trPr>
          <w:tblCellSpacing w:w="0" w:type="dxa"/>
          <w:jc w:val="center"/>
        </w:trPr>
        <w:tc>
          <w:tcPr>
            <w:tcW w:w="10092" w:type="dxa"/>
            <w:gridSpan w:val="2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AF8977" w14:textId="77777777" w:rsidR="00801407" w:rsidRDefault="00801407">
            <w:pP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14:paraId="4B3981C8" w14:textId="77777777" w:rsidR="00801407" w:rsidRDefault="00801407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 ԴԽ//45082-2025</w:t>
            </w:r>
          </w:p>
        </w:tc>
      </w:tr>
      <w:tr w:rsidR="00801407" w14:paraId="6A1F758C" w14:textId="77777777" w:rsidTr="002F5FB2">
        <w:trPr>
          <w:tblCellSpacing w:w="0" w:type="dxa"/>
          <w:jc w:val="center"/>
        </w:trPr>
        <w:tc>
          <w:tcPr>
            <w:tcW w:w="84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5AB00" w14:textId="77777777" w:rsidR="00801407" w:rsidRDefault="00801407">
            <w:pPr>
              <w:tabs>
                <w:tab w:val="left" w:pos="7498"/>
              </w:tabs>
              <w:spacing w:line="360" w:lineRule="auto"/>
              <w:ind w:left="118" w:right="165" w:firstLine="402"/>
              <w:jc w:val="both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Դ</w:t>
            </w:r>
            <w:r>
              <w:rPr>
                <w:rFonts w:ascii="GHEA Grapalat" w:hAnsi="GHEA Grapalat" w:cs="Sylfaen"/>
                <w:sz w:val="24"/>
                <w:szCs w:val="24"/>
              </w:rPr>
              <w:t>իտողություններ և առաջարկություններ չունենք:</w:t>
            </w:r>
          </w:p>
        </w:tc>
        <w:tc>
          <w:tcPr>
            <w:tcW w:w="6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F5DE510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Ընդունվել է</w:t>
            </w:r>
          </w:p>
          <w:p w14:paraId="202943EC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</w:tc>
      </w:tr>
      <w:tr w:rsidR="00801407" w14:paraId="347BDC77" w14:textId="77777777" w:rsidTr="002F5FB2">
        <w:trPr>
          <w:tblCellSpacing w:w="0" w:type="dxa"/>
          <w:jc w:val="center"/>
        </w:trPr>
        <w:tc>
          <w:tcPr>
            <w:tcW w:w="10092" w:type="dxa"/>
            <w:gridSpan w:val="2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14:paraId="53ED5A45" w14:textId="77777777" w:rsidR="00801407" w:rsidRDefault="0080140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 xml:space="preserve">2.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14:paraId="53ACDDCF" w14:textId="77777777" w:rsidR="00801407" w:rsidRDefault="00801407">
            <w:pPr>
              <w:spacing w:line="360" w:lineRule="auto"/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993300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14:paraId="29C638C0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12.01.2026թ.</w:t>
            </w:r>
          </w:p>
        </w:tc>
      </w:tr>
      <w:tr w:rsidR="00801407" w14:paraId="3192A026" w14:textId="77777777" w:rsidTr="002F5FB2">
        <w:trPr>
          <w:tblCellSpacing w:w="0" w:type="dxa"/>
          <w:jc w:val="center"/>
        </w:trPr>
        <w:tc>
          <w:tcPr>
            <w:tcW w:w="10092" w:type="dxa"/>
            <w:gridSpan w:val="2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59C59" w14:textId="77777777" w:rsidR="00801407" w:rsidRDefault="00801407">
            <w:pPr>
              <w:rPr>
                <w:rFonts w:ascii="GHEA Grapalat" w:hAnsi="GHEA Grapalat" w:cs="GHEA Grapalat"/>
                <w:b/>
                <w:bCs/>
                <w:color w:val="993300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14:paraId="4E0BB103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01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34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141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-2025</w:t>
            </w:r>
          </w:p>
        </w:tc>
      </w:tr>
      <w:tr w:rsidR="00801407" w14:paraId="3FD88FA1" w14:textId="77777777" w:rsidTr="002F5FB2">
        <w:trPr>
          <w:tblCellSpacing w:w="0" w:type="dxa"/>
          <w:jc w:val="center"/>
        </w:trPr>
        <w:tc>
          <w:tcPr>
            <w:tcW w:w="84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6A666" w14:textId="77777777" w:rsidR="00801407" w:rsidRDefault="00801407">
            <w:pPr>
              <w:tabs>
                <w:tab w:val="left" w:pos="7498"/>
              </w:tabs>
              <w:spacing w:line="360" w:lineRule="auto"/>
              <w:ind w:left="118" w:right="165" w:firstLine="402"/>
              <w:jc w:val="both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Դ</w:t>
            </w:r>
            <w:r>
              <w:rPr>
                <w:rFonts w:ascii="GHEA Grapalat" w:hAnsi="GHEA Grapalat" w:cs="Sylfaen"/>
                <w:sz w:val="24"/>
                <w:szCs w:val="24"/>
              </w:rPr>
              <w:t>իտողություններ և առաջարկություններ չունենք:</w:t>
            </w:r>
          </w:p>
        </w:tc>
        <w:tc>
          <w:tcPr>
            <w:tcW w:w="6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CFA73AB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Ընդունվել է</w:t>
            </w:r>
          </w:p>
          <w:p w14:paraId="6F342E13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</w:tc>
      </w:tr>
      <w:tr w:rsidR="00801407" w14:paraId="0F994479" w14:textId="77777777" w:rsidTr="002F5FB2">
        <w:trPr>
          <w:tblCellSpacing w:w="0" w:type="dxa"/>
          <w:jc w:val="center"/>
        </w:trPr>
        <w:tc>
          <w:tcPr>
            <w:tcW w:w="10092" w:type="dxa"/>
            <w:gridSpan w:val="2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14:paraId="720AEFB9" w14:textId="77777777" w:rsidR="00801407" w:rsidRDefault="0080140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3.Վարչապետի աշխատակազմի իրավաբանական վարչություն</w:t>
            </w:r>
          </w:p>
          <w:p w14:paraId="289B7D0D" w14:textId="77777777" w:rsidR="00801407" w:rsidRDefault="00801407">
            <w:pPr>
              <w:spacing w:line="360" w:lineRule="auto"/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993300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14:paraId="7019247A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03.02.2026թ.</w:t>
            </w:r>
          </w:p>
        </w:tc>
      </w:tr>
      <w:tr w:rsidR="00801407" w14:paraId="38C2FCE9" w14:textId="77777777" w:rsidTr="002F5FB2">
        <w:trPr>
          <w:tblCellSpacing w:w="0" w:type="dxa"/>
          <w:jc w:val="center"/>
        </w:trPr>
        <w:tc>
          <w:tcPr>
            <w:tcW w:w="10092" w:type="dxa"/>
            <w:gridSpan w:val="2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49C05" w14:textId="77777777" w:rsidR="00801407" w:rsidRDefault="00801407">
            <w:pPr>
              <w:rPr>
                <w:rFonts w:ascii="GHEA Grapalat" w:hAnsi="GHEA Grapalat" w:cs="GHEA Grapalat"/>
                <w:b/>
                <w:bCs/>
                <w:color w:val="993300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14:paraId="2E4218ED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02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/16.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32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/282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4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-2026</w:t>
            </w:r>
          </w:p>
        </w:tc>
      </w:tr>
      <w:tr w:rsidR="00801407" w:rsidRPr="00C23C66" w14:paraId="11C83972" w14:textId="77777777" w:rsidTr="002F5FB2">
        <w:trPr>
          <w:tblCellSpacing w:w="0" w:type="dxa"/>
          <w:jc w:val="center"/>
        </w:trPr>
        <w:tc>
          <w:tcPr>
            <w:tcW w:w="84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6D550E" w14:textId="77777777" w:rsidR="00801407" w:rsidRDefault="00801407" w:rsidP="00AD7176">
            <w:pPr>
              <w:pStyle w:val="ListParagraph"/>
              <w:numPr>
                <w:ilvl w:val="0"/>
                <w:numId w:val="1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0" w:firstLine="72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Ներկայացված նախագծի 2-րդ կետի համաձայն՝ </w:t>
            </w:r>
            <w:r>
              <w:rPr>
                <w:rFonts w:ascii="GHEA Grapalat" w:hAnsi="GHEA Grapalat"/>
                <w:i/>
                <w:sz w:val="23"/>
                <w:szCs w:val="23"/>
                <w:u w:val="single"/>
                <w:lang w:val="hy-AM"/>
              </w:rPr>
              <w:t>ՀՀ պաշտպանության նախարարին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հանձնարարվում է ապահովել համայնքի ղեկավարի հետ նվիրաբերության պայմանագրի կնքումը և սույն որոշման 1-ին կետում նշված գույքի հանձման-ընդունման աշխատանքների կատարումը: ՀՀ կառավարության 2024 թվականի դեկտեմբերի 19-ի N 2037-Ն որոշման 5-րդ կետի համաձայն՝ պետական սեփականություն հանդիսացող գույքի </w:t>
            </w:r>
            <w:r>
              <w:rPr>
                <w:rFonts w:ascii="GHEA Grapalat" w:hAnsi="GHEA Grapalat"/>
                <w:i/>
                <w:sz w:val="23"/>
                <w:szCs w:val="23"/>
                <w:lang w:val="hy-AM"/>
              </w:rPr>
              <w:t>նվիրաբերության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(...) </w:t>
            </w:r>
            <w:r>
              <w:rPr>
                <w:rFonts w:ascii="GHEA Grapalat" w:hAnsi="GHEA Grapalat"/>
                <w:i/>
                <w:sz w:val="23"/>
                <w:szCs w:val="23"/>
                <w:lang w:val="hy-AM"/>
              </w:rPr>
              <w:t>գործընթացն իրականացնում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և ՀՀ անունից ՀՀ կառավարության որոշումների հիման վրա </w:t>
            </w:r>
            <w:r>
              <w:rPr>
                <w:rFonts w:ascii="GHEA Grapalat" w:hAnsi="GHEA Grapalat"/>
                <w:i/>
                <w:sz w:val="23"/>
                <w:szCs w:val="23"/>
                <w:lang w:val="hy-AM"/>
              </w:rPr>
              <w:t>գործարքները կնքում է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ՀՀ տարածքային կառավարման և ենթակառուցվածքների նախարարության </w:t>
            </w:r>
            <w:r>
              <w:rPr>
                <w:rFonts w:ascii="GHEA Grapalat" w:hAnsi="GHEA Grapalat"/>
                <w:i/>
                <w:sz w:val="23"/>
                <w:szCs w:val="23"/>
                <w:lang w:val="hy-AM"/>
              </w:rPr>
              <w:t>պետական գույքի կառավարման կոմիտեն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>, հետևաբար անհրաժեշտ է վերոնշյալ աշխատանքների կատարումը վերապահել իրավասու մարմնին:</w:t>
            </w:r>
          </w:p>
        </w:tc>
        <w:tc>
          <w:tcPr>
            <w:tcW w:w="6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C64CED5" w14:textId="5F1B5465" w:rsidR="00801407" w:rsidRP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</w:pPr>
            <w:r w:rsidRPr="00801407"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  <w:t xml:space="preserve">Ընդունվել է </w:t>
            </w:r>
          </w:p>
          <w:p w14:paraId="01935EA4" w14:textId="77777777" w:rsidR="00C23C66" w:rsidRDefault="00801407" w:rsidP="00C23C66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t>Նախագծ</w:t>
            </w:r>
            <w:r w:rsidR="00C23C66">
              <w:rPr>
                <w:rFonts w:ascii="GHEA Grapalat" w:hAnsi="GHEA Grapalat"/>
                <w:sz w:val="23"/>
                <w:szCs w:val="23"/>
                <w:lang w:val="hy-AM"/>
              </w:rPr>
              <w:t xml:space="preserve">ի 2-րդ կետը խմբագրվել է, ինչպես նաև լրացվել է </w:t>
            </w:r>
          </w:p>
          <w:p w14:paraId="0593CA65" w14:textId="0DA25CF3" w:rsidR="00801407" w:rsidRPr="00C23C66" w:rsidRDefault="00C23C66" w:rsidP="00C23C66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t>3-րդ կետ:</w:t>
            </w:r>
            <w:r w:rsidR="00801407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</w:p>
        </w:tc>
      </w:tr>
      <w:tr w:rsidR="00801407" w:rsidRPr="00C23C66" w14:paraId="43FBFA39" w14:textId="77777777" w:rsidTr="002F5FB2">
        <w:trPr>
          <w:tblCellSpacing w:w="0" w:type="dxa"/>
          <w:jc w:val="center"/>
        </w:trPr>
        <w:tc>
          <w:tcPr>
            <w:tcW w:w="84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507918" w14:textId="77777777" w:rsidR="00801407" w:rsidRDefault="00801407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53" w:firstLine="72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>2. Հարկ է նկատել, որ նախագծի փաթեթին կից առկա չէ «Գնահատման գործունեության մասին» ՀՀ օրենքի 9-րդ հոդվածով սահմանված կարգավորման համաձայն՝ գույքի գնահատման վերաբերյալ փաստաթուղթ:</w:t>
            </w:r>
          </w:p>
        </w:tc>
        <w:tc>
          <w:tcPr>
            <w:tcW w:w="6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F426DC7" w14:textId="77777777" w:rsidR="00801407" w:rsidRP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</w:pPr>
            <w:r w:rsidRPr="00801407"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  <w:t>Ընդունվել է ի գիտություն</w:t>
            </w:r>
          </w:p>
          <w:p w14:paraId="227A3FE4" w14:textId="70BB47E7" w:rsidR="00801407" w:rsidRPr="00801407" w:rsidRDefault="00801407">
            <w:pPr>
              <w:jc w:val="center"/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</w:pPr>
            <w:r w:rsidRPr="00801407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Նշված օրենքը գույքի օտարման շրջանակներում համապատասխան կարգավորումները սահմանել է գույքի վաճառքի տրամաբանությամբ, երբ անհրաժեշտ է գույքի շու</w:t>
            </w:r>
            <w:r w:rsidR="00C23C66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կայական արժեքի գնահատման արդյու</w:t>
            </w:r>
            <w:r w:rsidRPr="00801407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ն</w:t>
            </w:r>
            <w:r w:rsidR="00C23C66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ք</w:t>
            </w:r>
            <w:r w:rsidRPr="00801407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ում պետական բյուջե մուտքագրել շուկայական արժեքին համապատասխանող գումար:</w:t>
            </w:r>
          </w:p>
          <w:p w14:paraId="46F1C413" w14:textId="77777777" w:rsidR="00801407" w:rsidRPr="00801407" w:rsidRDefault="00801407">
            <w:pPr>
              <w:jc w:val="center"/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</w:pPr>
            <w:r w:rsidRPr="00801407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Ներկայացված նախագծում խոսքը գնում է հաշվեկշռային արժեք ունեցող և տեղական ինքնակառավարման մարմնին՝ հանրօգուտ նպատակներով փոխանցվող գույքի մասին, որի արդյունքում այդ գումարի չափով Պաշտպանության նախարարության հաշվեկշիռը նվազելու է, իսկ տեղական ինքնակառավարման մարմնի հաշվեկշռում գույքը գրանցվելու է այդ արժեքի չափով:</w:t>
            </w:r>
          </w:p>
        </w:tc>
      </w:tr>
    </w:tbl>
    <w:p w14:paraId="34BB3712" w14:textId="77777777" w:rsidR="00801407" w:rsidRDefault="00801407" w:rsidP="00801407">
      <w:pPr>
        <w:jc w:val="center"/>
        <w:rPr>
          <w:rFonts w:ascii="GHEA Grapalat" w:hAnsi="GHEA Grapalat" w:cs="Sylfaen"/>
          <w:bCs/>
          <w:sz w:val="23"/>
          <w:szCs w:val="23"/>
          <w:lang w:val="hy-AM"/>
        </w:rPr>
      </w:pPr>
    </w:p>
    <w:p w14:paraId="14EA9AAA" w14:textId="77777777" w:rsidR="00827D8B" w:rsidRPr="00801407" w:rsidRDefault="00827D8B">
      <w:pPr>
        <w:rPr>
          <w:lang w:val="hy-AM"/>
        </w:rPr>
      </w:pPr>
    </w:p>
    <w:sectPr w:rsidR="00827D8B" w:rsidRPr="00801407" w:rsidSect="00C23C6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2520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 w16cid:durableId="3969008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C83"/>
    <w:rsid w:val="002F5FB2"/>
    <w:rsid w:val="003C2C83"/>
    <w:rsid w:val="00801407"/>
    <w:rsid w:val="00827D8B"/>
    <w:rsid w:val="00A175EB"/>
    <w:rsid w:val="00C2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3C65BE-0C32-4945-894A-BA1454D4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407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407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0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Սասուն Սիմոնյան</dc:creator>
  <cp:keywords>https://mul2.gov.am/tasks/1297969/oneclick?token=6594441c91e2ea93abe9675f2ad4d33b</cp:keywords>
  <dc:description/>
  <cp:lastModifiedBy>admin</cp:lastModifiedBy>
  <cp:revision>4</cp:revision>
  <dcterms:created xsi:type="dcterms:W3CDTF">2026-03-18T14:56:00Z</dcterms:created>
  <dcterms:modified xsi:type="dcterms:W3CDTF">2026-03-19T05:12:00Z</dcterms:modified>
</cp:coreProperties>
</file>