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50A39" w14:textId="77777777" w:rsidR="008428BA" w:rsidRPr="001E6D16" w:rsidRDefault="008428BA" w:rsidP="00F7082A">
      <w:pPr>
        <w:shd w:val="clear" w:color="auto" w:fill="FFFFFF"/>
        <w:spacing w:after="0" w:line="240" w:lineRule="auto"/>
        <w:ind w:left="-360" w:right="-180"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Հ</w:t>
      </w:r>
      <w:r w:rsidR="00490F78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իմնավորում</w:t>
      </w:r>
      <w:proofErr w:type="spellEnd"/>
    </w:p>
    <w:p w14:paraId="6A6ACEEA" w14:textId="77777777" w:rsidR="00323D51" w:rsidRPr="001E6D16" w:rsidRDefault="00323D51" w:rsidP="00F7082A">
      <w:pPr>
        <w:shd w:val="clear" w:color="auto" w:fill="FFFFFF"/>
        <w:spacing w:after="0" w:line="240" w:lineRule="auto"/>
        <w:ind w:left="-360" w:right="-180"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14:paraId="4D65F995" w14:textId="6F372D8E" w:rsidR="0013022D" w:rsidRPr="001E6D16" w:rsidRDefault="0013022D" w:rsidP="00F7082A">
      <w:pPr>
        <w:spacing w:after="0"/>
        <w:ind w:left="-360" w:right="-180" w:firstLine="360"/>
        <w:jc w:val="center"/>
        <w:rPr>
          <w:rFonts w:ascii="GHEA Grapalat" w:hAnsi="GHEA Grapalat" w:cs="Sylfaen"/>
          <w:b/>
          <w:sz w:val="24"/>
          <w:szCs w:val="24"/>
          <w:lang w:eastAsia="ru-RU"/>
        </w:rPr>
      </w:pPr>
      <w:r w:rsidRPr="001E6D16">
        <w:rPr>
          <w:rFonts w:ascii="GHEA Grapalat" w:hAnsi="GHEA Grapalat"/>
          <w:b/>
          <w:sz w:val="24"/>
          <w:szCs w:val="24"/>
          <w:lang w:val="hy-AM"/>
        </w:rPr>
        <w:t>«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</w:rPr>
        <w:t>Հ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2003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21-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ի N</w:t>
      </w:r>
      <w:r w:rsidR="00490F78" w:rsidRPr="001E6D16">
        <w:rPr>
          <w:rFonts w:ascii="GHEA Grapalat" w:hAnsi="GHEA Grapalat"/>
          <w:b/>
          <w:sz w:val="24"/>
          <w:szCs w:val="24"/>
        </w:rPr>
        <w:t xml:space="preserve"> </w:t>
      </w:r>
      <w:r w:rsidRPr="001E6D16">
        <w:rPr>
          <w:rFonts w:ascii="GHEA Grapalat" w:hAnsi="GHEA Grapalat"/>
          <w:b/>
          <w:sz w:val="24"/>
          <w:szCs w:val="24"/>
          <w:lang w:val="hy-AM"/>
        </w:rPr>
        <w:t>1129-</w:t>
      </w:r>
      <w:r w:rsidR="002A7866" w:rsidRPr="001E6D16">
        <w:rPr>
          <w:rFonts w:ascii="GHEA Grapalat" w:hAnsi="GHEA Grapalat"/>
          <w:b/>
          <w:sz w:val="24"/>
          <w:szCs w:val="24"/>
        </w:rPr>
        <w:t>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925D9">
        <w:rPr>
          <w:rFonts w:ascii="GHEA Grapalat" w:hAnsi="GHEA Grapalat"/>
          <w:b/>
          <w:sz w:val="24"/>
          <w:szCs w:val="24"/>
          <w:lang w:val="hy-AM"/>
        </w:rPr>
        <w:t xml:space="preserve">փոփոխություն և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90F78" w:rsidRPr="001E6D16">
        <w:rPr>
          <w:rFonts w:ascii="GHEA Grapalat" w:hAnsi="GHEA Grapalat"/>
          <w:b/>
          <w:sz w:val="24"/>
          <w:szCs w:val="24"/>
        </w:rPr>
        <w:t>Հ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</w:rPr>
        <w:t>Հ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1E6D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1E6D1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5C24B0E7" w14:textId="77777777" w:rsidR="008428BA" w:rsidRPr="001E6D16" w:rsidRDefault="008428BA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</w:p>
    <w:p w14:paraId="06A37DB7" w14:textId="3112C618" w:rsidR="00407868" w:rsidRPr="001E6D16" w:rsidRDefault="00407868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1. </w:t>
      </w: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Ընթացիկ</w:t>
      </w:r>
      <w:proofErr w:type="spellEnd"/>
      <w:r w:rsidR="00323D51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իրավիճակը</w:t>
      </w:r>
      <w:proofErr w:type="spellEnd"/>
      <w:r w:rsidR="00323D51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և</w:t>
      </w:r>
      <w:r w:rsidR="00323D51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ակտի</w:t>
      </w:r>
      <w:proofErr w:type="spellEnd"/>
      <w:r w:rsidR="00323D51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ընդունման</w:t>
      </w:r>
      <w:proofErr w:type="spellEnd"/>
      <w:r w:rsidR="00323D51"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անհրաժեշտությունը</w:t>
      </w:r>
      <w:proofErr w:type="spellEnd"/>
      <w:r w:rsidRPr="001E6D16">
        <w:rPr>
          <w:rFonts w:ascii="GHEA Grapalat" w:eastAsia="Times New Roman" w:hAnsi="GHEA Grapalat" w:cs="Arian AMU"/>
          <w:b/>
          <w:bCs/>
          <w:sz w:val="24"/>
          <w:szCs w:val="24"/>
        </w:rPr>
        <w:t>.</w:t>
      </w:r>
    </w:p>
    <w:p w14:paraId="491A8941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1A107029" w14:textId="1A9A9337" w:rsidR="005B1B77" w:rsidRPr="001E6D16" w:rsidRDefault="00407868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</w:rPr>
        <w:t>«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2003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օգոստոսի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21-ի N 1129-Ն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161E96" w:rsidRPr="00161E96">
        <w:rPr>
          <w:rFonts w:ascii="GHEA Grapalat" w:hAnsi="GHEA Grapalat"/>
          <w:bCs/>
          <w:sz w:val="24"/>
          <w:szCs w:val="24"/>
          <w:lang w:val="hy-AM"/>
        </w:rPr>
        <w:t>փոփոխություն և</w:t>
      </w:r>
      <w:r w:rsidR="00161E96"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լրացումներ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կատարելու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>» Հ</w:t>
      </w:r>
      <w:r w:rsidR="00B40BA6" w:rsidRPr="001E6D16">
        <w:rPr>
          <w:rFonts w:ascii="GHEA Grapalat" w:eastAsia="Times New Roman" w:hAnsi="GHEA Grapalat" w:cs="Arian AMU"/>
          <w:sz w:val="24"/>
          <w:szCs w:val="24"/>
        </w:rPr>
        <w:t xml:space="preserve">Հ </w:t>
      </w:r>
      <w:proofErr w:type="spellStart"/>
      <w:r w:rsidR="00B40BA6" w:rsidRPr="001E6D16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="00B40BA6"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B40BA6" w:rsidRPr="001E6D16">
        <w:rPr>
          <w:rFonts w:ascii="GHEA Grapalat" w:eastAsia="Times New Roman" w:hAnsi="GHEA Grapalat" w:cs="Arian AMU"/>
          <w:sz w:val="24"/>
          <w:szCs w:val="24"/>
        </w:rPr>
        <w:t>որոշման</w:t>
      </w:r>
      <w:proofErr w:type="spellEnd"/>
      <w:r w:rsidR="00B40BA6"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B40BA6" w:rsidRPr="001E6D16">
        <w:rPr>
          <w:rFonts w:ascii="GHEA Grapalat" w:eastAsia="Times New Roman" w:hAnsi="GHEA Grapalat" w:cs="Arian AMU"/>
          <w:sz w:val="24"/>
          <w:szCs w:val="24"/>
        </w:rPr>
        <w:t>նախագ</w:t>
      </w:r>
      <w:proofErr w:type="spellEnd"/>
      <w:r w:rsidR="00B40BA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ծի</w:t>
      </w:r>
      <w:r w:rsidRPr="001E6D16">
        <w:rPr>
          <w:rFonts w:ascii="GHEA Grapalat" w:eastAsia="Times New Roman" w:hAnsi="GHEA Grapalat" w:cs="Arian AMU"/>
          <w:sz w:val="24"/>
          <w:szCs w:val="24"/>
        </w:rPr>
        <w:t xml:space="preserve"> (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այսուհետ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`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Նախագիծ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)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մշակ</w:t>
      </w:r>
      <w:r w:rsidR="0061315B" w:rsidRPr="001E6D16">
        <w:rPr>
          <w:rFonts w:ascii="GHEA Grapalat" w:eastAsia="Times New Roman" w:hAnsi="GHEA Grapalat" w:cs="Arian AMU"/>
          <w:sz w:val="24"/>
          <w:szCs w:val="24"/>
        </w:rPr>
        <w:t>ման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61315B" w:rsidRPr="001E6D16">
        <w:rPr>
          <w:rFonts w:ascii="GHEA Grapalat" w:eastAsia="Times New Roman" w:hAnsi="GHEA Grapalat" w:cs="Arian AMU"/>
          <w:sz w:val="24"/>
          <w:szCs w:val="24"/>
        </w:rPr>
        <w:t>է</w:t>
      </w:r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1E6D16">
        <w:rPr>
          <w:rFonts w:ascii="GHEA Grapalat" w:eastAsia="Times New Roman" w:hAnsi="GHEA Grapalat" w:cs="Arian AMU"/>
          <w:sz w:val="24"/>
          <w:szCs w:val="24"/>
        </w:rPr>
        <w:t>հանդիսացել</w:t>
      </w:r>
      <w:proofErr w:type="spellEnd"/>
      <w:r w:rsidRPr="001E6D16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ՄԱԿ</w:t>
      </w:r>
      <w:r w:rsidR="001E6D1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-ի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քարտուղարության հայտագիրը, որով փոխանցվել են </w:t>
      </w:r>
      <w:r w:rsidR="00F7082A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2025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AA07EB" w:rsidRPr="001E6D1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մարտի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10-14-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B40BA6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եղի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ունեցած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ՄԱԿ</w:t>
      </w:r>
      <w:r w:rsidR="001E6D16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-ի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Թմրամիջոցների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հարցերով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հանձնաժողովի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68-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նստաշրջանի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ընդունված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68/1-68/7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որոշումները՝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Թմրամիջոցների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երեք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միջազգային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կոնվենցիաների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ցանկերում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AA07EB" w:rsidRPr="001E6D16">
        <w:rPr>
          <w:rFonts w:ascii="GHEA Grapalat" w:eastAsia="Times New Roman" w:hAnsi="GHEA Grapalat" w:cs="GHEA Grapalat"/>
          <w:sz w:val="24"/>
          <w:szCs w:val="24"/>
          <w:lang w:val="hy-AM"/>
        </w:rPr>
        <w:t>փոփոխո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ւթյունների </w:t>
      </w:r>
      <w:r w:rsidR="00AA07EB" w:rsidRPr="001E6D16">
        <w:rPr>
          <w:rFonts w:ascii="GHEA Grapalat" w:eastAsia="Times New Roman" w:hAnsi="GHEA Grapalat" w:cs="Arian AMU"/>
          <w:sz w:val="24"/>
          <w:szCs w:val="24"/>
        </w:rPr>
        <w:t>(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նյութերի ավելացումների</w:t>
      </w:r>
      <w:r w:rsidR="00AA07EB" w:rsidRPr="001E6D16">
        <w:rPr>
          <w:rFonts w:ascii="GHEA Grapalat" w:eastAsia="Times New Roman" w:hAnsi="GHEA Grapalat" w:cs="Arian AMU"/>
          <w:sz w:val="24"/>
          <w:szCs w:val="24"/>
        </w:rPr>
        <w:t>)</w:t>
      </w:r>
      <w:r w:rsidR="00AA07E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վերաբերյալ։</w:t>
      </w:r>
    </w:p>
    <w:p w14:paraId="03AB9DCE" w14:textId="4DD9E372" w:rsidR="00407868" w:rsidRDefault="00407868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Համապատասխան հսկողության բացակայության դեպքում դրանք չարաշահվում են</w:t>
      </w:r>
      <w:r w:rsidR="00F7082A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՝</w:t>
      </w:r>
      <w:r w:rsidR="005B1B77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շրջանցելով </w:t>
      </w:r>
      <w:r w:rsidR="005B1B77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թմրամիջոցների ապօրինի շրջանառության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դեմ ուղղված</w:t>
      </w:r>
      <w:r w:rsidR="00F7082A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,</w:t>
      </w:r>
      <w:r w:rsidR="000A53B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օրենքով նախատեսված արգելքները: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Հաշվի առնելով միջազգային փորձը՝ սինթետիկ թմրամիջոցների շրջանառության դեմ պայքարի նպատա</w:t>
      </w:r>
      <w:r w:rsidR="00B40BA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կով </w:t>
      </w:r>
      <w:r w:rsidR="00323D51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անհրաժեշտություն</w:t>
      </w:r>
      <w:r w:rsidR="00B40BA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է </w:t>
      </w:r>
      <w:r w:rsidR="00323D51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առաջացել</w:t>
      </w:r>
      <w:r w:rsidR="001E6D1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՝</w:t>
      </w:r>
      <w:r w:rsidR="00323D51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370C0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N-պիրոլիդինո պրոտոնիտազեն, N-պիրոլիդինո մետոնիտազեն, էտոնիտազեպիպն, N-դեզեթիլ իզոտոնիտազեն, կարիսոպրոդոլ և հեքսահիդրոկանաբինոլ </w:t>
      </w:r>
      <w:r w:rsidR="00B40BA6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նյութերի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շրջանառության նկատմամբ </w:t>
      </w:r>
      <w:r w:rsidR="00323D51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կիրառել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սահմանափակումներ:</w:t>
      </w:r>
    </w:p>
    <w:p w14:paraId="40AE60C6" w14:textId="46AB6085" w:rsidR="00161E96" w:rsidRPr="001E6D16" w:rsidRDefault="00161E96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Միաժամանակ, անհրաժեշտ է գործող որոշման մեջ կատարել տեխնիկական շտկում։</w:t>
      </w:r>
    </w:p>
    <w:p w14:paraId="69D19132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27BC0F32" w14:textId="77777777" w:rsidR="00407868" w:rsidRPr="001E6D16" w:rsidRDefault="00407868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2. Կարգավորման նպատակը և բնույթը.</w:t>
      </w:r>
    </w:p>
    <w:p w14:paraId="749FB772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2E4D78CA" w14:textId="2A36CF80" w:rsidR="00C6662E" w:rsidRDefault="00407868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Նախագծով նախատեսվում է </w:t>
      </w:r>
      <w:r w:rsidR="00370C0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N-պիրոլիդինո պրոտոնիտազեն, N-պիրոլիդինո մետոնիտազեն, էտոնիտազեպիպն, N-դեզեթիլ իզոտոնիտազեն, կարիսոպրոդոլ և հեքսահիդրոկանաբինոլ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նյութեր</w:t>
      </w:r>
      <w:r w:rsidR="00370C0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ընդգրկել Հայաստանի Հանրապետության կառավարության 2003 թվականի </w:t>
      </w:r>
      <w:r w:rsidR="00323D51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օգոստոսի 21-ի 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«Հայաստանի Հանրապետությունում հսկման ենթակա թմրամիջոցների, հոգեմետ նյութերի և դրանց պրեկուրսորների կազմը (ցանկը) հաստատելու մասին» թիվ 1129-Ն որոշմա</w:t>
      </w:r>
      <w:r w:rsidR="00F7082A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հավելվածով հաստատված ցանկերում</w:t>
      </w:r>
      <w:r w:rsidR="00C6662E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։</w:t>
      </w:r>
    </w:p>
    <w:p w14:paraId="5CC207B1" w14:textId="78D01ECB" w:rsidR="00323D51" w:rsidRDefault="00323D51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Նշված նյութերը Հայաստանի Հանրապետության կառավարության 2003 թվականի օգոստոսի 21-ի «Հայաստանի Հանրապետությունում հսկման ենթակա թմրամիջոցների, հոգեմետ նյութերի և դրանց պրեկուրսորների կազմը (ցանկը) հաստատելու մասին» թիվ 1129-Ն որոշմա</w:t>
      </w:r>
      <w:r w:rsidR="00370C0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հավելվածով հաստատված ցանկերում ընդգրկելուց հետո անհրաժեշտություն կառաջանա փոփոխություններ կատարել նաև ՀՀ կառավարության 2018 թվականի հունիսի 27-ի «</w:t>
      </w:r>
      <w:r w:rsidRPr="001E6D1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</w:t>
      </w:r>
      <w:r w:rsidRPr="001E6D1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չափերը, պրեկուրսորների զգալի,</w:t>
      </w:r>
      <w:r w:rsidR="001E6D16" w:rsidRPr="001E6D1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1E6D1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» N 707-Ն որոշմամբ հաստատված Հավելված 1-ում:</w:t>
      </w:r>
    </w:p>
    <w:p w14:paraId="3278D593" w14:textId="75A905F8" w:rsidR="00BC170F" w:rsidRPr="001E6D16" w:rsidRDefault="00BC170F" w:rsidP="00BC170F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DD3DC0">
        <w:rPr>
          <w:rFonts w:ascii="GHEA Grapalat" w:eastAsia="Times New Roman" w:hAnsi="GHEA Grapalat" w:cs="Arian AMU"/>
          <w:sz w:val="24"/>
          <w:szCs w:val="24"/>
          <w:lang w:val="hy-AM"/>
        </w:rPr>
        <w:t>Միաժամանակ</w:t>
      </w:r>
      <w:r w:rsidR="00161E96">
        <w:rPr>
          <w:rFonts w:ascii="GHEA Grapalat" w:eastAsia="Times New Roman" w:hAnsi="GHEA Grapalat" w:cs="Arian AMU"/>
          <w:sz w:val="24"/>
          <w:szCs w:val="24"/>
          <w:lang w:val="hy-AM"/>
        </w:rPr>
        <w:t>,</w:t>
      </w:r>
      <w:r w:rsidRPr="00DD3DC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նախագծով նախատեսվում է տեխնիկական բնույթի </w:t>
      </w:r>
      <w:r w:rsidR="00161E96">
        <w:rPr>
          <w:rFonts w:ascii="GHEA Grapalat" w:eastAsia="Times New Roman" w:hAnsi="GHEA Grapalat" w:cs="Arian AMU"/>
          <w:sz w:val="24"/>
          <w:szCs w:val="24"/>
          <w:lang w:val="hy-AM"/>
        </w:rPr>
        <w:t>շտկ</w:t>
      </w:r>
      <w:r w:rsidRPr="00DD3DC0">
        <w:rPr>
          <w:rFonts w:ascii="GHEA Grapalat" w:eastAsia="Times New Roman" w:hAnsi="GHEA Grapalat" w:cs="Arian AMU"/>
          <w:sz w:val="24"/>
          <w:szCs w:val="24"/>
          <w:lang w:val="hy-AM"/>
        </w:rPr>
        <w:t>ում կատարել նույն որոշման հավելվածով հաստատված N1 ցուցակում</w:t>
      </w:r>
      <w:r>
        <w:rPr>
          <w:rFonts w:ascii="Sylfaen" w:eastAsia="Microsoft JhengHei" w:hAnsi="Sylfaen" w:cs="Microsoft JhengHei"/>
          <w:sz w:val="24"/>
          <w:szCs w:val="24"/>
          <w:lang w:val="hy-AM"/>
        </w:rPr>
        <w:t>՝</w:t>
      </w:r>
      <w:r w:rsidRPr="00DD3DC0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DD3DC0">
        <w:rPr>
          <w:rFonts w:ascii="GHEA Grapalat" w:eastAsia="Times New Roman" w:hAnsi="GHEA Grapalat" w:cs="GHEA Grapalat"/>
          <w:sz w:val="24"/>
          <w:szCs w:val="24"/>
          <w:lang w:val="hy-AM"/>
        </w:rPr>
        <w:t>«MMBA(N)-018 (N-(1</w:t>
      </w:r>
      <w:r w:rsidRPr="00DD3DC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lang w:val="hy-AM"/>
        </w:rPr>
        <w:t>-կարմաբոիլ</w:t>
      </w:r>
      <w:r w:rsidRPr="00DD3DC0">
        <w:rPr>
          <w:rFonts w:ascii="GHEA Grapalat" w:eastAsia="Times New Roman" w:hAnsi="GHEA Grapalat" w:cs="GHEA Grapalat"/>
          <w:sz w:val="24"/>
          <w:szCs w:val="24"/>
          <w:lang w:val="hy-AM"/>
        </w:rPr>
        <w:t>-2,2-դիմեթիլպրոպ-1-իլ)-1-պենտիլ-1H-ինդազոլ-3-կարբոքսամիդ) բառերը փոխարինել</w:t>
      </w:r>
      <w:r w:rsidR="00161E96">
        <w:rPr>
          <w:rFonts w:ascii="GHEA Grapalat" w:eastAsia="Times New Roman" w:hAnsi="GHEA Grapalat" w:cs="GHEA Grapalat"/>
          <w:sz w:val="24"/>
          <w:szCs w:val="24"/>
          <w:lang w:val="hy-AM"/>
        </w:rPr>
        <w:t>ով</w:t>
      </w:r>
      <w:r w:rsidRPr="00DD3DC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«MMBA(N)-018 (N(1-</w:t>
      </w:r>
      <w:r w:rsidRPr="00DD3DC0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lang w:val="hy-AM"/>
        </w:rPr>
        <w:t>կարբամոիլ</w:t>
      </w:r>
      <w:r w:rsidRPr="00DD3DC0">
        <w:rPr>
          <w:rFonts w:ascii="GHEA Grapalat" w:eastAsia="Times New Roman" w:hAnsi="GHEA Grapalat" w:cs="GHEA Grapalat"/>
          <w:sz w:val="24"/>
          <w:szCs w:val="24"/>
          <w:lang w:val="hy-AM"/>
        </w:rPr>
        <w:t>-2,2-դիմեթիլպրոպ-1-իլ)-1-պենտիլ-1H-ինդազոլ-3-կարբոքսամիդ)» բառերով։</w:t>
      </w:r>
    </w:p>
    <w:p w14:paraId="59F163A1" w14:textId="77777777" w:rsidR="00323D51" w:rsidRPr="001E6D16" w:rsidRDefault="00323D51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</w:p>
    <w:p w14:paraId="74ED1591" w14:textId="7A70F199" w:rsidR="00407868" w:rsidRPr="001E6D16" w:rsidRDefault="00407868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3. Նախագծի մշակման գործընթացում ներգրավված ինստիտուտները և անձինք.</w:t>
      </w:r>
    </w:p>
    <w:p w14:paraId="46614819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1D17BAA1" w14:textId="2BDBEAF6" w:rsidR="00407868" w:rsidRPr="001E6D16" w:rsidRDefault="00294975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407868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ախագիծը մշակվել է Հայաստանի Հանրապետության ներքին գործերի նախարարության կողմից:</w:t>
      </w:r>
    </w:p>
    <w:p w14:paraId="325F7A45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13E2835C" w14:textId="77777777" w:rsidR="00407868" w:rsidRPr="001E6D16" w:rsidRDefault="0061315B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4</w:t>
      </w:r>
      <w:r w:rsidR="00407868" w:rsidRPr="001E6D1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. Ակնկալվող արդյունքը</w:t>
      </w:r>
    </w:p>
    <w:p w14:paraId="73D60F2D" w14:textId="77777777" w:rsidR="004663C3" w:rsidRPr="001E6D16" w:rsidRDefault="004663C3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7611185F" w14:textId="1048ACB4" w:rsidR="00407868" w:rsidRPr="001E6D16" w:rsidRDefault="00906D82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Նախագծի ընդունման արդյունքում հ</w:t>
      </w:r>
      <w:r w:rsidR="00407868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սկողություն կսահմանվի մի շարք </w:t>
      </w:r>
      <w:r w:rsidR="000A53BC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նյութերի</w:t>
      </w:r>
      <w:r w:rsidR="00407868" w:rsidRPr="001E6D1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նկատմամբ, որով կկանխվի դրանց ապօրինի շրջանառությունը:</w:t>
      </w:r>
    </w:p>
    <w:p w14:paraId="37B47244" w14:textId="77777777" w:rsidR="0061315B" w:rsidRPr="001E6D16" w:rsidRDefault="0061315B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209060FD" w14:textId="34B8221B" w:rsidR="0061315B" w:rsidRPr="001E6D16" w:rsidRDefault="0061315B" w:rsidP="00F7082A">
      <w:pPr>
        <w:shd w:val="clear" w:color="auto" w:fill="FFFFFF"/>
        <w:spacing w:after="0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5.</w:t>
      </w:r>
      <w:r w:rsidR="005A50B2" w:rsidRPr="001E6D1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1E6D1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 կապակցությամբ</w:t>
      </w:r>
      <w:r w:rsidR="00357B1C" w:rsidRPr="001E6D1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1E6D1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DE58BEC" w14:textId="77777777" w:rsidR="00407868" w:rsidRPr="001E6D16" w:rsidRDefault="00407868" w:rsidP="00F7082A">
      <w:pPr>
        <w:shd w:val="clear" w:color="auto" w:fill="FFFFFF"/>
        <w:spacing w:after="0" w:line="240" w:lineRule="auto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4A35B78C" w14:textId="0B620C8F" w:rsidR="00407868" w:rsidRPr="001E6D16" w:rsidRDefault="00294975" w:rsidP="00F7082A">
      <w:pPr>
        <w:shd w:val="clear" w:color="auto" w:fill="FFFFFF"/>
        <w:spacing w:after="161"/>
        <w:ind w:left="-360" w:right="-18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61315B" w:rsidRPr="001E6D16">
        <w:rPr>
          <w:rFonts w:ascii="GHEA Grapalat" w:eastAsia="Times New Roman" w:hAnsi="GHEA Grapalat" w:cs="Arian AMU"/>
          <w:sz w:val="24"/>
          <w:szCs w:val="24"/>
          <w:lang w:val="hy-AM"/>
        </w:rPr>
        <w:t>ախագծի ընդունմամբ պետական բյուջեում ծախսերի և եկամուտների ավելացում կամ նվազեցում չի նախատեսվում:</w:t>
      </w:r>
    </w:p>
    <w:p w14:paraId="09CF5566" w14:textId="77777777" w:rsidR="0061315B" w:rsidRPr="001E6D16" w:rsidRDefault="0061315B" w:rsidP="00F7082A">
      <w:pPr>
        <w:pStyle w:val="NormalWeb"/>
        <w:shd w:val="clear" w:color="auto" w:fill="FFFFFF"/>
        <w:spacing w:before="0" w:beforeAutospacing="0" w:after="0" w:afterAutospacing="0"/>
        <w:ind w:left="-360" w:right="-180" w:firstLine="36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D16">
        <w:rPr>
          <w:rFonts w:ascii="GHEA Grapalat" w:hAnsi="GHEA Grapalat" w:cs="Arian AMU"/>
          <w:b/>
          <w:bCs/>
          <w:lang w:val="hy-AM"/>
        </w:rPr>
        <w:t xml:space="preserve">6. </w:t>
      </w:r>
      <w:r w:rsidRPr="001E6D1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0BCDDE" w14:textId="77777777" w:rsidR="0061315B" w:rsidRPr="001E6D16" w:rsidRDefault="0061315B" w:rsidP="00F7082A">
      <w:pPr>
        <w:pStyle w:val="NormalWeb"/>
        <w:shd w:val="clear" w:color="auto" w:fill="FFFFFF"/>
        <w:spacing w:before="0" w:beforeAutospacing="0" w:after="0" w:afterAutospacing="0"/>
        <w:ind w:left="-360" w:right="-180" w:firstLine="360"/>
        <w:textAlignment w:val="baseline"/>
        <w:rPr>
          <w:rFonts w:ascii="GHEA Grapalat" w:hAnsi="GHEA Grapalat" w:cs="Arian AMU"/>
          <w:lang w:val="hy-AM"/>
        </w:rPr>
      </w:pPr>
    </w:p>
    <w:p w14:paraId="3A6EAC12" w14:textId="63F2C425" w:rsidR="00357B1C" w:rsidRPr="001E6D16" w:rsidRDefault="003D4430" w:rsidP="00F7082A">
      <w:pPr>
        <w:pStyle w:val="NormalWeb"/>
        <w:shd w:val="clear" w:color="auto" w:fill="FFFFFF"/>
        <w:spacing w:before="0" w:beforeAutospacing="0" w:after="161" w:afterAutospacing="0"/>
        <w:ind w:left="-360" w:right="-180" w:firstLine="360"/>
        <w:jc w:val="both"/>
        <w:textAlignment w:val="baseline"/>
        <w:rPr>
          <w:rFonts w:ascii="GHEA Grapalat" w:hAnsi="GHEA Grapalat" w:cs="Arian AMU"/>
          <w:lang w:val="hy-AM"/>
        </w:rPr>
      </w:pPr>
      <w:r w:rsidRPr="001E6D16">
        <w:rPr>
          <w:rFonts w:ascii="GHEA Grapalat" w:hAnsi="GHEA Grapalat" w:cs="Arian AMU"/>
          <w:lang w:val="hy-AM"/>
        </w:rPr>
        <w:t xml:space="preserve">Նախագծի ընդունումը բխում է </w:t>
      </w:r>
      <w:r w:rsidR="001E6D16" w:rsidRPr="001E6D16">
        <w:rPr>
          <w:rFonts w:ascii="GHEA Grapalat" w:hAnsi="GHEA Grapalat" w:cs="Arian AMU"/>
          <w:lang w:val="hy-AM"/>
        </w:rPr>
        <w:t xml:space="preserve">ՀՀ կառավարության 2025 թվականի հունիսի 5-ի N 736-Լ որոշմամբ հաստատված՝ </w:t>
      </w:r>
      <w:r w:rsidR="001E6D16" w:rsidRPr="001E6D16">
        <w:rPr>
          <w:rFonts w:ascii="GHEA Grapalat" w:hAnsi="GHEA Grapalat" w:cs="Arian AMU"/>
          <w:b/>
          <w:bCs/>
          <w:lang w:val="hy-AM"/>
        </w:rPr>
        <w:t>Թ</w:t>
      </w:r>
      <w:r w:rsidRPr="001E6D16">
        <w:rPr>
          <w:rFonts w:ascii="GHEA Grapalat" w:hAnsi="GHEA Grapalat" w:cs="Arian AMU"/>
          <w:b/>
          <w:bCs/>
          <w:lang w:val="hy-AM"/>
        </w:rPr>
        <w:t>մրամիջոցների և հոգեմետ (հոգեներգործուն) նյութերի ոչ բժշկական նպատակներով գործածման և ապօրինի շրջանառության դեմ պայքարի ռազմավարությունից և դրանից բխող 2025-2027 թվականների գործողությունների ծրագրից</w:t>
      </w:r>
      <w:r w:rsidRPr="001E6D16">
        <w:rPr>
          <w:rFonts w:ascii="GHEA Grapalat" w:hAnsi="GHEA Grapalat" w:cs="Arian AMU"/>
          <w:lang w:val="hy-AM"/>
        </w:rPr>
        <w:t>:</w:t>
      </w:r>
    </w:p>
    <w:p w14:paraId="2805A770" w14:textId="77777777" w:rsidR="00357B1C" w:rsidRPr="001E6D16" w:rsidRDefault="00357B1C" w:rsidP="00F7082A">
      <w:pPr>
        <w:pStyle w:val="NormalWeb"/>
        <w:shd w:val="clear" w:color="auto" w:fill="FFFFFF"/>
        <w:spacing w:before="0" w:beforeAutospacing="0" w:after="161" w:afterAutospacing="0"/>
        <w:ind w:left="-360" w:right="-180" w:firstLine="360"/>
        <w:jc w:val="both"/>
        <w:textAlignment w:val="baseline"/>
        <w:rPr>
          <w:rFonts w:ascii="GHEA Grapalat" w:hAnsi="GHEA Grapalat" w:cs="Arian AMU"/>
          <w:lang w:val="hy-AM"/>
        </w:rPr>
      </w:pPr>
    </w:p>
    <w:p w14:paraId="1B4834C0" w14:textId="762F351E" w:rsidR="004F4CAF" w:rsidRPr="001E6D16" w:rsidRDefault="00357B1C" w:rsidP="00F7082A">
      <w:pPr>
        <w:pStyle w:val="NormalWeb"/>
        <w:shd w:val="clear" w:color="auto" w:fill="FFFFFF"/>
        <w:spacing w:before="0" w:beforeAutospacing="0" w:after="161" w:afterAutospacing="0"/>
        <w:ind w:left="-360" w:right="-180" w:firstLine="360"/>
        <w:jc w:val="right"/>
        <w:textAlignment w:val="baseline"/>
        <w:rPr>
          <w:rFonts w:ascii="GHEA Grapalat" w:hAnsi="GHEA Grapalat" w:cs="Arian AMU"/>
          <w:b/>
          <w:bCs/>
          <w:lang w:val="hy-AM"/>
        </w:rPr>
      </w:pPr>
      <w:r w:rsidRPr="001E6D16">
        <w:rPr>
          <w:rFonts w:ascii="GHEA Grapalat" w:hAnsi="GHEA Grapalat" w:cs="Arian AMU"/>
          <w:b/>
          <w:bCs/>
          <w:lang w:val="hy-AM"/>
        </w:rPr>
        <w:t>ՀՀ ներքին գործերի նախարարություն</w:t>
      </w:r>
    </w:p>
    <w:sectPr w:rsidR="004F4CAF" w:rsidRPr="001E6D16" w:rsidSect="00357B1C">
      <w:pgSz w:w="12240" w:h="15840"/>
      <w:pgMar w:top="540" w:right="90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55318691">
    <w:abstractNumId w:val="8"/>
  </w:num>
  <w:num w:numId="2" w16cid:durableId="84689333">
    <w:abstractNumId w:val="0"/>
  </w:num>
  <w:num w:numId="3" w16cid:durableId="704671122">
    <w:abstractNumId w:val="7"/>
  </w:num>
  <w:num w:numId="4" w16cid:durableId="1708330132">
    <w:abstractNumId w:val="6"/>
  </w:num>
  <w:num w:numId="5" w16cid:durableId="1082335304">
    <w:abstractNumId w:val="2"/>
  </w:num>
  <w:num w:numId="6" w16cid:durableId="437605577">
    <w:abstractNumId w:val="3"/>
  </w:num>
  <w:num w:numId="7" w16cid:durableId="1813984922">
    <w:abstractNumId w:val="5"/>
  </w:num>
  <w:num w:numId="8" w16cid:durableId="1176849896">
    <w:abstractNumId w:val="4"/>
  </w:num>
  <w:num w:numId="9" w16cid:durableId="1927961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101E7"/>
    <w:rsid w:val="000276FC"/>
    <w:rsid w:val="00043647"/>
    <w:rsid w:val="00050D0E"/>
    <w:rsid w:val="00094593"/>
    <w:rsid w:val="000A53BC"/>
    <w:rsid w:val="000B0D05"/>
    <w:rsid w:val="000C1D18"/>
    <w:rsid w:val="0010338F"/>
    <w:rsid w:val="0013022D"/>
    <w:rsid w:val="00161E96"/>
    <w:rsid w:val="001925D9"/>
    <w:rsid w:val="00195A43"/>
    <w:rsid w:val="001E6D16"/>
    <w:rsid w:val="002612B7"/>
    <w:rsid w:val="00294975"/>
    <w:rsid w:val="002A7866"/>
    <w:rsid w:val="00323D51"/>
    <w:rsid w:val="003433E8"/>
    <w:rsid w:val="00357B1C"/>
    <w:rsid w:val="00370C0C"/>
    <w:rsid w:val="00392D6F"/>
    <w:rsid w:val="003945BA"/>
    <w:rsid w:val="003D4430"/>
    <w:rsid w:val="00407868"/>
    <w:rsid w:val="004663C3"/>
    <w:rsid w:val="00490F78"/>
    <w:rsid w:val="004B05F6"/>
    <w:rsid w:val="004F4CAF"/>
    <w:rsid w:val="005A50B2"/>
    <w:rsid w:val="005B1B77"/>
    <w:rsid w:val="005F1AF2"/>
    <w:rsid w:val="0061315B"/>
    <w:rsid w:val="00623AD2"/>
    <w:rsid w:val="00785F3D"/>
    <w:rsid w:val="007A2A99"/>
    <w:rsid w:val="007B0113"/>
    <w:rsid w:val="008428BA"/>
    <w:rsid w:val="00853E16"/>
    <w:rsid w:val="00906D82"/>
    <w:rsid w:val="009273F9"/>
    <w:rsid w:val="00A22CB3"/>
    <w:rsid w:val="00A700EC"/>
    <w:rsid w:val="00A83F9C"/>
    <w:rsid w:val="00AA07EB"/>
    <w:rsid w:val="00B1034D"/>
    <w:rsid w:val="00B40BA6"/>
    <w:rsid w:val="00BC170F"/>
    <w:rsid w:val="00C6662E"/>
    <w:rsid w:val="00CC3AE6"/>
    <w:rsid w:val="00CC529A"/>
    <w:rsid w:val="00D258B7"/>
    <w:rsid w:val="00D40A41"/>
    <w:rsid w:val="00D85024"/>
    <w:rsid w:val="00DC4765"/>
    <w:rsid w:val="00DD3DC0"/>
    <w:rsid w:val="00DD75DE"/>
    <w:rsid w:val="00ED3CB4"/>
    <w:rsid w:val="00F63209"/>
    <w:rsid w:val="00F7082A"/>
    <w:rsid w:val="00F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0678A"/>
  <w15:docId w15:val="{5B45B329-8B83-42B0-862A-FC06496B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1BFA9-32AD-49CD-97E7-23F277F1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425</Words>
  <Characters>3520</Characters>
  <Application>Microsoft Office Word</Application>
  <DocSecurity>0</DocSecurity>
  <Lines>73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https://mul2.gov.am/tasks/1296510/oneclick?token=b5d61ba3ffc5748ef65364f28dcbdaff</cp:keywords>
  <dc:description/>
  <cp:lastModifiedBy>Admin</cp:lastModifiedBy>
  <cp:revision>46</cp:revision>
  <cp:lastPrinted>2025-12-10T11:57:00Z</cp:lastPrinted>
  <dcterms:created xsi:type="dcterms:W3CDTF">2021-03-01T11:06:00Z</dcterms:created>
  <dcterms:modified xsi:type="dcterms:W3CDTF">2026-03-16T11:42:00Z</dcterms:modified>
</cp:coreProperties>
</file>