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3C382" w14:textId="77777777" w:rsidR="008E3DEC" w:rsidRPr="008E3DEC" w:rsidRDefault="008E3DEC" w:rsidP="008E3DEC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</w:pPr>
      <w:bookmarkStart w:id="0" w:name="_Hlk224036753"/>
      <w:r w:rsidRPr="008E3DEC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>Հիմնավորում</w:t>
      </w:r>
    </w:p>
    <w:p w14:paraId="40E02EC3" w14:textId="77777777" w:rsidR="008E3DEC" w:rsidRPr="008E3DEC" w:rsidRDefault="008E3DEC" w:rsidP="008E3DEC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bCs/>
          <w:noProof/>
          <w:kern w:val="0"/>
          <w:lang w:val="hy-AM"/>
          <w14:ligatures w14:val="none"/>
        </w:rPr>
      </w:pPr>
      <w:r w:rsidRPr="008E3DEC">
        <w:rPr>
          <w:rFonts w:ascii="GHEA Grapalat" w:eastAsia="Times New Roman" w:hAnsi="GHEA Grapalat" w:cs="Times New Roman"/>
          <w:b/>
          <w:bCs/>
          <w:kern w:val="0"/>
          <w:lang w:val="hy-AM" w:eastAsia="ru-RU"/>
          <w14:ligatures w14:val="none"/>
        </w:rPr>
        <w:t xml:space="preserve">«Հայաստանի Հանրապետության կառավարության 2023 թվականի մարտի 9-ի N290-Ն որոշման մեջ փոփոխություններ կատարելու մասին» ՀՀ կառավարության որոշման </w:t>
      </w:r>
      <w:r w:rsidRPr="008E3DEC">
        <w:rPr>
          <w:rFonts w:ascii="GHEA Grapalat" w:eastAsia="Calibri" w:hAnsi="GHEA Grapalat" w:cs="Times New Roman"/>
          <w:b/>
          <w:bCs/>
          <w:noProof/>
          <w:kern w:val="0"/>
          <w:lang w:val="hy-AM"/>
          <w14:ligatures w14:val="none"/>
        </w:rPr>
        <w:t>նախագծի ընդունման</w:t>
      </w:r>
    </w:p>
    <w:p w14:paraId="736ED530" w14:textId="77777777" w:rsidR="008E3DEC" w:rsidRPr="008E3DEC" w:rsidRDefault="008E3DEC" w:rsidP="008E3DEC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</w:p>
    <w:p w14:paraId="7DF59748" w14:textId="77777777" w:rsidR="008E3DEC" w:rsidRPr="00B66752" w:rsidRDefault="008E3DEC" w:rsidP="00B6675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Իրավական ակտի անհրաժեշտությունը </w:t>
      </w:r>
      <w:r w:rsidRPr="00B66752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(նպատակը).</w:t>
      </w:r>
    </w:p>
    <w:p w14:paraId="51B9A74E" w14:textId="77777777" w:rsidR="008E3DEC" w:rsidRPr="00B66752" w:rsidRDefault="008E3DEC" w:rsidP="00B6675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Նախագծի ընդունման նպատակը </w:t>
      </w:r>
      <w:r w:rsidRPr="00B66752">
        <w:rPr>
          <w:rFonts w:ascii="GHEA Grapalat" w:eastAsia="Times New Roman" w:hAnsi="GHEA Grapalat" w:cs="GHEA Grapalat"/>
          <w:noProof/>
          <w:kern w:val="0"/>
          <w:lang w:val="fr-FR"/>
          <w14:ligatures w14:val="none"/>
        </w:rPr>
        <w:t>ԱՏԳ ԱԱ 2402 ծածկագրին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դասվող ակցիզային դրոշմանիշերով դրոշմավորման ենթակա ապրանքների համար ակցիզային դրոշմանիշերով դրոշմավորման դադարեցման ժամկետի սահմանումն է։</w:t>
      </w:r>
    </w:p>
    <w:p w14:paraId="5A5448CE" w14:textId="77777777" w:rsidR="008E3DEC" w:rsidRPr="00B66752" w:rsidRDefault="008E3DEC" w:rsidP="00B6675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Կարգավորման հարաբերությունների ներկա վիճակը և առկա խնդիրները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.</w:t>
      </w:r>
    </w:p>
    <w:p w14:paraId="6E79EF22" w14:textId="77777777" w:rsidR="008E3DEC" w:rsidRPr="00B66752" w:rsidRDefault="008E3DEC" w:rsidP="00B6675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07.12.2022թ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ընդունված ՀՕ-517-Ն օրենքով ՀՀ հարկային օրենսգրքի 396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1-ին հոդվածում կատարվել է լրացում, որով նախատեսվում է, որ Հայաստանի Հանրապետության վավերացրած միջազգային համաձայնագրերի հիման վրա հսկիչ (նույնականացման) նշաններով դրոշմավորման ենթակա ապրանքների</w:t>
      </w:r>
      <w:r w:rsidRPr="00B66752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hyperlink r:id="rId5" w:tgtFrame="_blank" w:history="1">
        <w:r w:rsidRPr="00B66752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ցանկը</w:t>
        </w:r>
      </w:hyperlink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դրոշմավորման ներդրման</w:t>
      </w:r>
      <w:r w:rsidRPr="00B66752">
        <w:rPr>
          <w:rFonts w:ascii="GHEA Grapalat" w:eastAsia="Times New Roman" w:hAnsi="GHEA Grapalat" w:cs="Calibri"/>
          <w:noProof/>
          <w:kern w:val="0"/>
          <w:lang w:val="hy-AM"/>
          <w14:ligatures w14:val="none"/>
        </w:rPr>
        <w:t xml:space="preserve"> </w:t>
      </w:r>
      <w:hyperlink r:id="rId6" w:tgtFrame="_blank" w:history="1">
        <w:r w:rsidRPr="00B66752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ժամկետները</w:t>
        </w:r>
      </w:hyperlink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այդ թվում՝ փորձնական</w:t>
      </w:r>
      <w:r w:rsidRPr="00B66752">
        <w:rPr>
          <w:rFonts w:ascii="GHEA Grapalat" w:eastAsia="Times New Roman" w:hAnsi="GHEA Grapalat" w:cs="Calibri"/>
          <w:noProof/>
          <w:kern w:val="0"/>
          <w:lang w:val="hy-AM"/>
          <w14:ligatures w14:val="none"/>
        </w:rPr>
        <w:t xml:space="preserve"> </w:t>
      </w:r>
      <w:hyperlink r:id="rId7" w:tgtFrame="_blank" w:history="1">
        <w:r w:rsidRPr="00B66752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ծրագրերի</w:t>
        </w:r>
      </w:hyperlink>
      <w:r w:rsidRPr="00B66752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իրականացման ժամկետները, մինչև դրոշմավորման ներդրման ժամկետը չօտարված՝ դրոշմավորման ենթակա ապրանքային մնացորդների դրոշմավորման կարգը, դրոշմավորման</w:t>
      </w:r>
      <w:r w:rsidRPr="00B66752">
        <w:rPr>
          <w:rFonts w:ascii="Calibri" w:eastAsia="Times New Roman" w:hAnsi="Calibri" w:cs="Calibri"/>
          <w:noProof/>
          <w:kern w:val="0"/>
          <w:lang w:val="hy-AM"/>
          <w14:ligatures w14:val="none"/>
        </w:rPr>
        <w:t> </w:t>
      </w:r>
      <w:hyperlink r:id="rId8" w:tgtFrame="_blank" w:history="1">
        <w:r w:rsidRPr="00B66752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կանոնները</w:t>
        </w:r>
      </w:hyperlink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</w:t>
      </w:r>
      <w:hyperlink r:id="rId9" w:tgtFrame="_blank" w:history="1">
        <w:r w:rsidRPr="00B66752">
          <w:rPr>
            <w:rFonts w:ascii="Calibri" w:eastAsia="Times New Roman" w:hAnsi="Calibri" w:cs="Calibri"/>
            <w:noProof/>
            <w:kern w:val="0"/>
            <w:lang w:val="hy-AM"/>
            <w14:ligatures w14:val="none"/>
          </w:rPr>
          <w:t> </w:t>
        </w:r>
        <w:r w:rsidRPr="00B66752">
          <w:rPr>
            <w:rFonts w:ascii="GHEA Grapalat" w:eastAsia="Times New Roman" w:hAnsi="GHEA Grapalat" w:cs="GHEA Grapalat"/>
            <w:noProof/>
            <w:kern w:val="0"/>
            <w:lang w:val="hy-AM"/>
            <w14:ligatures w14:val="none"/>
          </w:rPr>
          <w:t>առանձնահատկությունները</w:t>
        </w:r>
      </w:hyperlink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, դրոշմավորման ծածկագրերի տրամադրման գները հաստատում է Կառավարությունը:</w:t>
      </w:r>
    </w:p>
    <w:p w14:paraId="56D7E58F" w14:textId="77777777" w:rsidR="008E3DEC" w:rsidRPr="00B66752" w:rsidRDefault="008E3DEC" w:rsidP="00B6675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09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03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2023թ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 ՀՀ կառավարության N 290-Ն որոշմամբ Հայաստանի Հանրապետության հարկային օրենսգրքի 389-րդ հոդվածի 1-ին մասով սահմանված ԱՏԳ ԱԱ 2402 ծածկագրին դասվող՝ ակցիզային դրոշմանիշերով դրոշմավորման ենթակա ապրանքների համար ակցիզային դրոշմանիշերով դրոշմավորման դադարեցման ժամկետ սահմանված չէ։ Հաշվի առնելով վերոգրյալը՝ անհրաժեշտություն է առաջացել </w:t>
      </w:r>
      <w:r w:rsidRPr="00B66752">
        <w:rPr>
          <w:rFonts w:ascii="GHEA Grapalat" w:eastAsia="Times New Roman" w:hAnsi="GHEA Grapalat" w:cs="GHEA Grapalat"/>
          <w:noProof/>
          <w:kern w:val="0"/>
          <w:lang w:val="fr-FR"/>
          <w14:ligatures w14:val="none"/>
        </w:rPr>
        <w:t xml:space="preserve">ԱՏԳ ԱԱ 2402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ծածկագրին</w:t>
      </w:r>
      <w:r w:rsidRPr="00B66752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 xml:space="preserve"> դասվող՝ ակցիզային դրոշմանիշերով դրոշմավորման ենթակա ապրանքների համար սահմանել ակցիզային դրոշմանիշերով դրոշմավորման դադարեցման ժամկետի վերաբերյալ կարգավորումներ։</w:t>
      </w:r>
    </w:p>
    <w:p w14:paraId="338E82AE" w14:textId="77777777" w:rsidR="008E3DEC" w:rsidRPr="00B66752" w:rsidRDefault="008E3DEC" w:rsidP="00B6675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Առկա</w:t>
      </w:r>
      <w:r w:rsidRPr="00B66752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խնդիրների</w:t>
      </w:r>
      <w:r w:rsidRPr="00B66752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առաջարկվող</w:t>
      </w:r>
      <w:r w:rsidRPr="00B66752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լուծումները</w:t>
      </w:r>
      <w:r w:rsidRPr="00B66752">
        <w:rPr>
          <w:rFonts w:ascii="GHEA Grapalat" w:eastAsia="Times New Roman" w:hAnsi="GHEA Grapalat" w:cs="GHEA Grapalat"/>
          <w:b/>
          <w:noProof/>
          <w:kern w:val="0"/>
          <w:lang w:val="hy-AM"/>
          <w14:ligatures w14:val="none"/>
        </w:rPr>
        <w:t>.</w:t>
      </w:r>
    </w:p>
    <w:p w14:paraId="7D381DFB" w14:textId="52CAEE6D" w:rsidR="008E3DEC" w:rsidRPr="00B66752" w:rsidRDefault="008E3DEC" w:rsidP="00B66752">
      <w:pPr>
        <w:shd w:val="clear" w:color="auto" w:fill="FFFFFF"/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Cambria Math"/>
          <w:noProof/>
          <w:kern w:val="0"/>
          <w:lang w:val="hy-AM" w:eastAsia="hy-AM"/>
          <w14:ligatures w14:val="none"/>
        </w:rPr>
      </w:pPr>
      <w:r w:rsidRPr="00B66752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Նախագծով առաջարկվում է սահմանել, որ</w:t>
      </w:r>
      <w:r w:rsidRPr="00B66752">
        <w:rPr>
          <w:rFonts w:ascii="Cambria Math" w:eastAsia="Calibri" w:hAnsi="Cambria Math" w:cs="Cambria Math"/>
          <w:noProof/>
          <w:kern w:val="0"/>
          <w:lang w:val="hy-AM" w:eastAsia="hy-AM"/>
          <w14:ligatures w14:val="none"/>
        </w:rPr>
        <w:t xml:space="preserve"> </w:t>
      </w:r>
      <w:r w:rsidRPr="00B66752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ՀՀ հարկային օրենսգրքի 389-րդ հոդվածի 1-ին մասով սահմանված` ԱՏԳ ԱԱ 2402 ծածկագրին դասվող՝ ակցիզային դրոշմանիշերով դրոշմավորման ենթակա ապրանքները մինչև 2026 թվականի մարտի 2</w:t>
      </w:r>
      <w:r w:rsidR="004C4DDD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7</w:t>
      </w:r>
      <w:r w:rsidRPr="00B66752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 xml:space="preserve">-ը ներառյալ </w:t>
      </w:r>
      <w:r w:rsidRPr="00B66752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lastRenderedPageBreak/>
        <w:t>ներկայացված՝ հայտերի հիման վրա ստացված ակցիզային դրոշմանիշերով դրոշմավորված</w:t>
      </w:r>
      <w:r w:rsidRPr="00B66752">
        <w:rPr>
          <w:rFonts w:ascii="Calibri" w:eastAsia="Calibri" w:hAnsi="Calibri" w:cs="Calibri"/>
          <w:noProof/>
          <w:kern w:val="0"/>
          <w:lang w:val="hy-AM" w:eastAsia="hy-AM"/>
          <w14:ligatures w14:val="none"/>
        </w:rPr>
        <w:t> </w:t>
      </w:r>
      <w:r w:rsidRPr="00B66752"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  <w:t>լինելու դեպքում կարող են չդրոշմավորվել համաձայն հիմնական մոդելի։</w:t>
      </w:r>
    </w:p>
    <w:p w14:paraId="6CE31F0A" w14:textId="77777777" w:rsidR="008E3DEC" w:rsidRPr="00B66752" w:rsidRDefault="008E3DEC" w:rsidP="00B66752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lang w:val="hy-AM" w:eastAsia="hy-AM"/>
          <w14:ligatures w14:val="none"/>
        </w:rPr>
      </w:pPr>
      <w:r w:rsidRPr="00B66752">
        <w:rPr>
          <w:rFonts w:ascii="GHEA Grapalat" w:eastAsia="Times New Roman" w:hAnsi="GHEA Grapalat" w:cs="Sylfaen"/>
          <w:b/>
          <w:noProof/>
          <w:kern w:val="0"/>
          <w:lang w:val="hy-AM"/>
          <w14:ligatures w14:val="none"/>
        </w:rPr>
        <w:t>4. Նախագծի</w:t>
      </w:r>
      <w:r w:rsidRPr="00B66752">
        <w:rPr>
          <w:rFonts w:ascii="GHEA Grapalat" w:eastAsia="Times New Roman" w:hAnsi="GHEA Grapalat" w:cs="Times New Roman"/>
          <w:b/>
          <w:noProof/>
          <w:kern w:val="0"/>
          <w:lang w:val="hy-AM"/>
          <w14:ligatures w14:val="none"/>
        </w:rPr>
        <w:t xml:space="preserve"> մշակման գործընթացում ներգրավված ինստիտուտները և անձինք.</w:t>
      </w:r>
    </w:p>
    <w:p w14:paraId="602AC262" w14:textId="77777777" w:rsidR="008E3DEC" w:rsidRPr="00B66752" w:rsidRDefault="008E3DEC" w:rsidP="00B6675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noProof/>
          <w:kern w:val="0"/>
          <w:lang w:val="hy-AM"/>
          <w14:ligatures w14:val="none"/>
        </w:rPr>
      </w:pP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Նախագիծը մշակվել է ՀՀ պետական եկամուտների կոմիտեի կողմից:</w:t>
      </w:r>
    </w:p>
    <w:p w14:paraId="63701E43" w14:textId="77777777" w:rsidR="008E3DEC" w:rsidRPr="00B66752" w:rsidRDefault="008E3DEC" w:rsidP="00B6675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  <w:r w:rsidRPr="00B66752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5.</w:t>
      </w:r>
      <w:r w:rsidRPr="00B66752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F45E96C" w14:textId="77777777" w:rsidR="008E3DEC" w:rsidRPr="00B66752" w:rsidRDefault="008E3DEC" w:rsidP="00B6675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lang w:val="hy-AM"/>
          <w14:ligatures w14:val="none"/>
        </w:rPr>
      </w:pPr>
      <w:r w:rsidRPr="00B66752">
        <w:rPr>
          <w:rFonts w:ascii="GHEA Grapalat" w:eastAsia="Calibri" w:hAnsi="GHEA Grapalat" w:cs="Times New Roman"/>
          <w:noProof/>
          <w:kern w:val="0"/>
          <w:lang w:val="hy-AM"/>
          <w14:ligatures w14:val="none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1818C275" w14:textId="77777777" w:rsidR="008E3DEC" w:rsidRPr="00B66752" w:rsidRDefault="008E3DEC" w:rsidP="00B6675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</w:pPr>
      <w:r w:rsidRPr="00B66752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>6.</w:t>
      </w:r>
      <w:r w:rsidRPr="00B66752">
        <w:rPr>
          <w:rFonts w:ascii="GHEA Grapalat" w:eastAsia="Calibri" w:hAnsi="GHEA Grapalat" w:cs="Times New Roman"/>
          <w:b/>
          <w:noProof/>
          <w:kern w:val="0"/>
          <w:lang w:val="hy-AM"/>
          <w14:ligatures w14:val="none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bookmarkEnd w:id="0"/>
    <w:p w14:paraId="08E8BD67" w14:textId="77777777" w:rsidR="008E3DEC" w:rsidRPr="00B66752" w:rsidRDefault="008E3DEC" w:rsidP="00B6675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kern w:val="0"/>
          <w:sz w:val="22"/>
          <w:szCs w:val="22"/>
          <w:lang w:val="hy-AM"/>
          <w14:ligatures w14:val="none"/>
        </w:rPr>
      </w:pP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Նախագծի ընդունումը կապված է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ՀՀ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կառավարության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18.11.2021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թ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. N1902-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Լ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 xml:space="preserve">որոշման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br/>
        <w:t>N 1 հավելվածով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հաստատված՝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Հայաստանի Հանրապետության կառավարության 2021-2026 թվականների գործունեության միջոցառումների ծրագրի՝ «3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Հարկային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հսկողության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ռի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>սկերի կառավարման համակարգերի կատարելագործմամբ ստվերի կրճատում» նպատակի «3</w:t>
      </w:r>
      <w:r w:rsidRPr="00B66752">
        <w:rPr>
          <w:rFonts w:ascii="Cambria Math" w:eastAsia="Times New Roman" w:hAnsi="Cambria Math" w:cs="Cambria Math"/>
          <w:noProof/>
          <w:kern w:val="0"/>
          <w:lang w:val="hy-AM"/>
          <w14:ligatures w14:val="none"/>
        </w:rPr>
        <w:t>․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1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Տնտեսվարող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սուբյեկտների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կողմից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 </w:t>
      </w:r>
      <w:r w:rsidRPr="00B66752">
        <w:rPr>
          <w:rFonts w:ascii="GHEA Grapalat" w:eastAsia="Times New Roman" w:hAnsi="GHEA Grapalat" w:cs="GHEA Grapalat"/>
          <w:noProof/>
          <w:kern w:val="0"/>
          <w:lang w:val="hy-AM"/>
          <w14:ligatures w14:val="none"/>
        </w:rPr>
        <w:t>իրականա</w:t>
      </w:r>
      <w:r w:rsidRPr="00B66752">
        <w:rPr>
          <w:rFonts w:ascii="GHEA Grapalat" w:eastAsia="Times New Roman" w:hAnsi="GHEA Grapalat" w:cs="Times New Roman"/>
          <w:noProof/>
          <w:kern w:val="0"/>
          <w:lang w:val="hy-AM"/>
          <w14:ligatures w14:val="none"/>
        </w:rPr>
        <w:t xml:space="preserve">ցվող գործունեության օրինականության կամ գործարքների լիարժեք փաստաթղթավորման կարգապահության բարելավում, հսկողական գործիքակազմի կատարելագործում» միջոցառման հետ։ </w:t>
      </w:r>
    </w:p>
    <w:p w14:paraId="63B6C30D" w14:textId="77777777" w:rsidR="008E3DEC" w:rsidRPr="00B66752" w:rsidRDefault="008E3DEC" w:rsidP="00B66752">
      <w:pPr>
        <w:tabs>
          <w:tab w:val="left" w:pos="851"/>
        </w:tabs>
        <w:spacing w:line="259" w:lineRule="auto"/>
        <w:ind w:firstLine="567"/>
        <w:rPr>
          <w:rFonts w:ascii="GHEA Grapalat" w:eastAsia="Calibri" w:hAnsi="GHEA Grapalat" w:cs="Sylfaen"/>
          <w:kern w:val="0"/>
          <w:sz w:val="22"/>
          <w:szCs w:val="22"/>
          <w:lang w:val="hy-AM"/>
          <w14:ligatures w14:val="none"/>
        </w:rPr>
      </w:pPr>
    </w:p>
    <w:p w14:paraId="7F8064DE" w14:textId="77777777" w:rsidR="00F5727A" w:rsidRPr="008E3DEC" w:rsidRDefault="00F5727A" w:rsidP="008E3DEC">
      <w:pPr>
        <w:tabs>
          <w:tab w:val="left" w:pos="851"/>
        </w:tabs>
        <w:rPr>
          <w:lang w:val="hy-AM"/>
        </w:rPr>
      </w:pPr>
    </w:p>
    <w:sectPr w:rsidR="00F5727A" w:rsidRPr="008E3DEC" w:rsidSect="008E3DEC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136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974"/>
    <w:rsid w:val="004C4DDD"/>
    <w:rsid w:val="00833353"/>
    <w:rsid w:val="008E3DEC"/>
    <w:rsid w:val="00A95974"/>
    <w:rsid w:val="00AE72FF"/>
    <w:rsid w:val="00B66752"/>
    <w:rsid w:val="00F40D99"/>
    <w:rsid w:val="00F550F8"/>
    <w:rsid w:val="00F5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5297B"/>
  <w15:chartTrackingRefBased/>
  <w15:docId w15:val="{88BF6702-CC2F-405F-BAF8-6E3C37B03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59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9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9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9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9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9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9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9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9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9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9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9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9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9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9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9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9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9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9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9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9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9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9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9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9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9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9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lis.am/hy/acts/20740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lis.am/hy/acts/1990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lis.am/hy/acts/2074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rlis.am/hy/acts/20740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rlis.am/hy/acts/2187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2985</Characters>
  <Application>Microsoft Office Word</Application>
  <DocSecurity>0</DocSecurity>
  <Lines>24</Lines>
  <Paragraphs>7</Paragraphs>
  <ScaleCrop>false</ScaleCrop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Aghababyan</dc:creator>
  <cp:keywords/>
  <dc:description/>
  <cp:lastModifiedBy>Alisa Aghababyan</cp:lastModifiedBy>
  <cp:revision>2</cp:revision>
  <dcterms:created xsi:type="dcterms:W3CDTF">2026-03-17T05:53:00Z</dcterms:created>
  <dcterms:modified xsi:type="dcterms:W3CDTF">2026-03-17T05:53:00Z</dcterms:modified>
</cp:coreProperties>
</file>