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70EEF" w14:textId="77777777" w:rsidR="0074582E" w:rsidRPr="0074582E" w:rsidRDefault="0074582E" w:rsidP="0074582E">
      <w:pPr>
        <w:spacing w:line="259" w:lineRule="auto"/>
        <w:jc w:val="center"/>
        <w:rPr>
          <w:rFonts w:ascii="GHEA Grapalat" w:eastAsia="Calibri" w:hAnsi="GHEA Grapalat" w:cs="Sylfaen"/>
          <w:kern w:val="0"/>
          <w:lang w:val="hy-AM"/>
          <w14:ligatures w14:val="none"/>
        </w:rPr>
      </w:pPr>
      <w:bookmarkStart w:id="0" w:name="_Hlk224036753"/>
      <w:r w:rsidRPr="0074582E">
        <w:rPr>
          <w:rFonts w:ascii="GHEA Grapalat" w:eastAsia="Times New Roman" w:hAnsi="GHEA Grapalat" w:cs="Times New Roman"/>
          <w:b/>
          <w:noProof/>
          <w:kern w:val="0"/>
          <w:lang w:val="hy-AM"/>
          <w14:ligatures w14:val="none"/>
        </w:rPr>
        <w:t>Հիմնավորում</w:t>
      </w:r>
    </w:p>
    <w:p w14:paraId="1754C6F6" w14:textId="77777777" w:rsidR="0074582E" w:rsidRPr="0074582E" w:rsidRDefault="0074582E" w:rsidP="0074582E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bCs/>
          <w:noProof/>
          <w:kern w:val="0"/>
          <w:lang w:val="hy-AM"/>
          <w14:ligatures w14:val="none"/>
        </w:rPr>
      </w:pPr>
      <w:r w:rsidRPr="0074582E"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  <w:t>«</w:t>
      </w:r>
      <w:r w:rsidRPr="0074582E">
        <w:rPr>
          <w:rFonts w:ascii="GHEA Grapalat" w:eastAsia="Calibri" w:hAnsi="GHEA Grapalat" w:cs="Times New Roman"/>
          <w:b/>
          <w:bCs/>
          <w:noProof/>
          <w:kern w:val="0"/>
          <w:lang w:val="hy-AM"/>
          <w14:ligatures w14:val="none"/>
        </w:rPr>
        <w:t xml:space="preserve">Հայաստանի Հանրապետության կառավարության 2023 թվականի հոկտեմբերի 5-ի </w:t>
      </w:r>
      <w:r w:rsidRPr="0074582E">
        <w:rPr>
          <w:rFonts w:ascii="GHEA Grapalat" w:eastAsia="Calibri" w:hAnsi="GHEA Grapalat" w:cs="Times New Roman"/>
          <w:b/>
          <w:bCs/>
          <w:noProof/>
          <w:kern w:val="0"/>
          <w:lang w:val="hy-AM"/>
          <w14:ligatures w14:val="none"/>
        </w:rPr>
        <w:br/>
        <w:t>N 1699-Ն որոշման մեջ փոփոխություն կատարելու մասին</w:t>
      </w:r>
      <w:r w:rsidRPr="0074582E"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  <w:t>» ՀՀ կառավարության որոշման նախագծի ընդունման</w:t>
      </w:r>
    </w:p>
    <w:p w14:paraId="2A618091" w14:textId="77777777" w:rsidR="0074582E" w:rsidRPr="0074582E" w:rsidRDefault="0074582E" w:rsidP="0074582E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</w:pPr>
    </w:p>
    <w:p w14:paraId="798E132A" w14:textId="77777777" w:rsidR="0074582E" w:rsidRPr="0074582E" w:rsidRDefault="0074582E" w:rsidP="0074582E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</w:pPr>
      <w:r w:rsidRPr="0074582E">
        <w:rPr>
          <w:rFonts w:ascii="GHEA Grapalat" w:eastAsia="Times New Roman" w:hAnsi="GHEA Grapalat" w:cs="Times New Roman"/>
          <w:b/>
          <w:noProof/>
          <w:kern w:val="0"/>
          <w:lang w:val="hy-AM"/>
          <w14:ligatures w14:val="none"/>
        </w:rPr>
        <w:t xml:space="preserve">Իրավական ակտի անհրաժեշտությունը </w:t>
      </w:r>
      <w:r w:rsidRPr="0074582E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>(նպատակը).</w:t>
      </w:r>
    </w:p>
    <w:p w14:paraId="5A821FF4" w14:textId="77777777" w:rsidR="0074582E" w:rsidRPr="0074582E" w:rsidRDefault="0074582E" w:rsidP="0074582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</w:pP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Նախագծի ընդունման նպատակը ԱՏԳ ԱԱ 2204, 2205, 2206 00, 2207 և 2208 ծածկագրերին դասվող ակցիզային դրոշմանիշերով դրոշմավորման ենթակա ապրանքների համար ակցիզային դրոշմանիշերով դրոշմավորման դադարեցման ժամկետի սահմանումն է։</w:t>
      </w:r>
    </w:p>
    <w:p w14:paraId="4D10AA7B" w14:textId="77777777" w:rsidR="0074582E" w:rsidRPr="0074582E" w:rsidRDefault="0074582E" w:rsidP="0074582E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</w:pPr>
      <w:r w:rsidRPr="0074582E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>Կարգավորման հարաբերությունների ներկա վիճակը և առկա խնդիրները</w:t>
      </w: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.</w:t>
      </w:r>
    </w:p>
    <w:p w14:paraId="13691E88" w14:textId="77777777" w:rsidR="0074582E" w:rsidRPr="0074582E" w:rsidRDefault="0074582E" w:rsidP="0074582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</w:pP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07.12.2022թ</w:t>
      </w:r>
      <w:r w:rsidRPr="0074582E">
        <w:rPr>
          <w:rFonts w:ascii="Cambria Math" w:eastAsia="Times New Roman" w:hAnsi="Cambria Math" w:cs="Cambria Math"/>
          <w:noProof/>
          <w:kern w:val="0"/>
          <w:lang w:val="hy-AM"/>
          <w14:ligatures w14:val="none"/>
        </w:rPr>
        <w:t>․</w:t>
      </w: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 ընդունված ՀՕ-517-Ն օրենքով ՀՀ հարկային օրենսգրքի 396</w:t>
      </w:r>
      <w:r w:rsidRPr="0074582E">
        <w:rPr>
          <w:rFonts w:ascii="Cambria Math" w:eastAsia="Times New Roman" w:hAnsi="Cambria Math" w:cs="Cambria Math"/>
          <w:noProof/>
          <w:kern w:val="0"/>
          <w:lang w:val="hy-AM"/>
          <w14:ligatures w14:val="none"/>
        </w:rPr>
        <w:t>․</w:t>
      </w: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1-ին հոդվածում կատարվել է լրացում, որով նախատեսվում է, որ Հայաստանի Հանրապետության վավերացրած միջազգային համաձայնագրերի հիման վրա հսկիչ (նույնականացման) նշաններով դրոշմավորման ենթակա ապրանքների</w:t>
      </w:r>
      <w:r w:rsidRPr="0074582E">
        <w:rPr>
          <w:rFonts w:ascii="Calibri" w:eastAsia="Times New Roman" w:hAnsi="Calibri" w:cs="Calibri"/>
          <w:noProof/>
          <w:kern w:val="0"/>
          <w:lang w:val="hy-AM"/>
          <w14:ligatures w14:val="none"/>
        </w:rPr>
        <w:t> </w:t>
      </w:r>
      <w:hyperlink r:id="rId5" w:tgtFrame="_blank" w:history="1">
        <w:r w:rsidRPr="0074582E">
          <w:rPr>
            <w:rFonts w:ascii="GHEA Grapalat" w:eastAsia="Times New Roman" w:hAnsi="GHEA Grapalat" w:cs="GHEA Grapalat"/>
            <w:noProof/>
            <w:kern w:val="0"/>
            <w:lang w:val="hy-AM"/>
            <w14:ligatures w14:val="none"/>
          </w:rPr>
          <w:t>ցանկը</w:t>
        </w:r>
      </w:hyperlink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, դրոշմավորման ներդրման</w:t>
      </w:r>
      <w:r w:rsidRPr="0074582E">
        <w:rPr>
          <w:rFonts w:ascii="GHEA Grapalat" w:eastAsia="Times New Roman" w:hAnsi="GHEA Grapalat" w:cs="Calibri"/>
          <w:noProof/>
          <w:kern w:val="0"/>
          <w:lang w:val="hy-AM"/>
          <w14:ligatures w14:val="none"/>
        </w:rPr>
        <w:t xml:space="preserve"> </w:t>
      </w:r>
      <w:hyperlink r:id="rId6" w:tgtFrame="_blank" w:history="1">
        <w:r w:rsidRPr="0074582E">
          <w:rPr>
            <w:rFonts w:ascii="GHEA Grapalat" w:eastAsia="Times New Roman" w:hAnsi="GHEA Grapalat" w:cs="GHEA Grapalat"/>
            <w:noProof/>
            <w:kern w:val="0"/>
            <w:lang w:val="hy-AM"/>
            <w14:ligatures w14:val="none"/>
          </w:rPr>
          <w:t>ժամկետները</w:t>
        </w:r>
      </w:hyperlink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, այդ թվում՝ փորձնական</w:t>
      </w:r>
      <w:r w:rsidRPr="0074582E">
        <w:rPr>
          <w:rFonts w:ascii="GHEA Grapalat" w:eastAsia="Times New Roman" w:hAnsi="GHEA Grapalat" w:cs="Calibri"/>
          <w:noProof/>
          <w:kern w:val="0"/>
          <w:lang w:val="hy-AM"/>
          <w14:ligatures w14:val="none"/>
        </w:rPr>
        <w:t xml:space="preserve"> </w:t>
      </w:r>
      <w:hyperlink r:id="rId7" w:tgtFrame="_blank" w:history="1">
        <w:r w:rsidRPr="0074582E">
          <w:rPr>
            <w:rFonts w:ascii="GHEA Grapalat" w:eastAsia="Times New Roman" w:hAnsi="GHEA Grapalat" w:cs="GHEA Grapalat"/>
            <w:noProof/>
            <w:kern w:val="0"/>
            <w:lang w:val="hy-AM"/>
            <w14:ligatures w14:val="none"/>
          </w:rPr>
          <w:t>ծրագրերի</w:t>
        </w:r>
      </w:hyperlink>
      <w:r w:rsidRPr="0074582E">
        <w:rPr>
          <w:rFonts w:ascii="Calibri" w:eastAsia="Times New Roman" w:hAnsi="Calibri" w:cs="Calibri"/>
          <w:noProof/>
          <w:kern w:val="0"/>
          <w:lang w:val="hy-AM"/>
          <w14:ligatures w14:val="none"/>
        </w:rPr>
        <w:t> </w:t>
      </w: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իրականացման ժամկետները, մինչև դրոշմավորման ներդրման ժամկետը չօտարված՝ դրոշմավորման ենթակա ապրանքային մնացորդների դրոշմավորման կարգը, դրոշմավորման</w:t>
      </w:r>
      <w:r w:rsidRPr="0074582E">
        <w:rPr>
          <w:rFonts w:ascii="Calibri" w:eastAsia="Times New Roman" w:hAnsi="Calibri" w:cs="Calibri"/>
          <w:noProof/>
          <w:kern w:val="0"/>
          <w:lang w:val="hy-AM"/>
          <w14:ligatures w14:val="none"/>
        </w:rPr>
        <w:t> </w:t>
      </w:r>
      <w:hyperlink r:id="rId8" w:tgtFrame="_blank" w:history="1">
        <w:r w:rsidRPr="0074582E">
          <w:rPr>
            <w:rFonts w:ascii="GHEA Grapalat" w:eastAsia="Times New Roman" w:hAnsi="GHEA Grapalat" w:cs="GHEA Grapalat"/>
            <w:noProof/>
            <w:kern w:val="0"/>
            <w:lang w:val="hy-AM"/>
            <w14:ligatures w14:val="none"/>
          </w:rPr>
          <w:t>կանոնները</w:t>
        </w:r>
      </w:hyperlink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, Օրենսգրքով սահմանված՝ դրոշմավորման ենթակա ապրանքների դրոշմավորման դադարեցման ժամկետները, ապրանքների շրջանառության նկատմամբ մոնիտորինգի տեղեկատվական համակարգի ներդրման</w:t>
      </w:r>
      <w:hyperlink r:id="rId9" w:tgtFrame="_blank" w:history="1">
        <w:r w:rsidRPr="0074582E">
          <w:rPr>
            <w:rFonts w:ascii="Calibri" w:eastAsia="Times New Roman" w:hAnsi="Calibri" w:cs="Calibri"/>
            <w:noProof/>
            <w:kern w:val="0"/>
            <w:lang w:val="hy-AM"/>
            <w14:ligatures w14:val="none"/>
          </w:rPr>
          <w:t xml:space="preserve"> </w:t>
        </w:r>
        <w:r w:rsidRPr="0074582E">
          <w:rPr>
            <w:rFonts w:ascii="GHEA Grapalat" w:eastAsia="Times New Roman" w:hAnsi="GHEA Grapalat" w:cs="GHEA Grapalat"/>
            <w:noProof/>
            <w:kern w:val="0"/>
            <w:lang w:val="hy-AM"/>
            <w14:ligatures w14:val="none"/>
          </w:rPr>
          <w:t>առանձնահատկությունները</w:t>
        </w:r>
      </w:hyperlink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, դրոշմավորման ծածկագրերի տրամադրման գները հաստատում է Կառավարությունը:</w:t>
      </w:r>
    </w:p>
    <w:p w14:paraId="42C505D2" w14:textId="77777777" w:rsidR="0074582E" w:rsidRPr="0074582E" w:rsidRDefault="0074582E" w:rsidP="0074582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</w:pP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05</w:t>
      </w:r>
      <w:r w:rsidRPr="0074582E">
        <w:rPr>
          <w:rFonts w:ascii="Cambria Math" w:eastAsia="Times New Roman" w:hAnsi="Cambria Math" w:cs="Cambria Math"/>
          <w:noProof/>
          <w:kern w:val="0"/>
          <w:lang w:val="hy-AM"/>
          <w14:ligatures w14:val="none"/>
        </w:rPr>
        <w:t>․</w:t>
      </w: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10</w:t>
      </w:r>
      <w:r w:rsidRPr="0074582E">
        <w:rPr>
          <w:rFonts w:ascii="Cambria Math" w:eastAsia="Times New Roman" w:hAnsi="Cambria Math" w:cs="Cambria Math"/>
          <w:noProof/>
          <w:kern w:val="0"/>
          <w:lang w:val="hy-AM"/>
          <w14:ligatures w14:val="none"/>
        </w:rPr>
        <w:t>․</w:t>
      </w: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2023թ</w:t>
      </w:r>
      <w:r w:rsidRPr="0074582E">
        <w:rPr>
          <w:rFonts w:ascii="Cambria Math" w:eastAsia="Times New Roman" w:hAnsi="Cambria Math" w:cs="Cambria Math"/>
          <w:noProof/>
          <w:kern w:val="0"/>
          <w:lang w:val="hy-AM"/>
          <w14:ligatures w14:val="none"/>
        </w:rPr>
        <w:t>․</w:t>
      </w: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 ՀՀ կառավարության N 1699-Ն որոշմամբ ՀՀ հարկային օրենսգրքի 389-րդ հոդվածի 1-ին մասով սահմանված` ԱՏԳ ԱԱ 2204, 2205, 2206 00, 2207 և 2208 ծածկագրերին դասվող՝ ակցիզային դրոշմանիշերով դրոշմավորման ենթակա ապրանքների համար ակցիզային դրոշմանիշերով դրոշմավորման դադարեցման ժամկետ սահմանված չէ։ Հաշվի առնելով վերագրյալը՝ անհրաժեշտություն է առաջացել </w:t>
      </w:r>
      <w:r w:rsidRPr="0074582E">
        <w:rPr>
          <w:rFonts w:ascii="GHEA Grapalat" w:eastAsia="Calibri" w:hAnsi="GHEA Grapalat" w:cs="Times New Roman"/>
          <w:noProof/>
          <w:kern w:val="0"/>
          <w:lang w:val="hy-AM" w:eastAsia="hy-AM"/>
          <w14:ligatures w14:val="none"/>
        </w:rPr>
        <w:t>ԱՏԳ ԱԱ 2204, 2205, 2206 00, 2207 և 2208 ծածկագրերին դասվող՝ ակցիզային դրոշմանիշերով դրոշմավորման ենթակա ապրանքների համար սահմանել ակցիզային դրոշմանիշերով դրոշմավորման դադարեցման ժամկետի վերաբերյալ կարգավորումներ։</w:t>
      </w:r>
    </w:p>
    <w:p w14:paraId="1B7D2EE5" w14:textId="77777777" w:rsidR="0074582E" w:rsidRPr="0074582E" w:rsidRDefault="0074582E" w:rsidP="0074582E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</w:pPr>
      <w:r w:rsidRPr="0074582E">
        <w:rPr>
          <w:rFonts w:ascii="GHEA Grapalat" w:eastAsia="Times New Roman" w:hAnsi="GHEA Grapalat" w:cs="Sylfaen"/>
          <w:b/>
          <w:noProof/>
          <w:kern w:val="0"/>
          <w:lang w:val="hy-AM"/>
          <w14:ligatures w14:val="none"/>
        </w:rPr>
        <w:t>Առկա</w:t>
      </w:r>
      <w:r w:rsidRPr="0074582E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 xml:space="preserve"> </w:t>
      </w:r>
      <w:r w:rsidRPr="0074582E">
        <w:rPr>
          <w:rFonts w:ascii="GHEA Grapalat" w:eastAsia="Times New Roman" w:hAnsi="GHEA Grapalat" w:cs="Sylfaen"/>
          <w:b/>
          <w:noProof/>
          <w:kern w:val="0"/>
          <w:lang w:val="hy-AM"/>
          <w14:ligatures w14:val="none"/>
        </w:rPr>
        <w:t>խնդիրների</w:t>
      </w:r>
      <w:r w:rsidRPr="0074582E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 xml:space="preserve"> </w:t>
      </w:r>
      <w:r w:rsidRPr="0074582E">
        <w:rPr>
          <w:rFonts w:ascii="GHEA Grapalat" w:eastAsia="Times New Roman" w:hAnsi="GHEA Grapalat" w:cs="Sylfaen"/>
          <w:b/>
          <w:noProof/>
          <w:kern w:val="0"/>
          <w:lang w:val="hy-AM"/>
          <w14:ligatures w14:val="none"/>
        </w:rPr>
        <w:t>առաջարկվող</w:t>
      </w:r>
      <w:r w:rsidRPr="0074582E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 xml:space="preserve"> </w:t>
      </w:r>
      <w:r w:rsidRPr="0074582E">
        <w:rPr>
          <w:rFonts w:ascii="GHEA Grapalat" w:eastAsia="Times New Roman" w:hAnsi="GHEA Grapalat" w:cs="Sylfaen"/>
          <w:b/>
          <w:noProof/>
          <w:kern w:val="0"/>
          <w:lang w:val="hy-AM"/>
          <w14:ligatures w14:val="none"/>
        </w:rPr>
        <w:t>լուծումները</w:t>
      </w:r>
      <w:r w:rsidRPr="0074582E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>.</w:t>
      </w:r>
    </w:p>
    <w:p w14:paraId="2C7CC65C" w14:textId="012BD783" w:rsidR="0074582E" w:rsidRPr="0074582E" w:rsidRDefault="0074582E" w:rsidP="0074582E">
      <w:pPr>
        <w:shd w:val="clear" w:color="auto" w:fill="FFFFFF"/>
        <w:tabs>
          <w:tab w:val="left" w:pos="851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Cambria Math"/>
          <w:noProof/>
          <w:kern w:val="0"/>
          <w:lang w:val="hy-AM" w:eastAsia="hy-AM"/>
          <w14:ligatures w14:val="none"/>
        </w:rPr>
      </w:pPr>
      <w:r w:rsidRPr="0074582E">
        <w:rPr>
          <w:rFonts w:ascii="GHEA Grapalat" w:eastAsia="Calibri" w:hAnsi="GHEA Grapalat" w:cs="Times New Roman"/>
          <w:noProof/>
          <w:kern w:val="0"/>
          <w:lang w:val="hy-AM" w:eastAsia="hy-AM"/>
          <w14:ligatures w14:val="none"/>
        </w:rPr>
        <w:t>Նախագծով առաջարկվում է սահմանել, որ</w:t>
      </w:r>
      <w:r w:rsidRPr="0074582E">
        <w:rPr>
          <w:rFonts w:ascii="Cambria Math" w:eastAsia="Calibri" w:hAnsi="Cambria Math" w:cs="Cambria Math"/>
          <w:noProof/>
          <w:kern w:val="0"/>
          <w:lang w:val="hy-AM" w:eastAsia="hy-AM"/>
          <w14:ligatures w14:val="none"/>
        </w:rPr>
        <w:t xml:space="preserve"> </w:t>
      </w:r>
      <w:r w:rsidRPr="0074582E">
        <w:rPr>
          <w:rFonts w:ascii="GHEA Grapalat" w:eastAsia="Calibri" w:hAnsi="GHEA Grapalat" w:cs="Times New Roman"/>
          <w:noProof/>
          <w:kern w:val="0"/>
          <w:lang w:val="hy-AM" w:eastAsia="hy-AM"/>
          <w14:ligatures w14:val="none"/>
        </w:rPr>
        <w:t xml:space="preserve">ՀՀ հարկային օրենսգրքի 389-րդ հոդվածի 1-ին մասով սահմանված` ԱՏԳ ԱԱ 2204, 2205, 2206 00, 2207 և 2208 ծածկագրերին դասվող՝ ակցիզային դրոշմանիշերով դրոշմավորման ենթակա ապրանքները մինչև 2026 թվականի </w:t>
      </w:r>
      <w:r w:rsidRPr="0074582E">
        <w:rPr>
          <w:rFonts w:ascii="GHEA Grapalat" w:eastAsia="Calibri" w:hAnsi="GHEA Grapalat" w:cs="Times New Roman"/>
          <w:noProof/>
          <w:kern w:val="0"/>
          <w:lang w:val="hy-AM" w:eastAsia="hy-AM"/>
          <w14:ligatures w14:val="none"/>
        </w:rPr>
        <w:lastRenderedPageBreak/>
        <w:t>մարտի 2</w:t>
      </w:r>
      <w:r w:rsidR="00E86F0B">
        <w:rPr>
          <w:rFonts w:ascii="GHEA Grapalat" w:eastAsia="Calibri" w:hAnsi="GHEA Grapalat" w:cs="Times New Roman"/>
          <w:noProof/>
          <w:kern w:val="0"/>
          <w:lang w:val="hy-AM" w:eastAsia="hy-AM"/>
          <w14:ligatures w14:val="none"/>
        </w:rPr>
        <w:t>7</w:t>
      </w:r>
      <w:r w:rsidRPr="0074582E">
        <w:rPr>
          <w:rFonts w:ascii="GHEA Grapalat" w:eastAsia="Calibri" w:hAnsi="GHEA Grapalat" w:cs="Times New Roman"/>
          <w:noProof/>
          <w:kern w:val="0"/>
          <w:lang w:val="hy-AM" w:eastAsia="hy-AM"/>
          <w14:ligatures w14:val="none"/>
        </w:rPr>
        <w:t>-ը ներառյալ ներկայացված՝ հայտերի հիման վրա ստացված ակցիզային դրոշմանիշերով դրոշմավորված</w:t>
      </w:r>
      <w:r w:rsidRPr="0074582E">
        <w:rPr>
          <w:rFonts w:ascii="Calibri" w:eastAsia="Calibri" w:hAnsi="Calibri" w:cs="Calibri"/>
          <w:noProof/>
          <w:kern w:val="0"/>
          <w:lang w:val="hy-AM" w:eastAsia="hy-AM"/>
          <w14:ligatures w14:val="none"/>
        </w:rPr>
        <w:t> </w:t>
      </w:r>
      <w:r w:rsidRPr="0074582E">
        <w:rPr>
          <w:rFonts w:ascii="GHEA Grapalat" w:eastAsia="Calibri" w:hAnsi="GHEA Grapalat" w:cs="Times New Roman"/>
          <w:noProof/>
          <w:kern w:val="0"/>
          <w:lang w:val="hy-AM" w:eastAsia="hy-AM"/>
          <w14:ligatures w14:val="none"/>
        </w:rPr>
        <w:t>լինելու դեպքում կարող են չդրոշմավորվել համաձայն հիմնական մոդելի:</w:t>
      </w:r>
    </w:p>
    <w:p w14:paraId="49D26F9E" w14:textId="77777777" w:rsidR="0074582E" w:rsidRPr="0074582E" w:rsidRDefault="0074582E" w:rsidP="0074582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noProof/>
          <w:kern w:val="0"/>
          <w:lang w:val="hy-AM" w:eastAsia="hy-AM"/>
          <w14:ligatures w14:val="none"/>
        </w:rPr>
      </w:pPr>
      <w:r w:rsidRPr="0074582E">
        <w:rPr>
          <w:rFonts w:ascii="GHEA Grapalat" w:eastAsia="Times New Roman" w:hAnsi="GHEA Grapalat" w:cs="Sylfaen"/>
          <w:b/>
          <w:noProof/>
          <w:kern w:val="0"/>
          <w:lang w:val="hy-AM"/>
          <w14:ligatures w14:val="none"/>
        </w:rPr>
        <w:t>4. Նախագծի</w:t>
      </w:r>
      <w:r w:rsidRPr="0074582E">
        <w:rPr>
          <w:rFonts w:ascii="GHEA Grapalat" w:eastAsia="Times New Roman" w:hAnsi="GHEA Grapalat" w:cs="Times New Roman"/>
          <w:b/>
          <w:noProof/>
          <w:kern w:val="0"/>
          <w:lang w:val="hy-AM"/>
          <w14:ligatures w14:val="none"/>
        </w:rPr>
        <w:t xml:space="preserve"> մշակման գործընթացում ներգրավված ինստիտուտները և անձինք.</w:t>
      </w:r>
    </w:p>
    <w:p w14:paraId="2910E315" w14:textId="77777777" w:rsidR="0074582E" w:rsidRPr="0074582E" w:rsidRDefault="0074582E" w:rsidP="0074582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noProof/>
          <w:kern w:val="0"/>
          <w:lang w:val="hy-AM"/>
          <w14:ligatures w14:val="none"/>
        </w:rPr>
      </w:pPr>
      <w:r w:rsidRPr="0074582E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>Նախագիծը մշակվել է ՀՀ պետական եկամուտների կոմիտեի կողմից:</w:t>
      </w:r>
    </w:p>
    <w:p w14:paraId="07E45893" w14:textId="77777777" w:rsidR="0074582E" w:rsidRPr="0074582E" w:rsidRDefault="0074582E" w:rsidP="0074582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</w:pPr>
      <w:r w:rsidRPr="0074582E"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  <w:t>5.</w:t>
      </w:r>
      <w:r w:rsidRPr="0074582E"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5E26BEDD" w14:textId="77777777" w:rsidR="0074582E" w:rsidRPr="0074582E" w:rsidRDefault="0074582E" w:rsidP="0074582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noProof/>
          <w:kern w:val="0"/>
          <w:lang w:val="hy-AM"/>
          <w14:ligatures w14:val="none"/>
        </w:rPr>
      </w:pPr>
      <w:r w:rsidRPr="0074582E">
        <w:rPr>
          <w:rFonts w:ascii="GHEA Grapalat" w:eastAsia="Calibri" w:hAnsi="GHEA Grapalat" w:cs="Times New Roman"/>
          <w:noProof/>
          <w:kern w:val="0"/>
          <w:lang w:val="hy-AM"/>
          <w14:ligatures w14:val="none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փոփոխություններ չի նախատեսվում։</w:t>
      </w:r>
    </w:p>
    <w:p w14:paraId="0F751EB9" w14:textId="77777777" w:rsidR="0074582E" w:rsidRPr="0074582E" w:rsidRDefault="0074582E" w:rsidP="0074582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</w:pPr>
      <w:r w:rsidRPr="0074582E"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  <w:t>6.</w:t>
      </w:r>
      <w:r w:rsidRPr="0074582E"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6D562AE" w14:textId="58F9A7B5" w:rsidR="00660B36" w:rsidRDefault="0074582E" w:rsidP="00660B3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noProof/>
          <w:kern w:val="0"/>
          <w:sz w:val="22"/>
          <w:szCs w:val="22"/>
          <w:lang w:val="hy-AM"/>
          <w14:ligatures w14:val="none"/>
        </w:rPr>
      </w:pPr>
      <w:bookmarkStart w:id="1" w:name="_Hlk224061231"/>
      <w:r w:rsidRPr="0074582E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Նախագծի ընդունումը կապված է </w:t>
      </w: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ՀՀ</w:t>
      </w:r>
      <w:r w:rsidRPr="0074582E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 </w:t>
      </w: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կառավարության</w:t>
      </w:r>
      <w:r w:rsidRPr="0074582E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 18.11.2021</w:t>
      </w: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թ</w:t>
      </w:r>
      <w:r w:rsidRPr="0074582E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>. N1902-</w:t>
      </w: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Լ</w:t>
      </w:r>
      <w:r w:rsidRPr="0074582E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 </w:t>
      </w: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որոշման </w:t>
      </w: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br/>
        <w:t>N 1 հավելվածով</w:t>
      </w:r>
      <w:r w:rsidRPr="0074582E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 </w:t>
      </w: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հաստատված՝</w:t>
      </w:r>
      <w:r w:rsidRPr="0074582E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 Հայաստանի Հանրապետության կառավարության 2021-2026 թվականների գործունեության միջոցառումների ծրագրի՝ «3</w:t>
      </w:r>
      <w:r w:rsidRPr="0074582E">
        <w:rPr>
          <w:rFonts w:ascii="Cambria Math" w:eastAsia="Times New Roman" w:hAnsi="Cambria Math" w:cs="Cambria Math"/>
          <w:noProof/>
          <w:kern w:val="0"/>
          <w:lang w:val="hy-AM"/>
          <w14:ligatures w14:val="none"/>
        </w:rPr>
        <w:t>․</w:t>
      </w:r>
      <w:r w:rsidRPr="0074582E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 </w:t>
      </w: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Հարկային</w:t>
      </w:r>
      <w:r w:rsidRPr="0074582E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 </w:t>
      </w: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հսկողության</w:t>
      </w:r>
      <w:r w:rsidRPr="0074582E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 </w:t>
      </w: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ռի</w:t>
      </w:r>
      <w:r w:rsidRPr="0074582E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>սկերի կառավարման համակարգերի կատարելագործմամբ ստվերի կրճատում» նպատակի «3</w:t>
      </w:r>
      <w:r w:rsidRPr="0074582E">
        <w:rPr>
          <w:rFonts w:ascii="Cambria Math" w:eastAsia="Times New Roman" w:hAnsi="Cambria Math" w:cs="Cambria Math"/>
          <w:noProof/>
          <w:kern w:val="0"/>
          <w:lang w:val="hy-AM"/>
          <w14:ligatures w14:val="none"/>
        </w:rPr>
        <w:t>․</w:t>
      </w:r>
      <w:r w:rsidRPr="0074582E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1 </w:t>
      </w: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Տնտեսվարող</w:t>
      </w:r>
      <w:r w:rsidRPr="0074582E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 </w:t>
      </w: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սուբյեկտների</w:t>
      </w:r>
      <w:r w:rsidRPr="0074582E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 </w:t>
      </w: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կողմից</w:t>
      </w:r>
      <w:r w:rsidRPr="0074582E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 </w:t>
      </w:r>
      <w:r w:rsidRPr="0074582E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իրականա</w:t>
      </w:r>
      <w:r w:rsidRPr="0074582E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ցվող գործունեության օրինականության կամ գործարքների լիարժեք փաստաթղթավորման կարգապահության բարելավում, հսկողական գործիքակազմի կատարելագործում» միջոցառման հետ։ </w:t>
      </w:r>
      <w:bookmarkEnd w:id="0"/>
      <w:bookmarkEnd w:id="1"/>
    </w:p>
    <w:p w14:paraId="3FB68ADA" w14:textId="53A658C0" w:rsidR="00F5727A" w:rsidRPr="00660B36" w:rsidRDefault="00F5727A" w:rsidP="00660B36">
      <w:pPr>
        <w:rPr>
          <w:rFonts w:ascii="GHEA Grapalat" w:eastAsia="Calibri" w:hAnsi="GHEA Grapalat" w:cs="Times New Roman"/>
          <w:noProof/>
          <w:kern w:val="0"/>
          <w:sz w:val="22"/>
          <w:szCs w:val="22"/>
          <w:lang w:val="hy-AM"/>
          <w14:ligatures w14:val="none"/>
        </w:rPr>
      </w:pPr>
    </w:p>
    <w:sectPr w:rsidR="00F5727A" w:rsidRPr="00660B36" w:rsidSect="0074582E">
      <w:pgSz w:w="11906" w:h="16838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628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EF1"/>
    <w:rsid w:val="000C185B"/>
    <w:rsid w:val="002F3F8D"/>
    <w:rsid w:val="00363EF1"/>
    <w:rsid w:val="00660B36"/>
    <w:rsid w:val="0074582E"/>
    <w:rsid w:val="007C4C3C"/>
    <w:rsid w:val="00AE72FF"/>
    <w:rsid w:val="00E86F0B"/>
    <w:rsid w:val="00F57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030ED"/>
  <w15:chartTrackingRefBased/>
  <w15:docId w15:val="{B140E04C-FAAF-468F-B3B0-4F0C505D2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3E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3E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3E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3E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3E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3E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3E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3E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3E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3E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3E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3E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3E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3E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3E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3E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3E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3E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3E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3E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3E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3E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3E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3E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3E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3E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3E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3E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3E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lis.am/hy/acts/20740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lis.am/hy/acts/1990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rlis.am/hy/acts/20740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arlis.am/hy/acts/207406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rlis.am/hy/acts/2187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539</Words>
  <Characters>3073</Characters>
  <Application>Microsoft Office Word</Application>
  <DocSecurity>0</DocSecurity>
  <Lines>25</Lines>
  <Paragraphs>7</Paragraphs>
  <ScaleCrop>false</ScaleCrop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 Aghababyan</dc:creator>
  <cp:keywords/>
  <dc:description/>
  <cp:lastModifiedBy>Alisa Aghababyan</cp:lastModifiedBy>
  <cp:revision>5</cp:revision>
  <dcterms:created xsi:type="dcterms:W3CDTF">2026-03-16T10:37:00Z</dcterms:created>
  <dcterms:modified xsi:type="dcterms:W3CDTF">2026-03-17T05:51:00Z</dcterms:modified>
</cp:coreProperties>
</file>