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E66599">
      <w:pPr>
        <w:pStyle w:val="NormalWeb"/>
        <w:shd w:val="clear" w:color="auto" w:fill="FFFFFF"/>
        <w:spacing w:before="0" w:beforeAutospacing="0" w:after="0" w:afterAutospacing="0" w:line="360" w:lineRule="auto"/>
        <w:jc w:val="center"/>
        <w:rPr>
          <w:rFonts w:ascii="GHEA Grapalat" w:hAnsi="GHEA Grapalat"/>
          <w:b/>
          <w:lang w:val="hy-AM"/>
        </w:rPr>
      </w:pPr>
      <w:r>
        <w:rPr>
          <w:rFonts w:ascii="GHEA Grapalat" w:hAnsi="GHEA Grapalat"/>
          <w:b/>
          <w:lang w:val="hy-AM"/>
        </w:rPr>
        <w:t>«</w:t>
      </w:r>
      <w:r w:rsidR="006F4837">
        <w:rPr>
          <w:rStyle w:val="Strong"/>
          <w:rFonts w:ascii="GHEA Grapalat" w:hAnsi="GHEA Grapalat"/>
          <w:color w:val="000000"/>
          <w:lang w:val="hy-AM"/>
        </w:rPr>
        <w:t>ՀԱՅԱՍՏԱՆԻ ՀԱՆՐԱՊԵՏՈՒԹՅԱՆ ԿԱՌԱՎԱՐՈՒԹՅԱՆ 2022 ԹՎԱԿԱՆԻ</w:t>
      </w:r>
      <w:r w:rsidR="006F4837">
        <w:rPr>
          <w:rStyle w:val="Strong"/>
          <w:rFonts w:ascii="Calibri" w:hAnsi="Calibri" w:cs="Calibri"/>
          <w:color w:val="000000"/>
          <w:lang w:val="hy-AM"/>
        </w:rPr>
        <w:t> </w:t>
      </w:r>
      <w:r w:rsidR="006F4837">
        <w:rPr>
          <w:rStyle w:val="Strong"/>
          <w:rFonts w:ascii="GHEA Grapalat" w:hAnsi="GHEA Grapalat" w:cs="GHEA Grapalat"/>
          <w:color w:val="000000"/>
          <w:lang w:val="hy-AM"/>
        </w:rPr>
        <w:t>ՀՈՒՆԻՍԻ</w:t>
      </w:r>
      <w:r w:rsidR="006F4837">
        <w:rPr>
          <w:rStyle w:val="Strong"/>
          <w:rFonts w:ascii="GHEA Grapalat" w:hAnsi="GHEA Grapalat"/>
          <w:color w:val="000000"/>
          <w:lang w:val="hy-AM"/>
        </w:rPr>
        <w:t xml:space="preserve"> 9-</w:t>
      </w:r>
      <w:r w:rsidR="006F4837">
        <w:rPr>
          <w:rStyle w:val="Strong"/>
          <w:rFonts w:ascii="GHEA Grapalat" w:hAnsi="GHEA Grapalat" w:cs="GHEA Grapalat"/>
          <w:color w:val="000000"/>
          <w:lang w:val="hy-AM"/>
        </w:rPr>
        <w:t>Ի</w:t>
      </w:r>
      <w:r w:rsidR="006F4837">
        <w:rPr>
          <w:rStyle w:val="Strong"/>
          <w:rFonts w:ascii="Calibri" w:hAnsi="Calibri" w:cs="Calibri"/>
          <w:color w:val="000000"/>
          <w:lang w:val="hy-AM"/>
        </w:rPr>
        <w:t> </w:t>
      </w:r>
      <w:r w:rsidR="006F4837">
        <w:rPr>
          <w:rStyle w:val="Strong"/>
          <w:rFonts w:ascii="GHEA Grapalat" w:hAnsi="GHEA Grapalat" w:cs="GHEA Grapalat"/>
          <w:color w:val="000000"/>
          <w:lang w:val="hy-AM"/>
        </w:rPr>
        <w:t>N 842-Լ</w:t>
      </w:r>
      <w:r w:rsidR="006F4837">
        <w:rPr>
          <w:rStyle w:val="Strong"/>
          <w:rFonts w:ascii="GHEA Grapalat" w:hAnsi="GHEA Grapalat" w:cs="Calibri"/>
          <w:color w:val="000000"/>
          <w:lang w:val="hy-AM"/>
        </w:rPr>
        <w:t xml:space="preserve"> ԵՎ </w:t>
      </w:r>
      <w:r w:rsidR="006F4837">
        <w:rPr>
          <w:rStyle w:val="Strong"/>
          <w:rFonts w:ascii="GHEA Grapalat" w:hAnsi="GHEA Grapalat"/>
          <w:color w:val="000000"/>
          <w:lang w:val="hy-AM"/>
        </w:rPr>
        <w:t>ՀԱՅԱՍՏԱՆԻ ՀԱՆՐԱՊԵՏՈՒԹՅԱՆ ԿԱՌԱՎԱՐՈՒԹՅԱՆ 2022 ԹՎԱԿԱՆԻ</w:t>
      </w:r>
      <w:r w:rsidR="006F4837">
        <w:rPr>
          <w:rStyle w:val="Strong"/>
          <w:rFonts w:ascii="Calibri" w:hAnsi="Calibri" w:cs="Calibri"/>
          <w:color w:val="000000"/>
          <w:lang w:val="hy-AM"/>
        </w:rPr>
        <w:t> </w:t>
      </w:r>
      <w:r w:rsidR="006F4837">
        <w:rPr>
          <w:rStyle w:val="Strong"/>
          <w:rFonts w:ascii="GHEA Grapalat" w:hAnsi="GHEA Grapalat"/>
          <w:shd w:val="clear" w:color="auto" w:fill="FFFFFF"/>
          <w:lang w:val="hy-AM"/>
        </w:rPr>
        <w:t xml:space="preserve">ՀՈԿՏԵՄԲԵՐԻ 6-Ի </w:t>
      </w:r>
      <w:r w:rsidR="006F4837">
        <w:rPr>
          <w:rStyle w:val="Strong"/>
          <w:rFonts w:ascii="GHEA Grapalat" w:hAnsi="GHEA Grapalat" w:cs="GHEA Grapalat"/>
          <w:color w:val="000000"/>
          <w:lang w:val="hy-AM"/>
        </w:rPr>
        <w:t>N</w:t>
      </w:r>
      <w:r w:rsidR="006F4837">
        <w:rPr>
          <w:rStyle w:val="Strong"/>
          <w:rFonts w:ascii="GHEA Grapalat" w:hAnsi="GHEA Grapalat"/>
          <w:shd w:val="clear" w:color="auto" w:fill="FFFFFF"/>
          <w:lang w:val="hy-AM"/>
        </w:rPr>
        <w:t xml:space="preserve"> 1562-Լ ՈՐՈՇՈՒՄՆԵՐՈՒՄ</w:t>
      </w:r>
      <w:r w:rsidR="006F4837">
        <w:rPr>
          <w:rStyle w:val="Strong"/>
          <w:rFonts w:ascii="GHEA Grapalat" w:hAnsi="GHEA Grapalat" w:cs="Calibri"/>
          <w:color w:val="000000"/>
          <w:lang w:val="hy-AM"/>
        </w:rPr>
        <w:t xml:space="preserve"> </w:t>
      </w:r>
      <w:r w:rsidR="006F4837">
        <w:rPr>
          <w:rStyle w:val="Strong"/>
          <w:rFonts w:ascii="GHEA Grapalat" w:hAnsi="GHEA Grapalat" w:cs="GHEA Grapalat"/>
          <w:color w:val="000000"/>
          <w:lang w:val="hy-AM"/>
        </w:rPr>
        <w:t>ՓՈՓՈԽՈՒԹՅՈՒՆՆԵՐ</w:t>
      </w:r>
      <w:r w:rsidR="006F4837">
        <w:rPr>
          <w:rStyle w:val="Strong"/>
          <w:rFonts w:ascii="GHEA Grapalat" w:hAnsi="GHEA Grapalat" w:cs="Calibri"/>
          <w:color w:val="000000"/>
          <w:lang w:val="hy-AM"/>
        </w:rPr>
        <w:t xml:space="preserve"> ԵՎ ԼՐԱՑՈՒՄՆԵՐ </w:t>
      </w:r>
      <w:r w:rsidR="006432F3">
        <w:rPr>
          <w:rStyle w:val="Strong"/>
          <w:rFonts w:ascii="GHEA Grapalat" w:hAnsi="GHEA Grapalat" w:cs="GHEA Grapalat"/>
          <w:color w:val="000000"/>
          <w:lang w:val="hy-AM"/>
        </w:rPr>
        <w:t>ԿԱՏԱՐԵԼՈՒ</w:t>
      </w:r>
      <w:r w:rsidR="006432F3">
        <w:rPr>
          <w:rStyle w:val="Strong"/>
          <w:rFonts w:ascii="Calibri" w:hAnsi="Calibri" w:cs="Calibri"/>
          <w:color w:val="000000"/>
          <w:lang w:val="hy-AM"/>
        </w:rPr>
        <w:t> </w:t>
      </w:r>
      <w:r w:rsidR="006432F3">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r w:rsidR="00CA4465">
        <w:rPr>
          <w:rFonts w:ascii="GHEA Grapalat" w:hAnsi="GHEA Grapalat"/>
          <w:b/>
          <w:lang w:val="hy-AM"/>
        </w:rPr>
        <w:t xml:space="preserve"> </w:t>
      </w:r>
      <w:r>
        <w:rPr>
          <w:rFonts w:ascii="GHEA Grapalat" w:hAnsi="GHEA Grapalat"/>
          <w:b/>
          <w:lang w:val="hy-AM"/>
        </w:rPr>
        <w:t xml:space="preserve">  </w:t>
      </w:r>
      <w:r w:rsidR="00BE5ACE">
        <w:rPr>
          <w:rFonts w:ascii="GHEA Grapalat" w:hAnsi="GHEA Grapalat"/>
          <w:b/>
          <w:lang w:val="hy-AM"/>
        </w:rPr>
        <w:t xml:space="preserve"> </w:t>
      </w:r>
    </w:p>
    <w:tbl>
      <w:tblPr>
        <w:tblStyle w:val="TableGrid"/>
        <w:tblW w:w="14310" w:type="dxa"/>
        <w:tblInd w:w="-365" w:type="dxa"/>
        <w:tblLook w:val="04A0" w:firstRow="1" w:lastRow="0" w:firstColumn="1" w:lastColumn="0" w:noHBand="0" w:noVBand="1"/>
      </w:tblPr>
      <w:tblGrid>
        <w:gridCol w:w="9450"/>
        <w:gridCol w:w="2160"/>
        <w:gridCol w:w="90"/>
        <w:gridCol w:w="90"/>
        <w:gridCol w:w="2520"/>
      </w:tblGrid>
      <w:tr w:rsidR="00535AE2" w:rsidRPr="00AA3D4D">
        <w:tc>
          <w:tcPr>
            <w:tcW w:w="11610" w:type="dxa"/>
            <w:gridSpan w:val="2"/>
            <w:vMerge w:val="restart"/>
            <w:shd w:val="clear" w:color="auto" w:fill="D9D9D9" w:themeFill="background1" w:themeFillShade="D9"/>
          </w:tcPr>
          <w:p w:rsidR="00535AE2" w:rsidRDefault="00E66599" w:rsidP="00535AE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sidR="00535AE2" w:rsidRPr="00AA3D4D">
              <w:rPr>
                <w:rFonts w:ascii="GHEA Grapalat" w:hAnsi="GHEA Grapalat"/>
                <w:b/>
                <w:color w:val="000000"/>
                <w:sz w:val="24"/>
                <w:szCs w:val="24"/>
                <w:highlight w:val="lightGray"/>
                <w:shd w:val="clear" w:color="auto" w:fill="FFFFFF"/>
                <w:lang w:val="hy-AM"/>
              </w:rPr>
              <w:t>. ՀՀ արդարադատության նախարարություն</w:t>
            </w:r>
          </w:p>
        </w:tc>
        <w:tc>
          <w:tcPr>
            <w:tcW w:w="2700" w:type="dxa"/>
            <w:gridSpan w:val="3"/>
            <w:shd w:val="clear" w:color="auto" w:fill="D9D9D9" w:themeFill="background1" w:themeFillShade="D9"/>
          </w:tcPr>
          <w:p w:rsidR="00535AE2" w:rsidRPr="00A10828" w:rsidRDefault="00826477" w:rsidP="00826477">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12</w:t>
            </w:r>
            <w:r w:rsidR="00535AE2"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03</w:t>
            </w:r>
            <w:r w:rsidR="00535AE2" w:rsidRPr="00A10828">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6</w:t>
            </w:r>
            <w:r w:rsidR="00535AE2" w:rsidRPr="00A10828">
              <w:rPr>
                <w:rFonts w:ascii="GHEA Grapalat" w:hAnsi="GHEA Grapalat"/>
                <w:color w:val="000000"/>
                <w:sz w:val="24"/>
                <w:szCs w:val="24"/>
                <w:highlight w:val="lightGray"/>
                <w:shd w:val="clear" w:color="auto" w:fill="FFFFFF"/>
                <w:lang w:val="hy-AM"/>
              </w:rPr>
              <w:t>թ.</w:t>
            </w:r>
          </w:p>
        </w:tc>
      </w:tr>
      <w:tr w:rsidR="00535AE2" w:rsidRPr="00AA3D4D">
        <w:tc>
          <w:tcPr>
            <w:tcW w:w="11610" w:type="dxa"/>
            <w:gridSpan w:val="2"/>
            <w:vMerge/>
            <w:shd w:val="clear" w:color="auto" w:fill="D9D9D9" w:themeFill="background1" w:themeFillShade="D9"/>
          </w:tcPr>
          <w:p w:rsidR="00535AE2" w:rsidRDefault="00535AE2" w:rsidP="00535AE2">
            <w:pPr>
              <w:ind w:firstLine="166"/>
              <w:jc w:val="center"/>
              <w:rPr>
                <w:rFonts w:ascii="GHEA Grapalat" w:hAnsi="GHEA Grapalat"/>
                <w:b/>
                <w:color w:val="000000"/>
                <w:sz w:val="24"/>
                <w:szCs w:val="24"/>
                <w:shd w:val="clear" w:color="auto" w:fill="FFFFFF"/>
                <w:lang w:val="hy-AM"/>
              </w:rPr>
            </w:pPr>
          </w:p>
        </w:tc>
        <w:tc>
          <w:tcPr>
            <w:tcW w:w="2700" w:type="dxa"/>
            <w:gridSpan w:val="3"/>
            <w:shd w:val="clear" w:color="auto" w:fill="D9D9D9" w:themeFill="background1" w:themeFillShade="D9"/>
          </w:tcPr>
          <w:p w:rsidR="00535AE2" w:rsidRDefault="00535AE2" w:rsidP="00535AE2">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826477" w:rsidRPr="00826477">
              <w:rPr>
                <w:rFonts w:ascii="GHEA Grapalat" w:hAnsi="GHEA Grapalat"/>
                <w:color w:val="000000"/>
                <w:sz w:val="24"/>
                <w:szCs w:val="24"/>
                <w:highlight w:val="lightGray"/>
                <w:shd w:val="clear" w:color="auto" w:fill="FFFFFF"/>
                <w:lang w:val="hy-AM"/>
              </w:rPr>
              <w:t>/27.1.4/11405-2026</w:t>
            </w:r>
          </w:p>
        </w:tc>
      </w:tr>
      <w:tr w:rsidR="00535AE2" w:rsidRPr="0059123D" w:rsidTr="007E2259">
        <w:tc>
          <w:tcPr>
            <w:tcW w:w="9450" w:type="dxa"/>
          </w:tcPr>
          <w:p w:rsidR="00535AE2" w:rsidRPr="00826477" w:rsidRDefault="00826477" w:rsidP="00826477">
            <w:pPr>
              <w:jc w:val="both"/>
              <w:rPr>
                <w:rFonts w:ascii="GHEA Grapalat" w:hAnsi="GHEA Grapalat" w:cs="Sylfaen"/>
                <w:sz w:val="24"/>
                <w:szCs w:val="24"/>
                <w:lang w:val="hy-AM"/>
              </w:rPr>
            </w:pPr>
            <w:r>
              <w:rPr>
                <w:rFonts w:ascii="GHEA Grapalat" w:hAnsi="GHEA Grapalat" w:cs="Sylfaen"/>
                <w:sz w:val="24"/>
                <w:szCs w:val="24"/>
                <w:lang w:val="hy-AM"/>
              </w:rPr>
              <w:t xml:space="preserve">1. </w:t>
            </w:r>
            <w:r w:rsidRPr="00826477">
              <w:rPr>
                <w:rFonts w:ascii="GHEA Grapalat" w:hAnsi="GHEA Grapalat" w:cs="Sylfaen"/>
                <w:sz w:val="24"/>
                <w:szCs w:val="24"/>
                <w:lang w:val="hy-AM"/>
              </w:rPr>
              <w:t>Նկատի ունենալով, որ Նախագծի 1-ին կետի 2-րդ և 3-րդ ենթակետերով նախատեսվում է կատարել լրացումներ, անհրաժեշտ է Նախագծի վերնագրում և 1-ին կետում «լրացում» բառը փոխարինել «լրացումներ» բառով՝ համապատասխան հոլովաձևերով։</w:t>
            </w:r>
          </w:p>
        </w:tc>
        <w:tc>
          <w:tcPr>
            <w:tcW w:w="4860" w:type="dxa"/>
            <w:gridSpan w:val="4"/>
          </w:tcPr>
          <w:p w:rsidR="00535AE2" w:rsidRDefault="00535AE2" w:rsidP="00D3448C">
            <w:pPr>
              <w:ind w:firstLine="166"/>
              <w:jc w:val="center"/>
              <w:rPr>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Ընդունվել է </w:t>
            </w:r>
          </w:p>
        </w:tc>
      </w:tr>
      <w:tr w:rsidR="00826477" w:rsidRPr="0059123D" w:rsidTr="007E2259">
        <w:tc>
          <w:tcPr>
            <w:tcW w:w="9450" w:type="dxa"/>
          </w:tcPr>
          <w:p w:rsidR="00826477" w:rsidRPr="00826477" w:rsidRDefault="00826477" w:rsidP="00826477">
            <w:pPr>
              <w:jc w:val="both"/>
              <w:rPr>
                <w:rFonts w:ascii="GHEA Grapalat" w:hAnsi="GHEA Grapalat" w:cs="Sylfaen"/>
                <w:sz w:val="24"/>
                <w:szCs w:val="24"/>
                <w:lang w:val="hy-AM"/>
              </w:rPr>
            </w:pPr>
            <w:r>
              <w:rPr>
                <w:rFonts w:ascii="GHEA Grapalat" w:hAnsi="GHEA Grapalat" w:cs="Sylfaen"/>
                <w:sz w:val="24"/>
                <w:szCs w:val="24"/>
                <w:lang w:val="hy-AM"/>
              </w:rPr>
              <w:t xml:space="preserve">2. </w:t>
            </w:r>
            <w:r w:rsidRPr="00826477">
              <w:rPr>
                <w:rFonts w:ascii="GHEA Grapalat" w:hAnsi="GHEA Grapalat" w:cs="Sylfaen"/>
                <w:sz w:val="24"/>
                <w:szCs w:val="24"/>
                <w:lang w:val="hy-AM"/>
              </w:rPr>
              <w:t>Նախագծի 1-ին կետի 1-ին ենթակետով նախատեսված փոփոխությունը անհրաժեշտ է նախատեսել նաև Հայաստանի Հանրապետության կառավարության 2022 թվականի հունիսի 9-ի N 842-Լ որոշման հավելվածի (այսուհետ՝ Որոշման Հավելված) 3-րդ կետի 4-րդ ենթակետում։</w:t>
            </w:r>
          </w:p>
          <w:p w:rsidR="00826477" w:rsidRDefault="00826477" w:rsidP="00826477">
            <w:pPr>
              <w:jc w:val="both"/>
              <w:rPr>
                <w:rFonts w:ascii="GHEA Grapalat" w:hAnsi="GHEA Grapalat" w:cs="Sylfaen"/>
                <w:sz w:val="24"/>
                <w:szCs w:val="24"/>
                <w:lang w:val="hy-AM"/>
              </w:rPr>
            </w:pPr>
            <w:r w:rsidRPr="00826477">
              <w:rPr>
                <w:rFonts w:ascii="GHEA Grapalat" w:hAnsi="GHEA Grapalat" w:cs="Sylfaen"/>
                <w:sz w:val="24"/>
                <w:szCs w:val="24"/>
                <w:lang w:val="hy-AM"/>
              </w:rPr>
              <w:t>Միաժամանակ, Նախագծի 2-րդ կետի 1-ին ենթակետում նախատեսված փոփոխության պարագայում անհրաժեշտ է նկատի ունենալ, որ Հայաստանի Հանրապետության կառավարության 2022 թվականի հոկտեմբերի 6-ի N 1562-Լ որոշման (Որոշում N 2) N 1 և N 2 հավելվածների 2-րդ կետերը բաղկացած են ենթակետերից, ուստի նշվածով պայմանավորված և ինկորպորացման հետագա խնդիրներից խուսափելու նպատակով անհրաժեշտ է Նախագծի 2-րդ կետի 1-ին ենթակետում հստակ մատնանշել, թե N 1 և N 2 հավելվածների 2-րդ կետերի որ ենթակետերում է նախատեսվում համապատասխան փոփոխությունը։</w:t>
            </w:r>
          </w:p>
        </w:tc>
        <w:tc>
          <w:tcPr>
            <w:tcW w:w="4860" w:type="dxa"/>
            <w:gridSpan w:val="4"/>
          </w:tcPr>
          <w:p w:rsidR="00826477" w:rsidRDefault="00826477"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826477" w:rsidRPr="0059123D" w:rsidTr="007E2259">
        <w:tc>
          <w:tcPr>
            <w:tcW w:w="9450" w:type="dxa"/>
          </w:tcPr>
          <w:p w:rsidR="00865C2B" w:rsidRPr="00865C2B" w:rsidRDefault="00865C2B" w:rsidP="00865C2B">
            <w:pPr>
              <w:jc w:val="both"/>
              <w:rPr>
                <w:rFonts w:ascii="GHEA Grapalat" w:hAnsi="GHEA Grapalat" w:cs="Sylfaen"/>
                <w:sz w:val="24"/>
                <w:szCs w:val="24"/>
                <w:lang w:val="hy-AM"/>
              </w:rPr>
            </w:pPr>
            <w:r>
              <w:rPr>
                <w:rFonts w:ascii="GHEA Grapalat" w:hAnsi="GHEA Grapalat" w:cs="Sylfaen"/>
                <w:sz w:val="24"/>
                <w:szCs w:val="24"/>
                <w:lang w:val="hy-AM"/>
              </w:rPr>
              <w:t xml:space="preserve">3. </w:t>
            </w:r>
            <w:r w:rsidRPr="00865C2B">
              <w:rPr>
                <w:rFonts w:ascii="GHEA Grapalat" w:hAnsi="GHEA Grapalat" w:cs="Sylfaen"/>
                <w:sz w:val="24"/>
                <w:szCs w:val="24"/>
                <w:lang w:val="hy-AM"/>
              </w:rPr>
              <w:t xml:space="preserve">Նախագծի 1-ին կետի 3-րդ ենթակետով նախատեսվում է Որոշման Հավելվածի 3-րդ կետի 2-րդ ենթակետի «դ» պարբերությունում «13» թիվը փոխարինել «10» թվով։ Մինչդեռ գործող կարգավորման համաձայն՝ շահառում են առանձին բնակավայրերի դեպքում՝ քաղաքացիական կացության ակտերի գրանցման մարմիններում գրանցված ամուսնության մեջ գտնվող, առնվազն մեկ՝ 13 տարին չլրացած երեխա և Հայաստանի Հանրապետության քաղաքացիություն ունեցող ամուսինները, որոնք </w:t>
            </w:r>
            <w:r w:rsidRPr="00865C2B">
              <w:rPr>
                <w:rFonts w:ascii="GHEA Grapalat" w:hAnsi="GHEA Grapalat" w:cs="Sylfaen"/>
                <w:sz w:val="24"/>
                <w:szCs w:val="24"/>
                <w:lang w:val="hy-AM"/>
              </w:rPr>
              <w:lastRenderedPageBreak/>
              <w:t>ծրագրին դիմելու օրվա դրությամբ նախորդ 1 տարվա ընթացքում հաշվառված չեն եղել Երևան քաղաքում։</w:t>
            </w:r>
          </w:p>
          <w:p w:rsidR="00865C2B" w:rsidRPr="00865C2B" w:rsidRDefault="00865C2B" w:rsidP="00865C2B">
            <w:pPr>
              <w:jc w:val="both"/>
              <w:rPr>
                <w:rFonts w:ascii="GHEA Grapalat" w:hAnsi="GHEA Grapalat" w:cs="Sylfaen"/>
                <w:sz w:val="24"/>
                <w:szCs w:val="24"/>
                <w:lang w:val="hy-AM"/>
              </w:rPr>
            </w:pPr>
            <w:r w:rsidRPr="00865C2B">
              <w:rPr>
                <w:rFonts w:ascii="GHEA Grapalat" w:hAnsi="GHEA Grapalat" w:cs="Sylfaen"/>
                <w:sz w:val="24"/>
                <w:szCs w:val="24"/>
                <w:lang w:val="hy-AM"/>
              </w:rPr>
              <w:t>Առաջարկվող փոփոխության արդյունքում շահառու ճանաչվելու համար սահմանվում է առնվազն մեկ 10 տարին չլրացած երեխա ունենալը, ինչը փաստացի սահմանափակում է շահառուների շրջանակը։</w:t>
            </w:r>
          </w:p>
          <w:p w:rsidR="00865C2B" w:rsidRPr="00865C2B" w:rsidRDefault="00865C2B" w:rsidP="00865C2B">
            <w:pPr>
              <w:jc w:val="both"/>
              <w:rPr>
                <w:rFonts w:ascii="GHEA Grapalat" w:hAnsi="GHEA Grapalat" w:cs="Sylfaen"/>
                <w:sz w:val="24"/>
                <w:szCs w:val="24"/>
                <w:lang w:val="hy-AM"/>
              </w:rPr>
            </w:pPr>
            <w:r w:rsidRPr="00865C2B">
              <w:rPr>
                <w:rFonts w:ascii="GHEA Grapalat" w:hAnsi="GHEA Grapalat" w:cs="Sylfaen"/>
                <w:sz w:val="24"/>
                <w:szCs w:val="24"/>
                <w:lang w:val="hy-AM"/>
              </w:rPr>
              <w:t xml:space="preserve">Այսինքն ստացվում է, որ նշված փոփոխությունը հանդիսանում է շահառուների իրավական վիճակը վատթարացնող կարգավորում, քանի որ նվազեցնում է այն ընտանիքների թիվը, որոնք կարող են օգտվել ծրագրից։ </w:t>
            </w:r>
          </w:p>
          <w:p w:rsidR="00865C2B" w:rsidRPr="00865C2B" w:rsidRDefault="00865C2B" w:rsidP="00865C2B">
            <w:pPr>
              <w:jc w:val="both"/>
              <w:rPr>
                <w:rFonts w:ascii="GHEA Grapalat" w:hAnsi="GHEA Grapalat" w:cs="Sylfaen"/>
                <w:sz w:val="24"/>
                <w:szCs w:val="24"/>
                <w:lang w:val="hy-AM"/>
              </w:rPr>
            </w:pPr>
            <w:r w:rsidRPr="00865C2B">
              <w:rPr>
                <w:rFonts w:ascii="GHEA Grapalat" w:hAnsi="GHEA Grapalat" w:cs="Sylfaen"/>
                <w:sz w:val="24"/>
                <w:szCs w:val="24"/>
                <w:lang w:val="hy-AM"/>
              </w:rPr>
              <w:t>Միևնույն ժամանակ, Որոշման Հավելվածի նույն կետի հաջորդ պարբերությամբ սահմանվում է, որ առանձին բնակավայրերի դեպքում՝ քաղաքացիական կացության ակտերի գրանցման մարմիններում գրանցված ամուսնության մեջ գտնվող, առնվազն մեկ՝ 13 տարին չլրացած երեխա և Հայաստանի Հանրապետության քաղաքացիություն ունեցող ամուսինները, որոնցից առնվազն մեկն ուսուցչի պահանջները բավարարող անձ է հանդիսանում է շահառու։</w:t>
            </w:r>
          </w:p>
          <w:p w:rsidR="00865C2B" w:rsidRPr="00865C2B" w:rsidRDefault="00865C2B" w:rsidP="00865C2B">
            <w:pPr>
              <w:jc w:val="both"/>
              <w:rPr>
                <w:rFonts w:ascii="GHEA Grapalat" w:hAnsi="GHEA Grapalat" w:cs="Sylfaen"/>
                <w:sz w:val="24"/>
                <w:szCs w:val="24"/>
                <w:lang w:val="hy-AM"/>
              </w:rPr>
            </w:pPr>
            <w:r w:rsidRPr="00865C2B">
              <w:rPr>
                <w:rFonts w:ascii="GHEA Grapalat" w:hAnsi="GHEA Grapalat" w:cs="Sylfaen"/>
                <w:sz w:val="24"/>
                <w:szCs w:val="24"/>
                <w:lang w:val="hy-AM"/>
              </w:rPr>
              <w:t xml:space="preserve">Տվյալ պարբերությունում «13» թիվը պահպանվում է և փոփոխություն չի նախատեսվում, ինչի արդյունքում առաջանում է նույն ծրագրի շրջանակներում տարբեր մոտեցումների կիրառում՝ առանց դրանց իրավական կամ գործնական հիմնավորման։ </w:t>
            </w:r>
          </w:p>
          <w:p w:rsidR="00865C2B" w:rsidRPr="00865C2B" w:rsidRDefault="00865C2B" w:rsidP="00865C2B">
            <w:pPr>
              <w:jc w:val="both"/>
              <w:rPr>
                <w:rFonts w:ascii="GHEA Grapalat" w:hAnsi="GHEA Grapalat" w:cs="Sylfaen"/>
                <w:sz w:val="24"/>
                <w:szCs w:val="24"/>
                <w:lang w:val="hy-AM"/>
              </w:rPr>
            </w:pPr>
            <w:r w:rsidRPr="00865C2B">
              <w:rPr>
                <w:rFonts w:ascii="GHEA Grapalat" w:hAnsi="GHEA Grapalat" w:cs="Sylfaen"/>
                <w:sz w:val="24"/>
                <w:szCs w:val="24"/>
                <w:lang w:val="hy-AM"/>
              </w:rPr>
              <w:t>Նախագծի հիմնավորման մեջ բացակայում են այն հանգամանքների վերաբերյալ պարզաբանումները, որոնցով պայմանավորված է երեխայի տարիքային շեմի փոփոխությունը և կիրառվող տարբեր մոտեցումները, որոնք, ըստ էության, հանգեցնում են շահառուների շրջանակի սահմանափակման։</w:t>
            </w:r>
          </w:p>
          <w:p w:rsidR="00865C2B" w:rsidRPr="00865C2B" w:rsidRDefault="00865C2B" w:rsidP="00865C2B">
            <w:pPr>
              <w:jc w:val="both"/>
              <w:rPr>
                <w:rFonts w:ascii="GHEA Grapalat" w:hAnsi="GHEA Grapalat" w:cs="Sylfaen"/>
                <w:sz w:val="24"/>
                <w:szCs w:val="24"/>
                <w:lang w:val="hy-AM"/>
              </w:rPr>
            </w:pPr>
            <w:r w:rsidRPr="00865C2B">
              <w:rPr>
                <w:rFonts w:ascii="GHEA Grapalat" w:hAnsi="GHEA Grapalat" w:cs="Sylfaen"/>
                <w:sz w:val="24"/>
                <w:szCs w:val="24"/>
                <w:lang w:val="hy-AM"/>
              </w:rPr>
              <w:t>Ուստի, վերոգրյալով պայմանավորված և նկատի ունենալով «Նորմատիվ իրավական ակտերի մասին» օրենքի 6-րդ հոդվածի 5-րդ մասի կարգավորումը անհրաժեշտ է Նախագծի Հիմնավորումը լրամշակել։</w:t>
            </w:r>
          </w:p>
          <w:p w:rsidR="00826477" w:rsidRDefault="00865C2B" w:rsidP="00865C2B">
            <w:pPr>
              <w:jc w:val="both"/>
              <w:rPr>
                <w:rFonts w:ascii="GHEA Grapalat" w:hAnsi="GHEA Grapalat" w:cs="Sylfaen"/>
                <w:sz w:val="24"/>
                <w:szCs w:val="24"/>
                <w:lang w:val="hy-AM"/>
              </w:rPr>
            </w:pPr>
            <w:r w:rsidRPr="00865C2B">
              <w:rPr>
                <w:rFonts w:ascii="GHEA Grapalat" w:hAnsi="GHEA Grapalat" w:cs="Sylfaen"/>
                <w:sz w:val="24"/>
                <w:szCs w:val="24"/>
                <w:lang w:val="hy-AM"/>
              </w:rPr>
              <w:t>Նույն դիտարկումը վերաբերում է նաև Նախագծի 2-րդ կետի 3-րդ և 8-րդ ենթակետերին։</w:t>
            </w:r>
          </w:p>
        </w:tc>
        <w:tc>
          <w:tcPr>
            <w:tcW w:w="4860" w:type="dxa"/>
            <w:gridSpan w:val="4"/>
          </w:tcPr>
          <w:p w:rsidR="00826477" w:rsidRDefault="00865C2B"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826477" w:rsidRPr="0059123D" w:rsidTr="007E2259">
        <w:tc>
          <w:tcPr>
            <w:tcW w:w="9450" w:type="dxa"/>
          </w:tcPr>
          <w:p w:rsidR="00877C1E" w:rsidRPr="00877C1E" w:rsidRDefault="00877C1E" w:rsidP="00877C1E">
            <w:pPr>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4. </w:t>
            </w:r>
            <w:r w:rsidRPr="00877C1E">
              <w:rPr>
                <w:rFonts w:ascii="GHEA Grapalat" w:hAnsi="GHEA Grapalat" w:cs="Sylfaen"/>
                <w:sz w:val="24"/>
                <w:szCs w:val="24"/>
                <w:lang w:val="hy-AM"/>
              </w:rPr>
              <w:t>Անդրադառնալով Նախագծի 1-ին կետի 4-րդ ենթակետին հարկ է նկատել, որ Որոշման Հավելվածի 5-րդ կետում «բնակավայր» բառ կիրառված չէ, ուստի ինկորպորացման հետագա խնդիրներից խուսափելու նպատակով անհրաժեշտ է վերանայել փոփոխվող բառը։</w:t>
            </w:r>
          </w:p>
          <w:p w:rsidR="00826477" w:rsidRDefault="00877C1E" w:rsidP="00877C1E">
            <w:pPr>
              <w:jc w:val="both"/>
              <w:rPr>
                <w:rFonts w:ascii="GHEA Grapalat" w:hAnsi="GHEA Grapalat" w:cs="Sylfaen"/>
                <w:sz w:val="24"/>
                <w:szCs w:val="24"/>
                <w:lang w:val="hy-AM"/>
              </w:rPr>
            </w:pPr>
            <w:r w:rsidRPr="00877C1E">
              <w:rPr>
                <w:rFonts w:ascii="GHEA Grapalat" w:hAnsi="GHEA Grapalat" w:cs="Sylfaen"/>
                <w:sz w:val="24"/>
                <w:szCs w:val="24"/>
                <w:lang w:val="hy-AM"/>
              </w:rPr>
              <w:lastRenderedPageBreak/>
              <w:t>Միաժամանակ, Նախագծի 2-րդ կետի 4-րդ ենթակետով նախատեսված փոփոխության առնչությամբ հարկ ենք համարում ընդգծել, որ Որոշում N 2-ի N 1 հավելվածի 2-րդ կետի 10-րդ ենթակետում «բնակավայր» բառը կիրառված է երկու անգամ և ինկորպորացման հետագա խնդիրներից խուսափելու նպատակով անհրաժեշտ է վերջինս հստակեցնել։</w:t>
            </w:r>
          </w:p>
        </w:tc>
        <w:tc>
          <w:tcPr>
            <w:tcW w:w="4860" w:type="dxa"/>
            <w:gridSpan w:val="4"/>
          </w:tcPr>
          <w:p w:rsidR="00826477" w:rsidRDefault="006C241A"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826477" w:rsidRPr="0059123D" w:rsidTr="007E2259">
        <w:tc>
          <w:tcPr>
            <w:tcW w:w="9450" w:type="dxa"/>
          </w:tcPr>
          <w:p w:rsidR="00D61E18" w:rsidRPr="00D61E18" w:rsidRDefault="00D61E18" w:rsidP="00D61E18">
            <w:pPr>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5. </w:t>
            </w:r>
            <w:r w:rsidRPr="00D61E18">
              <w:rPr>
                <w:rFonts w:ascii="GHEA Grapalat" w:hAnsi="GHEA Grapalat" w:cs="Sylfaen"/>
                <w:sz w:val="24"/>
                <w:szCs w:val="24"/>
                <w:lang w:val="hy-AM"/>
              </w:rPr>
              <w:t>Նախագծի 3-րդ կետով սահմանվում է հետևյալը՝ Սահմանել, որ սույն որոշման 1-ին կետի 3-րդ ենթակետով սահմանված փոփոխությունը՝ շահառուների թվի հավելումը, տարածվում է բացառապես (</w:t>
            </w:r>
            <w:r w:rsidRPr="00D61E18">
              <w:rPr>
                <w:rFonts w:ascii="Cambria Math" w:hAnsi="Cambria Math" w:cs="Cambria Math"/>
                <w:sz w:val="24"/>
                <w:szCs w:val="24"/>
                <w:lang w:val="hy-AM"/>
              </w:rPr>
              <w:t>․․․</w:t>
            </w:r>
            <w:r w:rsidRPr="00D61E18">
              <w:rPr>
                <w:rFonts w:ascii="GHEA Grapalat" w:hAnsi="GHEA Grapalat" w:cs="Sylfaen"/>
                <w:sz w:val="24"/>
                <w:szCs w:val="24"/>
                <w:lang w:val="hy-AM"/>
              </w:rPr>
              <w:t>)</w:t>
            </w:r>
          </w:p>
          <w:p w:rsidR="00826477" w:rsidRDefault="00D61E18" w:rsidP="00D61E18">
            <w:pPr>
              <w:jc w:val="both"/>
              <w:rPr>
                <w:rFonts w:ascii="GHEA Grapalat" w:hAnsi="GHEA Grapalat" w:cs="Sylfaen"/>
                <w:sz w:val="24"/>
                <w:szCs w:val="24"/>
                <w:lang w:val="hy-AM"/>
              </w:rPr>
            </w:pPr>
            <w:r w:rsidRPr="00D61E18">
              <w:rPr>
                <w:rFonts w:ascii="GHEA Grapalat" w:hAnsi="GHEA Grapalat" w:cs="Sylfaen"/>
                <w:sz w:val="24"/>
                <w:szCs w:val="24"/>
                <w:lang w:val="hy-AM"/>
              </w:rPr>
              <w:t>Այս առումով հարկ ենք համարում ընդգծել, որ Նախագծի 1-ին կետի 3-րդ ենթակետով շահառուների թվի հավելում չի սահմանվում, ուստի նշվածով պայմանավորված անհրաժեշտ է Նախագծի 3-րդ կետի բովանդակությունը հստակեցնել և հղում կատարել Նախագծի հավելում նախատեսող համապատասխան կետի ենթակետին։</w:t>
            </w:r>
          </w:p>
        </w:tc>
        <w:tc>
          <w:tcPr>
            <w:tcW w:w="4860" w:type="dxa"/>
            <w:gridSpan w:val="4"/>
          </w:tcPr>
          <w:p w:rsidR="00826477" w:rsidRDefault="00D61E18"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826477" w:rsidRPr="0059123D" w:rsidTr="007E2259">
        <w:tc>
          <w:tcPr>
            <w:tcW w:w="9450" w:type="dxa"/>
          </w:tcPr>
          <w:p w:rsidR="00826477" w:rsidRDefault="00C620C4" w:rsidP="00C620C4">
            <w:pPr>
              <w:jc w:val="both"/>
              <w:rPr>
                <w:rFonts w:ascii="GHEA Grapalat" w:hAnsi="GHEA Grapalat" w:cs="Sylfaen"/>
                <w:sz w:val="24"/>
                <w:szCs w:val="24"/>
                <w:lang w:val="hy-AM"/>
              </w:rPr>
            </w:pPr>
            <w:r>
              <w:rPr>
                <w:rFonts w:ascii="GHEA Grapalat" w:hAnsi="GHEA Grapalat" w:cs="Sylfaen"/>
                <w:sz w:val="24"/>
                <w:szCs w:val="24"/>
                <w:lang w:val="hy-AM"/>
              </w:rPr>
              <w:t xml:space="preserve">6. </w:t>
            </w:r>
            <w:r w:rsidRPr="00C620C4">
              <w:rPr>
                <w:rFonts w:ascii="GHEA Grapalat" w:hAnsi="GHEA Grapalat" w:cs="Sylfaen"/>
                <w:sz w:val="24"/>
                <w:szCs w:val="24"/>
                <w:lang w:val="hy-AM"/>
              </w:rPr>
              <w:t>Նախագծի 3-րդ կետի 3-րդ ենթակետում առաջարկում ենք «անշարժ գույք»  բառերից հետո լրացնել «Երևան քաղաքում» բառերը հետագա տարընկալումներից խուսափելու նպատակով։</w:t>
            </w:r>
          </w:p>
        </w:tc>
        <w:tc>
          <w:tcPr>
            <w:tcW w:w="4860" w:type="dxa"/>
            <w:gridSpan w:val="4"/>
          </w:tcPr>
          <w:p w:rsidR="00826477" w:rsidRDefault="002E66D0"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826477" w:rsidRPr="002E66D0" w:rsidTr="007E2259">
        <w:tc>
          <w:tcPr>
            <w:tcW w:w="9450" w:type="dxa"/>
          </w:tcPr>
          <w:p w:rsidR="002E66D0" w:rsidRPr="002E66D0" w:rsidRDefault="002E66D0" w:rsidP="002E66D0">
            <w:pPr>
              <w:jc w:val="both"/>
              <w:rPr>
                <w:rFonts w:ascii="GHEA Grapalat" w:hAnsi="GHEA Grapalat" w:cs="Sylfaen"/>
                <w:sz w:val="24"/>
                <w:szCs w:val="24"/>
                <w:lang w:val="hy-AM"/>
              </w:rPr>
            </w:pPr>
            <w:r>
              <w:rPr>
                <w:rFonts w:ascii="GHEA Grapalat" w:hAnsi="GHEA Grapalat" w:cs="Sylfaen"/>
                <w:sz w:val="24"/>
                <w:szCs w:val="24"/>
                <w:lang w:val="hy-AM"/>
              </w:rPr>
              <w:t xml:space="preserve">7. </w:t>
            </w:r>
            <w:r w:rsidRPr="002E66D0">
              <w:rPr>
                <w:rFonts w:ascii="GHEA Grapalat" w:hAnsi="GHEA Grapalat" w:cs="Sylfaen"/>
                <w:sz w:val="24"/>
                <w:szCs w:val="24"/>
                <w:lang w:val="hy-AM"/>
              </w:rPr>
              <w:t xml:space="preserve">Միաժամանակ, նկատի ունենալով, որ «Հայաստանի Հանրապետության կառավարության 2022 թվականի հունիսի 9-ի N 842-Լ և Հայաստանի Հանրապետության կառավարության 2022 թվականի հոկտեմբերի 6-ի N 1562-Լ որոշումների նախաբաններում որպես ակտի իրավական հիմք հղում է կատարված Հայաստանի Հանրապետության Սահմանադրության 146-րդ հոդվածի 4-րդ մասին, ինչը սակայն չի կարող հիմք հանդիսանալ ներկայացված ակտերի ընդունման համար:  </w:t>
            </w:r>
          </w:p>
          <w:p w:rsidR="00826477" w:rsidRDefault="002E66D0" w:rsidP="002E66D0">
            <w:pPr>
              <w:jc w:val="both"/>
              <w:rPr>
                <w:rFonts w:ascii="GHEA Grapalat" w:hAnsi="GHEA Grapalat" w:cs="Sylfaen"/>
                <w:sz w:val="24"/>
                <w:szCs w:val="24"/>
                <w:lang w:val="hy-AM"/>
              </w:rPr>
            </w:pPr>
            <w:r w:rsidRPr="002E66D0">
              <w:rPr>
                <w:rFonts w:ascii="GHEA Grapalat" w:hAnsi="GHEA Grapalat" w:cs="Sylfaen"/>
                <w:sz w:val="24"/>
                <w:szCs w:val="24"/>
                <w:lang w:val="hy-AM"/>
              </w:rPr>
              <w:t>Բացի այդ, նկատի ունենալով, որ Հայաստանի Հանրապետության կառավարության 2022 թվականի հունիսի 9-ի N 842-Լ որոշման ծրագրի իրականացման ժամկետը 2025 թվականի դեկտեմբերի 31-ին լրացել է, առաջարկում ենք ծրագրի հետագա իրականացման նպատակով դիտարկել նոր որոշում ընդունելու նպատակահարմարությունը։</w:t>
            </w:r>
          </w:p>
        </w:tc>
        <w:tc>
          <w:tcPr>
            <w:tcW w:w="4860" w:type="dxa"/>
            <w:gridSpan w:val="4"/>
          </w:tcPr>
          <w:p w:rsidR="00826477" w:rsidRDefault="002E66D0" w:rsidP="00D3448C">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E50BE1" w:rsidRPr="00C10EC8" w:rsidTr="00E50BE1">
        <w:tc>
          <w:tcPr>
            <w:tcW w:w="11700" w:type="dxa"/>
            <w:gridSpan w:val="3"/>
            <w:vMerge w:val="restart"/>
            <w:shd w:val="clear" w:color="auto" w:fill="D9D9D9" w:themeFill="background1" w:themeFillShade="D9"/>
          </w:tcPr>
          <w:p w:rsidR="00E50BE1" w:rsidRDefault="00E66599" w:rsidP="00E50BE1">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sidR="00E50BE1">
              <w:rPr>
                <w:rFonts w:ascii="GHEA Grapalat" w:hAnsi="GHEA Grapalat"/>
                <w:b/>
                <w:color w:val="000000"/>
                <w:sz w:val="24"/>
                <w:szCs w:val="24"/>
                <w:highlight w:val="lightGray"/>
                <w:shd w:val="clear" w:color="auto" w:fill="FFFFFF"/>
              </w:rPr>
              <w:t xml:space="preserve">. ՀՀ </w:t>
            </w:r>
            <w:r w:rsidR="00E50BE1">
              <w:rPr>
                <w:rFonts w:ascii="GHEA Grapalat" w:hAnsi="GHEA Grapalat"/>
                <w:b/>
                <w:color w:val="000000"/>
                <w:sz w:val="24"/>
                <w:szCs w:val="24"/>
                <w:highlight w:val="lightGray"/>
                <w:shd w:val="clear" w:color="auto" w:fill="FFFFFF"/>
                <w:lang w:val="hy-AM"/>
              </w:rPr>
              <w:t>ֆինանսների</w:t>
            </w:r>
            <w:r w:rsidR="00E50BE1">
              <w:rPr>
                <w:rFonts w:ascii="GHEA Grapalat" w:hAnsi="GHEA Grapalat"/>
                <w:b/>
                <w:color w:val="000000"/>
                <w:sz w:val="24"/>
                <w:szCs w:val="24"/>
                <w:highlight w:val="lightGray"/>
                <w:shd w:val="clear" w:color="auto" w:fill="FFFFFF"/>
              </w:rPr>
              <w:t xml:space="preserve"> </w:t>
            </w:r>
            <w:proofErr w:type="spellStart"/>
            <w:r w:rsidR="00E50BE1">
              <w:rPr>
                <w:rFonts w:ascii="GHEA Grapalat" w:hAnsi="GHEA Grapalat"/>
                <w:b/>
                <w:color w:val="000000"/>
                <w:sz w:val="24"/>
                <w:szCs w:val="24"/>
                <w:highlight w:val="lightGray"/>
                <w:shd w:val="clear" w:color="auto" w:fill="FFFFFF"/>
              </w:rPr>
              <w:t>նախարարություն</w:t>
            </w:r>
            <w:proofErr w:type="spellEnd"/>
          </w:p>
        </w:tc>
        <w:tc>
          <w:tcPr>
            <w:tcW w:w="2610" w:type="dxa"/>
            <w:gridSpan w:val="2"/>
            <w:shd w:val="clear" w:color="auto" w:fill="D9D9D9" w:themeFill="background1" w:themeFillShade="D9"/>
          </w:tcPr>
          <w:p w:rsidR="00E50BE1" w:rsidRPr="0028050C" w:rsidRDefault="00381023" w:rsidP="00381023">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12</w:t>
            </w:r>
            <w:r w:rsidR="00A51F94">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03</w:t>
            </w:r>
            <w:r w:rsidR="00A51F94">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6</w:t>
            </w:r>
            <w:r w:rsidR="00A51F94">
              <w:rPr>
                <w:rFonts w:ascii="GHEA Grapalat" w:hAnsi="GHEA Grapalat"/>
                <w:color w:val="000000"/>
                <w:sz w:val="24"/>
                <w:szCs w:val="24"/>
                <w:highlight w:val="lightGray"/>
                <w:shd w:val="clear" w:color="auto" w:fill="FFFFFF"/>
                <w:lang w:val="hy-AM"/>
              </w:rPr>
              <w:t>թ.</w:t>
            </w:r>
          </w:p>
        </w:tc>
      </w:tr>
      <w:tr w:rsidR="00E50BE1" w:rsidRPr="00C10EC8" w:rsidTr="00E50BE1">
        <w:tc>
          <w:tcPr>
            <w:tcW w:w="11700" w:type="dxa"/>
            <w:gridSpan w:val="3"/>
            <w:vMerge/>
            <w:shd w:val="clear" w:color="auto" w:fill="D9D9D9" w:themeFill="background1" w:themeFillShade="D9"/>
          </w:tcPr>
          <w:p w:rsidR="00E50BE1" w:rsidRDefault="00E50BE1" w:rsidP="00E50BE1">
            <w:pPr>
              <w:jc w:val="center"/>
              <w:rPr>
                <w:rFonts w:ascii="GHEA Grapalat" w:hAnsi="GHEA Grapalat"/>
                <w:b/>
                <w:color w:val="000000"/>
                <w:sz w:val="24"/>
                <w:szCs w:val="24"/>
                <w:shd w:val="clear" w:color="auto" w:fill="FFFFFF"/>
                <w:lang w:val="hy-AM"/>
              </w:rPr>
            </w:pPr>
          </w:p>
        </w:tc>
        <w:tc>
          <w:tcPr>
            <w:tcW w:w="2610" w:type="dxa"/>
            <w:gridSpan w:val="2"/>
            <w:shd w:val="clear" w:color="auto" w:fill="D9D9D9" w:themeFill="background1" w:themeFillShade="D9"/>
          </w:tcPr>
          <w:p w:rsidR="00E50BE1" w:rsidRPr="0099619F" w:rsidRDefault="00A51F94" w:rsidP="00E50BE1">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381023">
              <w:rPr>
                <w:rFonts w:ascii="GHEA Grapalat" w:hAnsi="GHEA Grapalat"/>
                <w:color w:val="000000"/>
                <w:sz w:val="24"/>
                <w:szCs w:val="24"/>
                <w:highlight w:val="lightGray"/>
                <w:shd w:val="clear" w:color="auto" w:fill="FFFFFF"/>
                <w:lang w:val="hy-AM"/>
              </w:rPr>
              <w:t xml:space="preserve"> </w:t>
            </w:r>
            <w:r w:rsidR="00381023" w:rsidRPr="00381023">
              <w:rPr>
                <w:rFonts w:ascii="GHEA Grapalat" w:hAnsi="GHEA Grapalat"/>
                <w:color w:val="000000"/>
                <w:sz w:val="24"/>
                <w:szCs w:val="24"/>
                <w:highlight w:val="lightGray"/>
                <w:shd w:val="clear" w:color="auto" w:fill="FFFFFF"/>
                <w:lang w:val="hy-AM"/>
              </w:rPr>
              <w:t>01/34-2/5675-2026</w:t>
            </w:r>
          </w:p>
        </w:tc>
      </w:tr>
      <w:tr w:rsidR="00E50BE1" w:rsidRPr="000C0206" w:rsidTr="00B23B2C">
        <w:tc>
          <w:tcPr>
            <w:tcW w:w="9450" w:type="dxa"/>
            <w:shd w:val="clear" w:color="auto" w:fill="auto"/>
          </w:tcPr>
          <w:p w:rsidR="00381023" w:rsidRPr="00381023" w:rsidRDefault="00381023" w:rsidP="00381023">
            <w:pPr>
              <w:jc w:val="both"/>
              <w:rPr>
                <w:rFonts w:ascii="GHEA Grapalat" w:hAnsi="GHEA Grapalat" w:cs="Sylfaen"/>
                <w:sz w:val="24"/>
                <w:szCs w:val="24"/>
                <w:lang w:val="hy-AM"/>
              </w:rPr>
            </w:pPr>
            <w:r w:rsidRPr="00381023">
              <w:rPr>
                <w:rFonts w:ascii="GHEA Grapalat" w:hAnsi="GHEA Grapalat" w:cs="Sylfaen"/>
                <w:sz w:val="24"/>
                <w:szCs w:val="24"/>
                <w:lang w:val="hy-AM"/>
              </w:rPr>
              <w:lastRenderedPageBreak/>
              <w:t>Նախագծով առաջարկվում է ՀՀ կառավարության 09.06.2022թ.-ի N 842-Լ որոշմամբ հաստատված ՀՀ սահմանամերձ և առանձին բնակավայրերում ընտանիքների բնակարանային մատչելիության ապահովման պետական աջակցության 2022-2025թթ. ծրագրի (այսուհետ՝ Ծրագիր) և ՀՀ կառավարության 06.10.2022թ. N 1562-Լ որոշմամբ հաստատված՝ Ծրագրի իրականացման ժամկետը երկարաձգել մինչև 2027թ.-ը, Ծրագիրը վերաբացել 01.05.2025թ</w:t>
            </w:r>
            <w:r w:rsidRPr="00381023">
              <w:rPr>
                <w:rFonts w:ascii="Cambria Math" w:hAnsi="Cambria Math" w:cs="Cambria Math"/>
                <w:sz w:val="24"/>
                <w:szCs w:val="24"/>
                <w:lang w:val="hy-AM"/>
              </w:rPr>
              <w:t>․</w:t>
            </w:r>
            <w:r w:rsidRPr="00381023">
              <w:rPr>
                <w:rFonts w:ascii="GHEA Grapalat" w:hAnsi="GHEA Grapalat" w:cs="Sylfaen"/>
                <w:sz w:val="24"/>
                <w:szCs w:val="24"/>
                <w:lang w:val="hy-AM"/>
              </w:rPr>
              <w:t xml:space="preserve">-ի դրությամբ շինթույլտվություն ստացած կամ հողամաս ձեռք բերած շահառուների, ինչպես նաև այն բնակավայրերի համար, որտեղ նախորդիվ արձանագրվել է պասիվ դիմելիություն՝ բնակչության թվի համեմատ և որտեղ կառուցվող/կառուցված դպրոցներում առկա է աշակերտների համալրվածության խնդիր։ </w:t>
            </w:r>
          </w:p>
          <w:p w:rsidR="00381023" w:rsidRPr="00381023" w:rsidRDefault="00381023" w:rsidP="00381023">
            <w:pPr>
              <w:jc w:val="both"/>
              <w:rPr>
                <w:rFonts w:ascii="GHEA Grapalat" w:hAnsi="GHEA Grapalat" w:cs="Sylfaen"/>
                <w:sz w:val="24"/>
                <w:szCs w:val="24"/>
                <w:lang w:val="hy-AM"/>
              </w:rPr>
            </w:pPr>
            <w:r w:rsidRPr="00381023">
              <w:rPr>
                <w:rFonts w:ascii="GHEA Grapalat" w:hAnsi="GHEA Grapalat" w:cs="Sylfaen"/>
                <w:sz w:val="24"/>
                <w:szCs w:val="24"/>
                <w:lang w:val="hy-AM"/>
              </w:rPr>
              <w:t>Նախագծով ավելացվում են նաև մի շարք բնակավայրեր, որոնց Ծրագրում ընդգրկելու պատճառական կապը Նախագծի հիմնավորմամբ բացահայտված չէ, մասնավորապես, թե ինչու են հենց այդ բնակավայրերն ընտրվել, ինչպես է որոշվել քվոտաների թիվը յուրաքանչյուր գյուղի համար և արդյոք առկա են ծրագրի արդյունավետության գնահատման չափորոշիչներ (օր.՝ բնակեցված տների տոկոս կամ տեսակարար կշիռ, երեխաների դպրոց հաճախում) և վերահսկողության մեխանիզմներ:</w:t>
            </w:r>
          </w:p>
          <w:p w:rsidR="00381023" w:rsidRPr="00381023" w:rsidRDefault="00381023" w:rsidP="00381023">
            <w:pPr>
              <w:jc w:val="both"/>
              <w:rPr>
                <w:rFonts w:ascii="GHEA Grapalat" w:hAnsi="GHEA Grapalat" w:cs="Sylfaen"/>
                <w:sz w:val="24"/>
                <w:szCs w:val="24"/>
                <w:lang w:val="hy-AM"/>
              </w:rPr>
            </w:pPr>
            <w:r w:rsidRPr="00381023">
              <w:rPr>
                <w:rFonts w:ascii="GHEA Grapalat" w:hAnsi="GHEA Grapalat" w:cs="Sylfaen"/>
                <w:sz w:val="24"/>
                <w:szCs w:val="24"/>
                <w:lang w:val="hy-AM"/>
              </w:rPr>
              <w:t>Ծրագրի վերաբացման և նոր բնակավայրերի ավելացման արդյունքում լիմիտավորված շահառուների թվաքանակը 2026թ.-ի պետական բյուջեով նախատեսված 2400 շահառուների թվաքանակի նկատմամբ ընդլայնվում և հասցվում է 3820-ի, որի հետևանքով, ըստ Նախագծի հիմնավորման, ամսական 130 շահառուի ավելացման կանխատեսմամբ, 2026թ.-ին պետական բյուջեից լրացուցիչ պահանջվելու է շուրջ 1.4 մլրդ դրամ:</w:t>
            </w:r>
          </w:p>
          <w:p w:rsidR="00381023" w:rsidRPr="00381023" w:rsidRDefault="00381023" w:rsidP="00381023">
            <w:pPr>
              <w:jc w:val="both"/>
              <w:rPr>
                <w:rFonts w:ascii="GHEA Grapalat" w:hAnsi="GHEA Grapalat" w:cs="Sylfaen"/>
                <w:sz w:val="24"/>
                <w:szCs w:val="24"/>
                <w:lang w:val="hy-AM"/>
              </w:rPr>
            </w:pPr>
            <w:r w:rsidRPr="00381023">
              <w:rPr>
                <w:rFonts w:ascii="GHEA Grapalat" w:hAnsi="GHEA Grapalat" w:cs="Sylfaen"/>
                <w:sz w:val="24"/>
                <w:szCs w:val="24"/>
                <w:lang w:val="hy-AM"/>
              </w:rPr>
              <w:t>Ընդ որում, Նախագծի հիմնավորմամբ ներկայացված է միայն 2026թ.-ի պետական բյուջեի համար լրացուցիչ 1.4 մլրդ դրամի ավելացման սցենարը, մինչդեռ ընդհանուր շահառուների թիվն աճում է 1420-ով և սկսած 2027թ.-ից յուրաքանչյուր տարվա համար պահանջվելու է հավելյալ շուրջ 4.1 մլրդ դրամ, ինչը, 2026-2028թթ. միջնաժամկետ ծախսերի ծրագրով նախատեսված տարեկան շուրջ 6.4 մլրդ դրամի պայմաններում, էականորեն կավելացնի պետական բյուջեի ծախսերը, որոնց ֆինանսավորման աղբյուրները հստակեցված և գնահատված չեն։</w:t>
            </w:r>
          </w:p>
          <w:p w:rsidR="00381023" w:rsidRPr="00381023" w:rsidRDefault="00381023" w:rsidP="00381023">
            <w:pPr>
              <w:jc w:val="both"/>
              <w:rPr>
                <w:rFonts w:ascii="GHEA Grapalat" w:hAnsi="GHEA Grapalat" w:cs="Sylfaen"/>
                <w:sz w:val="24"/>
                <w:szCs w:val="24"/>
                <w:lang w:val="hy-AM"/>
              </w:rPr>
            </w:pPr>
            <w:r w:rsidRPr="00381023">
              <w:rPr>
                <w:rFonts w:ascii="GHEA Grapalat" w:hAnsi="GHEA Grapalat" w:cs="Sylfaen"/>
                <w:sz w:val="24"/>
                <w:szCs w:val="24"/>
                <w:lang w:val="hy-AM"/>
              </w:rPr>
              <w:lastRenderedPageBreak/>
              <w:t>Հարկ է նշել նաև, որ ՀՀ կառավարության 05.03.2026թ. N 244-Ն որոշմամբ արդեն իսկ հաստատվել են 2026թ ապրիլի 1-ից կենսաթոշակների և նպաստների բարձրացմանը վերաբերող դրույթները (նվազագույն և հիմնական կենսաթոշակների չափերի ավելացման մասով), որի արդյունքում սոցիալական պաշտպանության ոլորտի ծախսային կարիքները միայն 2026թ.-ին աճել են հավելյալ շուրջ 78.7 մլրդ դրամով:</w:t>
            </w:r>
          </w:p>
          <w:p w:rsidR="00381023" w:rsidRPr="00381023" w:rsidRDefault="00381023" w:rsidP="00381023">
            <w:pPr>
              <w:jc w:val="both"/>
              <w:rPr>
                <w:rFonts w:ascii="GHEA Grapalat" w:hAnsi="GHEA Grapalat" w:cs="Sylfaen"/>
                <w:sz w:val="24"/>
                <w:szCs w:val="24"/>
                <w:lang w:val="hy-AM"/>
              </w:rPr>
            </w:pPr>
            <w:r w:rsidRPr="00381023">
              <w:rPr>
                <w:rFonts w:ascii="GHEA Grapalat" w:hAnsi="GHEA Grapalat" w:cs="Sylfaen"/>
                <w:sz w:val="24"/>
                <w:szCs w:val="24"/>
                <w:lang w:val="hy-AM"/>
              </w:rPr>
              <w:t xml:space="preserve">Հաշվի առնելով, վերոգրյալը և դրա հետևանքով ձևավորված ֆիսկալ խիստ սահմանափակումները, ընթացիկ և հետագա տարիների բյուջետային կայունությունն ապահովելու և ֆիսկալ ռիսկերը կառավարելու նպատակով, հորդորում և խնդրում ենք ձեռնպահ մնալ նոր/հավելյալ ծախսային պարտավորություններ առաջացնող նախաձեռնությունից՝ այդ թվում սույն նախագծի մասով: Միաժամանակ, խնդրում ենք ներկայացնել ոլորտի այլ ծրագրերի օպտիմալացման առաջարկություններ, որոնց տնտեսումների հաշվին հնարավոր կլինի իրականացնել արդեն իսկ ստանձնած պարտավորությունների մի մասի ֆինանսավորումը: </w:t>
            </w:r>
          </w:p>
          <w:p w:rsidR="00381023" w:rsidRPr="00381023" w:rsidRDefault="00381023" w:rsidP="00E66599">
            <w:pPr>
              <w:jc w:val="both"/>
              <w:rPr>
                <w:rFonts w:ascii="GHEA Grapalat" w:hAnsi="GHEA Grapalat" w:cs="Sylfaen"/>
                <w:sz w:val="24"/>
                <w:szCs w:val="24"/>
                <w:lang w:val="hy-AM"/>
              </w:rPr>
            </w:pPr>
            <w:r w:rsidRPr="00381023">
              <w:rPr>
                <w:rFonts w:ascii="GHEA Grapalat" w:hAnsi="GHEA Grapalat" w:cs="Sylfaen"/>
                <w:sz w:val="24"/>
                <w:szCs w:val="24"/>
                <w:lang w:val="hy-AM"/>
              </w:rPr>
              <w:t>Առաջարկում ենք Նախագծի 1-ին կետի 4-րդ ենթակետում նշված «հավելվածի 5-րդ կետում» բառերը փոխարինել «հավելվածի 3-րդ կետի 5-րդ ենթակետում» բառերով:</w:t>
            </w:r>
          </w:p>
        </w:tc>
        <w:tc>
          <w:tcPr>
            <w:tcW w:w="4860" w:type="dxa"/>
            <w:gridSpan w:val="4"/>
            <w:shd w:val="clear" w:color="auto" w:fill="auto"/>
          </w:tcPr>
          <w:p w:rsidR="00A4018D" w:rsidRPr="00381023" w:rsidRDefault="00A51F94" w:rsidP="00381023">
            <w:pPr>
              <w:jc w:val="center"/>
              <w:rPr>
                <w:rFonts w:ascii="GHEA Grapalat" w:eastAsia="Times New Roman" w:hAnsi="GHEA Grapalat" w:cs="Times New Roman"/>
                <w:b/>
                <w:sz w:val="24"/>
                <w:szCs w:val="24"/>
                <w:lang w:val="hy-AM"/>
              </w:rPr>
            </w:pPr>
            <w:r w:rsidRPr="00381023">
              <w:rPr>
                <w:rFonts w:ascii="GHEA Grapalat" w:eastAsia="Times New Roman" w:hAnsi="GHEA Grapalat" w:cs="Times New Roman"/>
                <w:b/>
                <w:sz w:val="24"/>
                <w:szCs w:val="24"/>
                <w:lang w:val="hy-AM"/>
              </w:rPr>
              <w:lastRenderedPageBreak/>
              <w:t>Ընդունվել է ի գիտություն</w:t>
            </w:r>
          </w:p>
          <w:p w:rsidR="00381023" w:rsidRDefault="00381023" w:rsidP="00381023">
            <w:pPr>
              <w:rPr>
                <w:rFonts w:ascii="GHEA Grapalat" w:eastAsia="Times New Roman" w:hAnsi="GHEA Grapalat" w:cs="Times New Roman"/>
                <w:sz w:val="24"/>
                <w:szCs w:val="24"/>
                <w:lang w:val="hy-AM"/>
              </w:rPr>
            </w:pPr>
          </w:p>
          <w:p w:rsidR="00381023" w:rsidRPr="00A51F94" w:rsidRDefault="00381023" w:rsidP="00381023">
            <w:pPr>
              <w:rPr>
                <w:rFonts w:ascii="GHEA Grapalat" w:hAnsi="GHEA Grapalat"/>
                <w:b/>
                <w:color w:val="000000"/>
                <w:sz w:val="24"/>
                <w:szCs w:val="24"/>
                <w:shd w:val="clear" w:color="auto" w:fill="FFFFFF"/>
                <w:lang w:val="hy-AM"/>
              </w:rPr>
            </w:pPr>
            <w:r w:rsidRPr="00381023">
              <w:rPr>
                <w:rFonts w:ascii="GHEA Grapalat" w:eastAsia="Times New Roman" w:hAnsi="GHEA Grapalat" w:cs="Times New Roman"/>
                <w:sz w:val="24"/>
                <w:szCs w:val="24"/>
                <w:lang w:val="hy-AM"/>
              </w:rPr>
              <w:t>Նախագծի հիմնավորման մեջ նշված է, թե ինչպես են ընտրվել նոր բնակավայրերը, մասնավորապես</w:t>
            </w:r>
            <w:r>
              <w:rPr>
                <w:rFonts w:ascii="GHEA Grapalat" w:eastAsia="Times New Roman" w:hAnsi="GHEA Grapalat" w:cs="Times New Roman"/>
                <w:sz w:val="24"/>
                <w:szCs w:val="24"/>
                <w:lang w:val="hy-AM"/>
              </w:rPr>
              <w:t>՝ նշված է, որ</w:t>
            </w:r>
            <w:r w:rsidRPr="0038102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առաջարկվում է Ծրագիրը վերաբացել այն բնակավայրերում, որտեղ «300 դպրոց» ծրագրի շրջանակում կառուցվող/կառուցված դպրոցներում </w:t>
            </w:r>
            <w:r w:rsidRPr="001D11F1">
              <w:rPr>
                <w:rFonts w:ascii="GHEA Grapalat" w:eastAsia="Times New Roman" w:hAnsi="GHEA Grapalat" w:cs="Times New Roman"/>
                <w:sz w:val="24"/>
                <w:szCs w:val="24"/>
                <w:lang w:val="hy-AM"/>
              </w:rPr>
              <w:t>ազատ տեղերը գերազանցում են 50%-ը՝ ապահովելով ազատ տեղե</w:t>
            </w:r>
            <w:r>
              <w:rPr>
                <w:rFonts w:ascii="GHEA Grapalat" w:eastAsia="Times New Roman" w:hAnsi="GHEA Grapalat" w:cs="Times New Roman"/>
                <w:sz w:val="24"/>
                <w:szCs w:val="24"/>
                <w:lang w:val="hy-AM"/>
              </w:rPr>
              <w:t>րի 20%-ի չափով համալրվածություն։</w:t>
            </w:r>
          </w:p>
        </w:tc>
      </w:tr>
      <w:tr w:rsidR="00A4018D" w:rsidRPr="00A4018D" w:rsidTr="006432F3">
        <w:tc>
          <w:tcPr>
            <w:tcW w:w="11700" w:type="dxa"/>
            <w:gridSpan w:val="3"/>
            <w:vMerge w:val="restart"/>
            <w:shd w:val="clear" w:color="auto" w:fill="D9D9D9" w:themeFill="background1" w:themeFillShade="D9"/>
          </w:tcPr>
          <w:p w:rsidR="00A4018D" w:rsidRDefault="00E66599" w:rsidP="006432F3">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3</w:t>
            </w:r>
            <w:r w:rsidR="00A4018D" w:rsidRPr="00AA3D4D">
              <w:rPr>
                <w:rFonts w:ascii="GHEA Grapalat" w:hAnsi="GHEA Grapalat"/>
                <w:b/>
                <w:color w:val="000000"/>
                <w:sz w:val="24"/>
                <w:szCs w:val="24"/>
                <w:highlight w:val="lightGray"/>
                <w:shd w:val="clear" w:color="auto" w:fill="FFFFFF"/>
                <w:lang w:val="hy-AM"/>
              </w:rPr>
              <w:t xml:space="preserve">. ՀՀ </w:t>
            </w:r>
            <w:r w:rsidR="006432F3">
              <w:rPr>
                <w:rFonts w:ascii="GHEA Grapalat" w:hAnsi="GHEA Grapalat"/>
                <w:b/>
                <w:color w:val="000000"/>
                <w:sz w:val="24"/>
                <w:szCs w:val="24"/>
                <w:highlight w:val="lightGray"/>
                <w:shd w:val="clear" w:color="auto" w:fill="FFFFFF"/>
                <w:lang w:val="hy-AM"/>
              </w:rPr>
              <w:t>կրթության, գիտության, մշակույթի և սպորտի</w:t>
            </w:r>
            <w:r w:rsidR="00A4018D" w:rsidRPr="00AA3D4D">
              <w:rPr>
                <w:rFonts w:ascii="GHEA Grapalat" w:hAnsi="GHEA Grapalat"/>
                <w:b/>
                <w:color w:val="000000"/>
                <w:sz w:val="24"/>
                <w:szCs w:val="24"/>
                <w:highlight w:val="lightGray"/>
                <w:shd w:val="clear" w:color="auto" w:fill="FFFFFF"/>
                <w:lang w:val="hy-AM"/>
              </w:rPr>
              <w:t xml:space="preserve"> նախարարություն</w:t>
            </w:r>
          </w:p>
        </w:tc>
        <w:tc>
          <w:tcPr>
            <w:tcW w:w="2610" w:type="dxa"/>
            <w:gridSpan w:val="2"/>
            <w:shd w:val="clear" w:color="auto" w:fill="D9D9D9" w:themeFill="background1" w:themeFillShade="D9"/>
          </w:tcPr>
          <w:p w:rsidR="00A4018D" w:rsidRPr="00A10828" w:rsidRDefault="00686C26" w:rsidP="00686C26">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09</w:t>
            </w:r>
            <w:r w:rsidR="00A4018D"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03</w:t>
            </w:r>
            <w:r w:rsidR="00A4018D" w:rsidRPr="00A10828">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6</w:t>
            </w:r>
            <w:r w:rsidR="00A4018D" w:rsidRPr="00A10828">
              <w:rPr>
                <w:rFonts w:ascii="GHEA Grapalat" w:hAnsi="GHEA Grapalat"/>
                <w:color w:val="000000"/>
                <w:sz w:val="24"/>
                <w:szCs w:val="24"/>
                <w:highlight w:val="lightGray"/>
                <w:shd w:val="clear" w:color="auto" w:fill="FFFFFF"/>
                <w:lang w:val="hy-AM"/>
              </w:rPr>
              <w:t>թ.</w:t>
            </w:r>
          </w:p>
        </w:tc>
      </w:tr>
      <w:tr w:rsidR="00A4018D" w:rsidRPr="00A4018D" w:rsidTr="006432F3">
        <w:tc>
          <w:tcPr>
            <w:tcW w:w="11700" w:type="dxa"/>
            <w:gridSpan w:val="3"/>
            <w:vMerge/>
            <w:shd w:val="clear" w:color="auto" w:fill="D9D9D9" w:themeFill="background1" w:themeFillShade="D9"/>
          </w:tcPr>
          <w:p w:rsidR="00A4018D" w:rsidRDefault="00A4018D" w:rsidP="00A4018D">
            <w:pPr>
              <w:jc w:val="center"/>
              <w:rPr>
                <w:rFonts w:ascii="GHEA Grapalat" w:hAnsi="GHEA Grapalat"/>
                <w:b/>
                <w:color w:val="000000"/>
                <w:sz w:val="24"/>
                <w:szCs w:val="24"/>
                <w:shd w:val="clear" w:color="auto" w:fill="FFFFFF"/>
                <w:lang w:val="hy-AM"/>
              </w:rPr>
            </w:pPr>
          </w:p>
        </w:tc>
        <w:tc>
          <w:tcPr>
            <w:tcW w:w="2610" w:type="dxa"/>
            <w:gridSpan w:val="2"/>
            <w:shd w:val="clear" w:color="auto" w:fill="D9D9D9" w:themeFill="background1" w:themeFillShade="D9"/>
          </w:tcPr>
          <w:p w:rsidR="00A4018D" w:rsidRPr="00A4018D" w:rsidRDefault="00A4018D" w:rsidP="00A4018D">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686C26" w:rsidRPr="00686C26">
              <w:rPr>
                <w:rFonts w:ascii="GHEA Grapalat" w:hAnsi="GHEA Grapalat"/>
                <w:color w:val="000000"/>
                <w:sz w:val="24"/>
                <w:szCs w:val="24"/>
                <w:highlight w:val="lightGray"/>
                <w:shd w:val="clear" w:color="auto" w:fill="FFFFFF"/>
                <w:lang w:val="hy-AM"/>
              </w:rPr>
              <w:t>01/18.2/7295-2026</w:t>
            </w:r>
          </w:p>
        </w:tc>
      </w:tr>
      <w:tr w:rsidR="00A4018D" w:rsidRPr="00A4018D" w:rsidTr="00B23B2C">
        <w:tc>
          <w:tcPr>
            <w:tcW w:w="9450" w:type="dxa"/>
            <w:shd w:val="clear" w:color="auto" w:fill="auto"/>
          </w:tcPr>
          <w:p w:rsidR="00A4018D" w:rsidRPr="006432F3" w:rsidRDefault="00686C26" w:rsidP="00686C26">
            <w:pPr>
              <w:jc w:val="both"/>
              <w:rPr>
                <w:rFonts w:ascii="GHEA Grapalat" w:hAnsi="GHEA Grapalat"/>
                <w:noProof/>
                <w:sz w:val="24"/>
                <w:szCs w:val="24"/>
                <w:lang w:val="hy-AM"/>
              </w:rPr>
            </w:pPr>
            <w:r>
              <w:rPr>
                <w:rFonts w:ascii="GHEA Grapalat" w:hAnsi="GHEA Grapalat" w:cs="Sylfaen"/>
                <w:sz w:val="24"/>
                <w:szCs w:val="24"/>
                <w:lang w:val="hy-AM"/>
              </w:rPr>
              <w:t>Կրթության</w:t>
            </w:r>
            <w:r>
              <w:rPr>
                <w:rFonts w:ascii="GHEA Grapalat" w:hAnsi="GHEA Grapalat"/>
                <w:sz w:val="24"/>
                <w:szCs w:val="24"/>
                <w:lang w:val="hy-AM"/>
              </w:rPr>
              <w:t xml:space="preserve">, գիտության, </w:t>
            </w:r>
            <w:r>
              <w:rPr>
                <w:rFonts w:ascii="GHEA Grapalat" w:hAnsi="GHEA Grapalat" w:cs="Sylfaen"/>
                <w:sz w:val="24"/>
                <w:szCs w:val="24"/>
                <w:lang w:val="hy-AM"/>
              </w:rPr>
              <w:t>մշակույթի և սպորտի</w:t>
            </w:r>
            <w:r>
              <w:rPr>
                <w:rFonts w:ascii="GHEA Grapalat" w:hAnsi="GHEA Grapalat"/>
                <w:sz w:val="24"/>
                <w:szCs w:val="24"/>
                <w:lang w:val="hy-AM"/>
              </w:rPr>
              <w:t xml:space="preserve"> նախարարությ</w:t>
            </w:r>
            <w:r w:rsidRPr="001F6CDD">
              <w:rPr>
                <w:rFonts w:ascii="GHEA Grapalat" w:hAnsi="GHEA Grapalat"/>
                <w:sz w:val="24"/>
                <w:szCs w:val="24"/>
                <w:lang w:val="hy-AM"/>
              </w:rPr>
              <w:t>ու</w:t>
            </w:r>
            <w:r>
              <w:rPr>
                <w:rFonts w:ascii="GHEA Grapalat" w:hAnsi="GHEA Grapalat"/>
                <w:sz w:val="24"/>
                <w:szCs w:val="24"/>
                <w:lang w:val="hy-AM"/>
              </w:rPr>
              <w:t>ն</w:t>
            </w:r>
            <w:r w:rsidRPr="001F6CDD">
              <w:rPr>
                <w:rFonts w:ascii="GHEA Grapalat" w:hAnsi="GHEA Grapalat"/>
                <w:sz w:val="24"/>
                <w:szCs w:val="24"/>
                <w:lang w:val="hy-AM"/>
              </w:rPr>
              <w:t xml:space="preserve">ը </w:t>
            </w:r>
            <w:r>
              <w:rPr>
                <w:rFonts w:ascii="GHEA Grapalat" w:hAnsi="GHEA Grapalat" w:cs="Sylfaen"/>
                <w:sz w:val="24"/>
                <w:szCs w:val="24"/>
                <w:lang w:val="hy-AM"/>
              </w:rPr>
              <w:t>«Հ</w:t>
            </w:r>
            <w:r w:rsidRPr="00E87FC8">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E87FC8">
              <w:rPr>
                <w:rFonts w:ascii="GHEA Grapalat" w:hAnsi="GHEA Grapalat" w:cs="Sylfaen"/>
                <w:sz w:val="24"/>
                <w:szCs w:val="24"/>
                <w:lang w:val="hy-AM"/>
              </w:rPr>
              <w:t>անրապետության կառավարության 2022 թվականի</w:t>
            </w:r>
            <w:r w:rsidRPr="001F6CDD">
              <w:rPr>
                <w:rFonts w:ascii="GHEA Grapalat" w:hAnsi="GHEA Grapalat" w:cs="Sylfaen"/>
                <w:sz w:val="24"/>
                <w:szCs w:val="24"/>
                <w:lang w:val="hy-AM"/>
              </w:rPr>
              <w:t xml:space="preserve"> </w:t>
            </w:r>
            <w:r w:rsidRPr="00E87FC8">
              <w:rPr>
                <w:rFonts w:ascii="GHEA Grapalat" w:hAnsi="GHEA Grapalat" w:cs="Sylfaen"/>
                <w:sz w:val="24"/>
                <w:szCs w:val="24"/>
                <w:lang w:val="hy-AM"/>
              </w:rPr>
              <w:t>հունիսի 9-ի</w:t>
            </w:r>
            <w:r w:rsidRPr="001F6CDD">
              <w:rPr>
                <w:rFonts w:ascii="GHEA Grapalat" w:hAnsi="GHEA Grapalat" w:cs="Sylfaen"/>
                <w:sz w:val="24"/>
                <w:szCs w:val="24"/>
                <w:lang w:val="hy-AM"/>
              </w:rPr>
              <w:t xml:space="preserve"> </w:t>
            </w:r>
            <w:r w:rsidRPr="00E87FC8">
              <w:rPr>
                <w:rFonts w:ascii="GHEA Grapalat" w:hAnsi="GHEA Grapalat" w:cs="Sylfaen"/>
                <w:sz w:val="24"/>
                <w:szCs w:val="24"/>
                <w:lang w:val="hy-AM"/>
              </w:rPr>
              <w:t>N 842-</w:t>
            </w:r>
            <w:r>
              <w:rPr>
                <w:rFonts w:ascii="GHEA Grapalat" w:hAnsi="GHEA Grapalat" w:cs="Sylfaen"/>
                <w:sz w:val="24"/>
                <w:szCs w:val="24"/>
                <w:lang w:val="hy-AM"/>
              </w:rPr>
              <w:t>Լ</w:t>
            </w:r>
            <w:r w:rsidRPr="00E87FC8">
              <w:rPr>
                <w:rFonts w:ascii="GHEA Grapalat" w:hAnsi="GHEA Grapalat" w:cs="Sylfaen"/>
                <w:sz w:val="24"/>
                <w:szCs w:val="24"/>
                <w:lang w:val="hy-AM"/>
              </w:rPr>
              <w:t xml:space="preserve"> որոշման մեջ փոփոխություններ </w:t>
            </w:r>
            <w:r>
              <w:rPr>
                <w:rFonts w:ascii="GHEA Grapalat" w:hAnsi="GHEA Grapalat" w:cs="Sylfaen"/>
                <w:sz w:val="24"/>
                <w:szCs w:val="24"/>
                <w:lang w:val="hy-AM"/>
              </w:rPr>
              <w:t>և</w:t>
            </w:r>
            <w:r w:rsidRPr="00E87FC8">
              <w:rPr>
                <w:rFonts w:ascii="GHEA Grapalat" w:hAnsi="GHEA Grapalat" w:cs="Sylfaen"/>
                <w:sz w:val="24"/>
                <w:szCs w:val="24"/>
                <w:lang w:val="hy-AM"/>
              </w:rPr>
              <w:t xml:space="preserve"> լրացում </w:t>
            </w:r>
            <w:r>
              <w:rPr>
                <w:rFonts w:ascii="GHEA Grapalat" w:hAnsi="GHEA Grapalat" w:cs="Sylfaen"/>
                <w:sz w:val="24"/>
                <w:szCs w:val="24"/>
                <w:lang w:val="hy-AM"/>
              </w:rPr>
              <w:t>և</w:t>
            </w:r>
            <w:r w:rsidRPr="00E87FC8">
              <w:rPr>
                <w:rFonts w:ascii="GHEA Grapalat" w:hAnsi="GHEA Grapalat" w:cs="Sylfaen"/>
                <w:sz w:val="24"/>
                <w:szCs w:val="24"/>
                <w:lang w:val="hy-AM"/>
              </w:rPr>
              <w:t xml:space="preserve"> </w:t>
            </w:r>
            <w:r>
              <w:rPr>
                <w:rFonts w:ascii="GHEA Grapalat" w:hAnsi="GHEA Grapalat" w:cs="Sylfaen"/>
                <w:sz w:val="24"/>
                <w:szCs w:val="24"/>
                <w:lang w:val="hy-AM"/>
              </w:rPr>
              <w:t>Հ</w:t>
            </w:r>
            <w:r w:rsidRPr="00E87FC8">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E87FC8">
              <w:rPr>
                <w:rFonts w:ascii="GHEA Grapalat" w:hAnsi="GHEA Grapalat" w:cs="Sylfaen"/>
                <w:sz w:val="24"/>
                <w:szCs w:val="24"/>
                <w:lang w:val="hy-AM"/>
              </w:rPr>
              <w:t>անրապետության կառավարության 2022 թվականի</w:t>
            </w:r>
            <w:r w:rsidRPr="001F6CDD">
              <w:rPr>
                <w:rFonts w:ascii="GHEA Grapalat" w:hAnsi="GHEA Grapalat" w:cs="Sylfaen"/>
                <w:sz w:val="24"/>
                <w:szCs w:val="24"/>
                <w:lang w:val="hy-AM"/>
              </w:rPr>
              <w:t xml:space="preserve"> </w:t>
            </w:r>
            <w:r w:rsidRPr="00E87FC8">
              <w:rPr>
                <w:rFonts w:ascii="GHEA Grapalat" w:hAnsi="GHEA Grapalat" w:cs="Sylfaen"/>
                <w:sz w:val="24"/>
                <w:szCs w:val="24"/>
                <w:lang w:val="hy-AM"/>
              </w:rPr>
              <w:t>հոկտեմբերի 6-ի N 1562-</w:t>
            </w:r>
            <w:r>
              <w:rPr>
                <w:rFonts w:ascii="GHEA Grapalat" w:hAnsi="GHEA Grapalat" w:cs="Sylfaen"/>
                <w:sz w:val="24"/>
                <w:szCs w:val="24"/>
                <w:lang w:val="hy-AM"/>
              </w:rPr>
              <w:t>Լ</w:t>
            </w:r>
            <w:r w:rsidRPr="00E87FC8">
              <w:rPr>
                <w:rFonts w:ascii="GHEA Grapalat" w:hAnsi="GHEA Grapalat" w:cs="Sylfaen"/>
                <w:sz w:val="24"/>
                <w:szCs w:val="24"/>
                <w:lang w:val="hy-AM"/>
              </w:rPr>
              <w:t xml:space="preserve"> որոշման մեջ փոփոխություններ </w:t>
            </w:r>
            <w:r>
              <w:rPr>
                <w:rFonts w:ascii="GHEA Grapalat" w:hAnsi="GHEA Grapalat" w:cs="Sylfaen"/>
                <w:sz w:val="24"/>
                <w:szCs w:val="24"/>
                <w:lang w:val="hy-AM"/>
              </w:rPr>
              <w:t>և</w:t>
            </w:r>
            <w:r w:rsidRPr="00E87FC8">
              <w:rPr>
                <w:rFonts w:ascii="GHEA Grapalat" w:hAnsi="GHEA Grapalat" w:cs="Sylfaen"/>
                <w:sz w:val="24"/>
                <w:szCs w:val="24"/>
                <w:lang w:val="hy-AM"/>
              </w:rPr>
              <w:t xml:space="preserve"> լրացումներ կատարելու</w:t>
            </w:r>
            <w:r>
              <w:rPr>
                <w:rFonts w:ascii="Calibri" w:hAnsi="Calibri" w:cs="Calibri"/>
                <w:sz w:val="24"/>
                <w:szCs w:val="24"/>
                <w:lang w:val="hy-AM"/>
              </w:rPr>
              <w:t xml:space="preserve"> </w:t>
            </w:r>
            <w:r w:rsidRPr="00E87FC8">
              <w:rPr>
                <w:rFonts w:ascii="GHEA Grapalat" w:hAnsi="GHEA Grapalat" w:cs="Sylfaen"/>
                <w:sz w:val="24"/>
                <w:szCs w:val="24"/>
                <w:lang w:val="hy-AM"/>
              </w:rPr>
              <w:t>մասին</w:t>
            </w:r>
            <w:r>
              <w:rPr>
                <w:rFonts w:ascii="GHEA Grapalat" w:hAnsi="GHEA Grapalat" w:cs="Sylfaen"/>
                <w:sz w:val="24"/>
                <w:szCs w:val="24"/>
                <w:lang w:val="hy-AM"/>
              </w:rPr>
              <w:t xml:space="preserve">» </w:t>
            </w:r>
            <w:r>
              <w:rPr>
                <w:rFonts w:ascii="GHEA Grapalat" w:eastAsia="Arial" w:hAnsi="GHEA Grapalat" w:cs="Arial"/>
                <w:sz w:val="24"/>
                <w:szCs w:val="24"/>
                <w:lang w:val="hy-AM"/>
              </w:rPr>
              <w:t>Հայաստանի</w:t>
            </w:r>
            <w:r>
              <w:rPr>
                <w:rFonts w:ascii="GHEA Grapalat" w:eastAsia="Arial" w:hAnsi="GHEA Grapalat"/>
                <w:sz w:val="24"/>
                <w:szCs w:val="24"/>
                <w:lang w:val="hy-AM"/>
              </w:rPr>
              <w:t xml:space="preserve"> </w:t>
            </w:r>
            <w:r>
              <w:rPr>
                <w:rFonts w:ascii="GHEA Grapalat" w:eastAsia="Arial" w:hAnsi="GHEA Grapalat" w:cs="Arial"/>
                <w:sz w:val="24"/>
                <w:szCs w:val="24"/>
                <w:lang w:val="hy-AM"/>
              </w:rPr>
              <w:t>Հանրապետության</w:t>
            </w:r>
            <w:r>
              <w:rPr>
                <w:rFonts w:ascii="GHEA Grapalat" w:hAnsi="GHEA Grapalat"/>
                <w:sz w:val="24"/>
                <w:szCs w:val="24"/>
                <w:lang w:val="hy-AM"/>
              </w:rPr>
              <w:t xml:space="preserve"> կառավարության որոշման նախագծ</w:t>
            </w:r>
            <w:r w:rsidRPr="001F6CDD">
              <w:rPr>
                <w:rFonts w:ascii="GHEA Grapalat" w:hAnsi="GHEA Grapalat"/>
                <w:sz w:val="24"/>
                <w:szCs w:val="24"/>
                <w:lang w:val="hy-AM"/>
              </w:rPr>
              <w:t xml:space="preserve">ի </w:t>
            </w:r>
            <w:r>
              <w:rPr>
                <w:rFonts w:ascii="GHEA Grapalat" w:hAnsi="GHEA Grapalat"/>
                <w:iCs/>
                <w:noProof/>
                <w:sz w:val="24"/>
                <w:szCs w:val="24"/>
                <w:lang w:val="hy-AM"/>
              </w:rPr>
              <w:t xml:space="preserve">վերաբերյալ </w:t>
            </w:r>
            <w:r w:rsidRPr="001F6CDD">
              <w:rPr>
                <w:rFonts w:ascii="GHEA Grapalat" w:hAnsi="GHEA Grapalat"/>
                <w:iCs/>
                <w:noProof/>
                <w:sz w:val="24"/>
                <w:szCs w:val="24"/>
                <w:lang w:val="hy-AM"/>
              </w:rPr>
              <w:t>առաջարկություն և դիտողություն չունի:</w:t>
            </w:r>
          </w:p>
        </w:tc>
        <w:tc>
          <w:tcPr>
            <w:tcW w:w="4860" w:type="dxa"/>
            <w:gridSpan w:val="4"/>
            <w:shd w:val="clear" w:color="auto" w:fill="auto"/>
          </w:tcPr>
          <w:p w:rsidR="00A4018D" w:rsidRDefault="00A4018D" w:rsidP="00A401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A4018D" w:rsidRDefault="00A4018D" w:rsidP="00E50BE1">
            <w:pPr>
              <w:jc w:val="center"/>
              <w:rPr>
                <w:rFonts w:ascii="GHEA Grapalat" w:hAnsi="GHEA Grapalat"/>
                <w:b/>
                <w:color w:val="000000"/>
                <w:sz w:val="24"/>
                <w:szCs w:val="24"/>
                <w:shd w:val="clear" w:color="auto" w:fill="FFFFFF"/>
                <w:lang w:val="hy-AM"/>
              </w:rPr>
            </w:pPr>
          </w:p>
        </w:tc>
      </w:tr>
      <w:tr w:rsidR="00EA48F2" w:rsidRPr="00A4018D" w:rsidTr="00EA48F2">
        <w:tc>
          <w:tcPr>
            <w:tcW w:w="11790" w:type="dxa"/>
            <w:gridSpan w:val="4"/>
            <w:vMerge w:val="restart"/>
            <w:shd w:val="clear" w:color="auto" w:fill="D9D9D9" w:themeFill="background1" w:themeFillShade="D9"/>
          </w:tcPr>
          <w:p w:rsidR="00EA48F2" w:rsidRDefault="000C0206" w:rsidP="00EA48F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4</w:t>
            </w:r>
            <w:bookmarkStart w:id="0" w:name="_GoBack"/>
            <w:bookmarkEnd w:id="0"/>
            <w:r w:rsidR="00EA48F2" w:rsidRPr="00AA3D4D">
              <w:rPr>
                <w:rFonts w:ascii="GHEA Grapalat" w:hAnsi="GHEA Grapalat"/>
                <w:b/>
                <w:color w:val="000000"/>
                <w:sz w:val="24"/>
                <w:szCs w:val="24"/>
                <w:highlight w:val="lightGray"/>
                <w:shd w:val="clear" w:color="auto" w:fill="FFFFFF"/>
                <w:lang w:val="hy-AM"/>
              </w:rPr>
              <w:t xml:space="preserve">. ՀՀ </w:t>
            </w:r>
            <w:r w:rsidR="00EA48F2">
              <w:rPr>
                <w:rFonts w:ascii="GHEA Grapalat" w:hAnsi="GHEA Grapalat"/>
                <w:b/>
                <w:color w:val="000000"/>
                <w:sz w:val="24"/>
                <w:szCs w:val="24"/>
                <w:highlight w:val="lightGray"/>
                <w:shd w:val="clear" w:color="auto" w:fill="FFFFFF"/>
                <w:lang w:val="hy-AM"/>
              </w:rPr>
              <w:t>տարածքային կառավարման և ենթակառուցվածքների</w:t>
            </w:r>
            <w:r w:rsidR="00EA48F2" w:rsidRPr="00AA3D4D">
              <w:rPr>
                <w:rFonts w:ascii="GHEA Grapalat" w:hAnsi="GHEA Grapalat"/>
                <w:b/>
                <w:color w:val="000000"/>
                <w:sz w:val="24"/>
                <w:szCs w:val="24"/>
                <w:highlight w:val="lightGray"/>
                <w:shd w:val="clear" w:color="auto" w:fill="FFFFFF"/>
                <w:lang w:val="hy-AM"/>
              </w:rPr>
              <w:t xml:space="preserve"> նախարարություն</w:t>
            </w:r>
          </w:p>
        </w:tc>
        <w:tc>
          <w:tcPr>
            <w:tcW w:w="2520" w:type="dxa"/>
            <w:shd w:val="clear" w:color="auto" w:fill="D9D9D9" w:themeFill="background1" w:themeFillShade="D9"/>
          </w:tcPr>
          <w:p w:rsidR="00EA48F2" w:rsidRPr="00A10828" w:rsidRDefault="00EA48F2" w:rsidP="00EA48F2">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13</w:t>
            </w:r>
            <w:r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03</w:t>
            </w:r>
            <w:r w:rsidRPr="00A10828">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6</w:t>
            </w:r>
            <w:r w:rsidRPr="00A10828">
              <w:rPr>
                <w:rFonts w:ascii="GHEA Grapalat" w:hAnsi="GHEA Grapalat"/>
                <w:color w:val="000000"/>
                <w:sz w:val="24"/>
                <w:szCs w:val="24"/>
                <w:highlight w:val="lightGray"/>
                <w:shd w:val="clear" w:color="auto" w:fill="FFFFFF"/>
                <w:lang w:val="hy-AM"/>
              </w:rPr>
              <w:t>թ.</w:t>
            </w:r>
          </w:p>
        </w:tc>
      </w:tr>
      <w:tr w:rsidR="00EA48F2" w:rsidRPr="00A4018D" w:rsidTr="00EA48F2">
        <w:tc>
          <w:tcPr>
            <w:tcW w:w="11790" w:type="dxa"/>
            <w:gridSpan w:val="4"/>
            <w:vMerge/>
            <w:shd w:val="clear" w:color="auto" w:fill="D9D9D9" w:themeFill="background1" w:themeFillShade="D9"/>
          </w:tcPr>
          <w:p w:rsidR="00EA48F2" w:rsidRDefault="00EA48F2" w:rsidP="00EA48F2">
            <w:pPr>
              <w:jc w:val="center"/>
              <w:rPr>
                <w:rFonts w:ascii="GHEA Grapalat" w:hAnsi="GHEA Grapalat"/>
                <w:b/>
                <w:color w:val="000000"/>
                <w:sz w:val="24"/>
                <w:szCs w:val="24"/>
                <w:shd w:val="clear" w:color="auto" w:fill="FFFFFF"/>
                <w:lang w:val="hy-AM"/>
              </w:rPr>
            </w:pPr>
          </w:p>
        </w:tc>
        <w:tc>
          <w:tcPr>
            <w:tcW w:w="2520" w:type="dxa"/>
            <w:shd w:val="clear" w:color="auto" w:fill="D9D9D9" w:themeFill="background1" w:themeFillShade="D9"/>
          </w:tcPr>
          <w:p w:rsidR="00EA48F2" w:rsidRDefault="00EA48F2" w:rsidP="00EA48F2">
            <w:pPr>
              <w:rPr>
                <w:rFonts w:ascii="GHEA Grapalat" w:hAnsi="GHEA Grapalat"/>
                <w:b/>
                <w:color w:val="000000"/>
                <w:sz w:val="24"/>
                <w:szCs w:val="24"/>
                <w:shd w:val="clear" w:color="auto" w:fill="FFFFFF"/>
                <w:lang w:val="hy-AM"/>
              </w:rPr>
            </w:pPr>
            <w:r w:rsidRPr="00EA48F2">
              <w:rPr>
                <w:rFonts w:ascii="GHEA Grapalat" w:hAnsi="GHEA Grapalat"/>
                <w:color w:val="000000"/>
                <w:sz w:val="24"/>
                <w:szCs w:val="24"/>
                <w:highlight w:val="lightGray"/>
                <w:shd w:val="clear" w:color="auto" w:fill="FFFFFF"/>
                <w:lang w:val="hy-AM"/>
              </w:rPr>
              <w:t>ԴԽ/15.3/9272-2026</w:t>
            </w:r>
          </w:p>
        </w:tc>
      </w:tr>
      <w:tr w:rsidR="00EA48F2" w:rsidRPr="003C665F" w:rsidTr="00B23B2C">
        <w:tc>
          <w:tcPr>
            <w:tcW w:w="9450" w:type="dxa"/>
            <w:shd w:val="clear" w:color="auto" w:fill="auto"/>
          </w:tcPr>
          <w:p w:rsidR="00EA48F2" w:rsidRPr="003C665F" w:rsidRDefault="003C665F" w:rsidP="003C665F">
            <w:pPr>
              <w:jc w:val="both"/>
              <w:rPr>
                <w:rFonts w:ascii="GHEA Grapalat" w:eastAsia="Arial" w:hAnsi="GHEA Grapalat" w:cs="Arial"/>
                <w:sz w:val="24"/>
                <w:szCs w:val="24"/>
                <w:lang w:val="hy-AM"/>
              </w:rPr>
            </w:pPr>
            <w:r>
              <w:rPr>
                <w:rFonts w:ascii="GHEA Grapalat" w:eastAsia="Arial" w:hAnsi="GHEA Grapalat" w:cs="Arial"/>
                <w:sz w:val="24"/>
                <w:szCs w:val="24"/>
                <w:lang w:val="hy-AM"/>
              </w:rPr>
              <w:t xml:space="preserve">1. </w:t>
            </w:r>
            <w:r w:rsidRPr="003C665F">
              <w:rPr>
                <w:rFonts w:ascii="GHEA Grapalat" w:eastAsia="Arial" w:hAnsi="GHEA Grapalat" w:cs="Arial"/>
                <w:sz w:val="24"/>
                <w:szCs w:val="24"/>
                <w:lang w:val="hy-AM"/>
              </w:rPr>
              <w:t>Նախագծի 3-րդ կետում «3-րդ ենթակետով» թիվը և բառը փոխարինել «5-րդ ենթակետով» թվով և բառով։</w:t>
            </w:r>
          </w:p>
        </w:tc>
        <w:tc>
          <w:tcPr>
            <w:tcW w:w="4860" w:type="dxa"/>
            <w:gridSpan w:val="4"/>
            <w:shd w:val="clear" w:color="auto" w:fill="auto"/>
          </w:tcPr>
          <w:p w:rsidR="00EA48F2" w:rsidRDefault="003C665F" w:rsidP="00A401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EA48F2" w:rsidRPr="003C665F" w:rsidTr="00B23B2C">
        <w:tc>
          <w:tcPr>
            <w:tcW w:w="9450" w:type="dxa"/>
            <w:shd w:val="clear" w:color="auto" w:fill="auto"/>
          </w:tcPr>
          <w:p w:rsidR="00EA48F2" w:rsidRPr="003C665F" w:rsidRDefault="003C665F" w:rsidP="003C665F">
            <w:pPr>
              <w:jc w:val="both"/>
              <w:rPr>
                <w:rFonts w:ascii="GHEA Grapalat" w:eastAsia="Arial" w:hAnsi="GHEA Grapalat" w:cs="Arial"/>
                <w:sz w:val="24"/>
                <w:szCs w:val="24"/>
                <w:lang w:val="hy-AM"/>
              </w:rPr>
            </w:pPr>
            <w:r>
              <w:rPr>
                <w:rFonts w:ascii="GHEA Grapalat" w:eastAsia="Arial" w:hAnsi="GHEA Grapalat" w:cs="Arial"/>
                <w:sz w:val="24"/>
                <w:szCs w:val="24"/>
                <w:lang w:val="hy-AM"/>
              </w:rPr>
              <w:lastRenderedPageBreak/>
              <w:t xml:space="preserve">2. </w:t>
            </w:r>
            <w:r w:rsidRPr="003C665F">
              <w:rPr>
                <w:rFonts w:ascii="GHEA Grapalat" w:eastAsia="Arial" w:hAnsi="GHEA Grapalat" w:cs="Arial"/>
                <w:sz w:val="24"/>
                <w:szCs w:val="24"/>
                <w:lang w:val="hy-AM"/>
              </w:rPr>
              <w:t>Նախագծի 3-րդ կետի 3-րդ ենթակետում «Վայոց Ձորի» բառերը փոխարինել «Վայոց ձորի» բառերով։</w:t>
            </w:r>
          </w:p>
        </w:tc>
        <w:tc>
          <w:tcPr>
            <w:tcW w:w="4860" w:type="dxa"/>
            <w:gridSpan w:val="4"/>
            <w:shd w:val="clear" w:color="auto" w:fill="auto"/>
          </w:tcPr>
          <w:p w:rsidR="00EA48F2" w:rsidRDefault="003C665F" w:rsidP="00A401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3C665F" w:rsidRPr="003C665F" w:rsidTr="00B23B2C">
        <w:tc>
          <w:tcPr>
            <w:tcW w:w="9450" w:type="dxa"/>
            <w:shd w:val="clear" w:color="auto" w:fill="auto"/>
          </w:tcPr>
          <w:p w:rsidR="003C665F" w:rsidRPr="003C665F" w:rsidRDefault="003C665F" w:rsidP="003C665F">
            <w:pPr>
              <w:jc w:val="both"/>
              <w:rPr>
                <w:rFonts w:ascii="GHEA Grapalat" w:eastAsia="Arial" w:hAnsi="GHEA Grapalat" w:cs="Arial"/>
                <w:sz w:val="24"/>
                <w:szCs w:val="24"/>
                <w:lang w:val="hy-AM"/>
              </w:rPr>
            </w:pPr>
            <w:r>
              <w:rPr>
                <w:rFonts w:ascii="GHEA Grapalat" w:eastAsia="Arial" w:hAnsi="GHEA Grapalat" w:cs="Arial"/>
                <w:sz w:val="24"/>
                <w:szCs w:val="24"/>
                <w:lang w:val="hy-AM"/>
              </w:rPr>
              <w:t xml:space="preserve">3. </w:t>
            </w:r>
            <w:r w:rsidRPr="003C665F">
              <w:rPr>
                <w:rFonts w:ascii="GHEA Grapalat" w:eastAsia="Arial" w:hAnsi="GHEA Grapalat" w:cs="Arial"/>
                <w:sz w:val="24"/>
                <w:szCs w:val="24"/>
                <w:lang w:val="hy-AM"/>
              </w:rPr>
              <w:t>Առաջարկում ենք Նախագծին կից ներկայացված հիմնավորման 2-րդ մասի 2-րդ պարբերությունը համապատասխանեցնել Նախագծի 1-ին կետի 4-րդ, 2-րդ կետի 4-րդ և 3-րդ կետի 3-րդ ենթակետերին։</w:t>
            </w:r>
          </w:p>
        </w:tc>
        <w:tc>
          <w:tcPr>
            <w:tcW w:w="4860" w:type="dxa"/>
            <w:gridSpan w:val="4"/>
            <w:shd w:val="clear" w:color="auto" w:fill="auto"/>
          </w:tcPr>
          <w:p w:rsidR="003C665F" w:rsidRDefault="00661702" w:rsidP="00A401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3C665F" w:rsidRPr="000C0206" w:rsidTr="00B23B2C">
        <w:tc>
          <w:tcPr>
            <w:tcW w:w="9450" w:type="dxa"/>
            <w:shd w:val="clear" w:color="auto" w:fill="auto"/>
          </w:tcPr>
          <w:p w:rsidR="0019543C" w:rsidRPr="0019543C" w:rsidRDefault="0019543C" w:rsidP="0019543C">
            <w:pPr>
              <w:jc w:val="both"/>
              <w:rPr>
                <w:rFonts w:ascii="GHEA Grapalat" w:eastAsia="Arial" w:hAnsi="GHEA Grapalat" w:cs="Arial"/>
                <w:b/>
                <w:sz w:val="24"/>
                <w:szCs w:val="24"/>
                <w:lang w:val="hy-AM"/>
              </w:rPr>
            </w:pPr>
            <w:r w:rsidRPr="0019543C">
              <w:rPr>
                <w:rFonts w:ascii="GHEA Grapalat" w:eastAsia="Arial" w:hAnsi="GHEA Grapalat" w:cs="Arial"/>
                <w:b/>
                <w:sz w:val="24"/>
                <w:szCs w:val="24"/>
                <w:lang w:val="hy-AM"/>
              </w:rPr>
              <w:t>ՀՀ Գեղարքունիքի մարզպետի աշխատակազմ</w:t>
            </w:r>
          </w:p>
          <w:p w:rsidR="003C665F" w:rsidRPr="0019543C" w:rsidRDefault="0019543C" w:rsidP="0019543C">
            <w:pPr>
              <w:jc w:val="both"/>
              <w:rPr>
                <w:rFonts w:ascii="GHEA Grapalat" w:eastAsia="Arial" w:hAnsi="GHEA Grapalat" w:cs="Arial"/>
                <w:sz w:val="24"/>
                <w:szCs w:val="24"/>
                <w:lang w:val="hy-AM"/>
              </w:rPr>
            </w:pPr>
            <w:r w:rsidRPr="0019543C">
              <w:rPr>
                <w:rFonts w:ascii="GHEA Grapalat" w:eastAsia="Arial" w:hAnsi="GHEA Grapalat" w:cs="Arial"/>
                <w:sz w:val="24"/>
                <w:szCs w:val="24"/>
                <w:lang w:val="hy-AM"/>
              </w:rPr>
              <w:t xml:space="preserve">Առաջարկում ենք ներկայացված ՀՀ կառավարության որոշման նախագծի 1-ին կետի 4-րդ ենթակետում, 2-րդ կետի 4-րդ ենթակետում և 3-րդ կետի 3-րդ ենթակետում ներառել Գեղարքունիքի մարզի Վահան, Կութ, Սոթք և Ազատ բնակավայրերը, իսկ 3-րդ կետի 2-րդ ենթակետում՝ Կութ, Սոթք և Ազատ բնակավայրերը։ </w:t>
            </w:r>
          </w:p>
        </w:tc>
        <w:tc>
          <w:tcPr>
            <w:tcW w:w="4860" w:type="dxa"/>
            <w:gridSpan w:val="4"/>
            <w:shd w:val="clear" w:color="auto" w:fill="auto"/>
          </w:tcPr>
          <w:p w:rsidR="00661702" w:rsidRDefault="00661702" w:rsidP="00A401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3C665F" w:rsidRPr="00661702" w:rsidRDefault="00661702" w:rsidP="00661702">
            <w:pPr>
              <w:rPr>
                <w:rFonts w:ascii="GHEA Grapalat" w:hAnsi="GHEA Grapalat"/>
                <w:sz w:val="24"/>
                <w:szCs w:val="24"/>
                <w:lang w:val="hy-AM"/>
              </w:rPr>
            </w:pPr>
            <w:r>
              <w:rPr>
                <w:rFonts w:ascii="GHEA Grapalat" w:hAnsi="GHEA Grapalat"/>
                <w:sz w:val="24"/>
                <w:szCs w:val="24"/>
                <w:lang w:val="hy-AM"/>
              </w:rPr>
              <w:t xml:space="preserve">Ծրագրի վերաբացման այս փուլում ընդգրկվել են այն </w:t>
            </w:r>
            <w:r>
              <w:rPr>
                <w:rFonts w:ascii="GHEA Grapalat" w:eastAsia="Times New Roman" w:hAnsi="GHEA Grapalat" w:cs="Times New Roman"/>
                <w:sz w:val="24"/>
                <w:szCs w:val="24"/>
                <w:lang w:val="hy-AM"/>
              </w:rPr>
              <w:t xml:space="preserve">բնակավայրերը, որտեղ «300 դպրոց» ծրագրի շրջանակում կառուցվող/կառուցված դպրոցներում </w:t>
            </w:r>
            <w:r w:rsidRPr="001D11F1">
              <w:rPr>
                <w:rFonts w:ascii="GHEA Grapalat" w:eastAsia="Times New Roman" w:hAnsi="GHEA Grapalat" w:cs="Times New Roman"/>
                <w:sz w:val="24"/>
                <w:szCs w:val="24"/>
                <w:lang w:val="hy-AM"/>
              </w:rPr>
              <w:t>ա</w:t>
            </w:r>
            <w:r>
              <w:rPr>
                <w:rFonts w:ascii="GHEA Grapalat" w:eastAsia="Times New Roman" w:hAnsi="GHEA Grapalat" w:cs="Times New Roman"/>
                <w:sz w:val="24"/>
                <w:szCs w:val="24"/>
                <w:lang w:val="hy-AM"/>
              </w:rPr>
              <w:t>զատ տեղերը գերազանցում են 50%-ը։</w:t>
            </w:r>
          </w:p>
        </w:tc>
      </w:tr>
      <w:tr w:rsidR="003C665F" w:rsidRPr="003C665F" w:rsidTr="00B23B2C">
        <w:tc>
          <w:tcPr>
            <w:tcW w:w="9450" w:type="dxa"/>
            <w:shd w:val="clear" w:color="auto" w:fill="auto"/>
          </w:tcPr>
          <w:p w:rsidR="00661702" w:rsidRPr="00661702" w:rsidRDefault="00661702" w:rsidP="00661702">
            <w:pPr>
              <w:jc w:val="both"/>
              <w:rPr>
                <w:rFonts w:ascii="GHEA Grapalat" w:eastAsia="Arial" w:hAnsi="GHEA Grapalat" w:cs="Arial"/>
                <w:b/>
                <w:sz w:val="24"/>
                <w:szCs w:val="24"/>
                <w:lang w:val="hy-AM"/>
              </w:rPr>
            </w:pPr>
            <w:r w:rsidRPr="00661702">
              <w:rPr>
                <w:rFonts w:ascii="GHEA Grapalat" w:eastAsia="Arial" w:hAnsi="GHEA Grapalat" w:cs="Arial"/>
                <w:b/>
                <w:sz w:val="24"/>
                <w:szCs w:val="24"/>
                <w:lang w:val="hy-AM"/>
              </w:rPr>
              <w:t>ՀՀ Սյունիքի մարզպետի աշխատակազմ</w:t>
            </w:r>
          </w:p>
          <w:p w:rsidR="00661702" w:rsidRPr="00661702" w:rsidRDefault="00661702" w:rsidP="00661702">
            <w:pPr>
              <w:shd w:val="clear" w:color="auto" w:fill="FFFFFF"/>
              <w:jc w:val="both"/>
              <w:rPr>
                <w:rFonts w:ascii="GHEA Grapalat" w:eastAsia="Arial" w:hAnsi="GHEA Grapalat" w:cs="Arial"/>
                <w:sz w:val="24"/>
                <w:szCs w:val="24"/>
                <w:lang w:val="hy-AM"/>
              </w:rPr>
            </w:pPr>
            <w:r w:rsidRPr="00661702">
              <w:rPr>
                <w:rFonts w:ascii="GHEA Grapalat" w:eastAsia="Arial" w:hAnsi="GHEA Grapalat" w:cs="Arial"/>
                <w:sz w:val="24"/>
                <w:szCs w:val="24"/>
                <w:lang w:val="hy-AM"/>
              </w:rPr>
              <w:t>1. Նախագծի հիմնավորման 2-րդ մասի 2-րդ պարբերությունում նշված է, որ ծրագիրը վերաբացվում է Հարթաշեն (մինչև 10), Քարահունջ (մինչև 10), Ագարակ (մինչև 10) բնակավայրերի համար, մինչդեռ որոշման նախագծում դրանք բացակայում են։</w:t>
            </w:r>
          </w:p>
          <w:p w:rsidR="00661702" w:rsidRPr="00661702" w:rsidRDefault="00661702" w:rsidP="00661702">
            <w:pPr>
              <w:shd w:val="clear" w:color="auto" w:fill="FFFFFF"/>
              <w:jc w:val="both"/>
              <w:rPr>
                <w:rFonts w:ascii="GHEA Grapalat" w:eastAsia="Arial" w:hAnsi="GHEA Grapalat" w:cs="Arial"/>
                <w:sz w:val="24"/>
                <w:szCs w:val="24"/>
                <w:lang w:val="hy-AM"/>
              </w:rPr>
            </w:pPr>
            <w:r w:rsidRPr="00661702">
              <w:rPr>
                <w:rFonts w:ascii="GHEA Grapalat" w:eastAsia="Arial" w:hAnsi="GHEA Grapalat" w:cs="Arial"/>
                <w:sz w:val="24"/>
                <w:szCs w:val="24"/>
                <w:lang w:val="hy-AM"/>
              </w:rPr>
              <w:t>2. Որոշման նախագծի 3-րդ կետի 3-րդ մասով նշված է, որ ծրագիրը բացվում է Սյունիքի մարզի Գորայք (մինչև 20), Ծղուկ (մինչև 15), Իշխանասար (մինչև 17), Շաքի (մինչև 22) բնակավայրերում, մինչդեռ Որոշման նախագծի հիմնավորման մեջ այդ մասին որևէ հիմնավորում չկա:</w:t>
            </w:r>
          </w:p>
          <w:p w:rsidR="00661702" w:rsidRPr="00661702" w:rsidRDefault="00661702" w:rsidP="00661702">
            <w:pPr>
              <w:shd w:val="clear" w:color="auto" w:fill="FFFFFF"/>
              <w:jc w:val="both"/>
              <w:rPr>
                <w:rFonts w:ascii="GHEA Grapalat" w:eastAsia="Arial" w:hAnsi="GHEA Grapalat" w:cs="Arial"/>
                <w:sz w:val="24"/>
                <w:szCs w:val="24"/>
                <w:lang w:val="hy-AM"/>
              </w:rPr>
            </w:pPr>
            <w:r w:rsidRPr="00661702">
              <w:rPr>
                <w:rFonts w:ascii="GHEA Grapalat" w:eastAsia="Arial" w:hAnsi="GHEA Grapalat" w:cs="Arial"/>
                <w:sz w:val="24"/>
                <w:szCs w:val="24"/>
                <w:lang w:val="hy-AM"/>
              </w:rPr>
              <w:t xml:space="preserve"> Առաջարկում ենք</w:t>
            </w:r>
            <w:r w:rsidRPr="00661702">
              <w:rPr>
                <w:rFonts w:ascii="Cambria Math" w:eastAsia="Arial" w:hAnsi="Cambria Math" w:cs="Cambria Math"/>
                <w:sz w:val="24"/>
                <w:szCs w:val="24"/>
                <w:lang w:val="hy-AM"/>
              </w:rPr>
              <w:t>․</w:t>
            </w:r>
          </w:p>
          <w:p w:rsidR="003C665F" w:rsidRPr="00661702" w:rsidRDefault="00661702" w:rsidP="00661702">
            <w:pPr>
              <w:shd w:val="clear" w:color="auto" w:fill="FFFFFF"/>
              <w:jc w:val="both"/>
              <w:rPr>
                <w:rFonts w:ascii="GHEA Grapalat" w:eastAsia="Arial" w:hAnsi="GHEA Grapalat" w:cs="Arial"/>
                <w:sz w:val="24"/>
                <w:szCs w:val="24"/>
                <w:lang w:val="hy-AM"/>
              </w:rPr>
            </w:pPr>
            <w:r w:rsidRPr="00661702">
              <w:rPr>
                <w:rFonts w:ascii="GHEA Grapalat" w:eastAsia="Arial" w:hAnsi="GHEA Grapalat" w:cs="Arial"/>
                <w:sz w:val="24"/>
                <w:szCs w:val="24"/>
                <w:lang w:val="hy-AM"/>
              </w:rPr>
              <w:t>1. Լրամշակել Որոշման նախագծի Փաթեթը (նախագիծ և հիմնավորում</w:t>
            </w:r>
            <w:r>
              <w:rPr>
                <w:rFonts w:ascii="GHEA Grapalat" w:eastAsia="Arial" w:hAnsi="GHEA Grapalat" w:cs="Arial"/>
                <w:sz w:val="24"/>
                <w:szCs w:val="24"/>
                <w:lang w:val="hy-AM"/>
              </w:rPr>
              <w:t>)։</w:t>
            </w:r>
          </w:p>
        </w:tc>
        <w:tc>
          <w:tcPr>
            <w:tcW w:w="4860" w:type="dxa"/>
            <w:gridSpan w:val="4"/>
            <w:shd w:val="clear" w:color="auto" w:fill="auto"/>
          </w:tcPr>
          <w:p w:rsidR="00661702" w:rsidRDefault="00661702" w:rsidP="00A4018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661702" w:rsidRPr="00661702" w:rsidRDefault="00661702" w:rsidP="00661702">
            <w:pPr>
              <w:rPr>
                <w:rFonts w:ascii="GHEA Grapalat" w:hAnsi="GHEA Grapalat"/>
                <w:sz w:val="24"/>
                <w:szCs w:val="24"/>
                <w:lang w:val="hy-AM"/>
              </w:rPr>
            </w:pPr>
          </w:p>
          <w:p w:rsidR="00661702" w:rsidRDefault="00661702" w:rsidP="00661702">
            <w:pPr>
              <w:rPr>
                <w:rFonts w:ascii="GHEA Grapalat" w:hAnsi="GHEA Grapalat"/>
                <w:sz w:val="24"/>
                <w:szCs w:val="24"/>
                <w:lang w:val="hy-AM"/>
              </w:rPr>
            </w:pPr>
          </w:p>
          <w:p w:rsidR="00661702" w:rsidRDefault="00661702" w:rsidP="00661702">
            <w:pPr>
              <w:rPr>
                <w:rFonts w:ascii="GHEA Grapalat" w:hAnsi="GHEA Grapalat"/>
                <w:sz w:val="24"/>
                <w:szCs w:val="24"/>
                <w:lang w:val="hy-AM"/>
              </w:rPr>
            </w:pPr>
          </w:p>
          <w:p w:rsidR="003C665F" w:rsidRPr="00661702" w:rsidRDefault="003C665F" w:rsidP="00661702">
            <w:pPr>
              <w:jc w:val="center"/>
              <w:rPr>
                <w:rFonts w:ascii="GHEA Grapalat" w:hAnsi="GHEA Grapalat"/>
                <w:sz w:val="24"/>
                <w:szCs w:val="24"/>
                <w:lang w:val="hy-AM"/>
              </w:rPr>
            </w:pPr>
          </w:p>
        </w:tc>
      </w:tr>
      <w:tr w:rsidR="003C665F" w:rsidRPr="000C0206" w:rsidTr="00B23B2C">
        <w:tc>
          <w:tcPr>
            <w:tcW w:w="9450" w:type="dxa"/>
            <w:shd w:val="clear" w:color="auto" w:fill="auto"/>
          </w:tcPr>
          <w:p w:rsidR="003C665F" w:rsidRDefault="00661702" w:rsidP="00661702">
            <w:pPr>
              <w:shd w:val="clear" w:color="auto" w:fill="FFFFFF"/>
              <w:jc w:val="both"/>
              <w:rPr>
                <w:rFonts w:ascii="GHEA Grapalat" w:hAnsi="GHEA Grapalat" w:cs="Sylfaen"/>
                <w:sz w:val="24"/>
                <w:szCs w:val="24"/>
                <w:lang w:val="hy-AM"/>
              </w:rPr>
            </w:pPr>
            <w:r w:rsidRPr="00661702">
              <w:rPr>
                <w:rFonts w:ascii="GHEA Grapalat" w:eastAsia="Arial" w:hAnsi="GHEA Grapalat" w:cs="Arial"/>
                <w:sz w:val="24"/>
                <w:szCs w:val="24"/>
                <w:lang w:val="hy-AM"/>
              </w:rPr>
              <w:t>2. Որոշման նախագծում ներառել նաև Քարահունջ, Ներքին խնձորեսկ, Հարթաշեն, Ագարակ և Նռնաձոր բնակավայրերը մինչև 10 քվոտայով, հաշվի առնելով, որ մարզի նշված բնակավարերը ներառված են մարզում  կառուցվող/կառուցված այն դպրոցների կողմից սպասարկվող բնակավայրերի ցանկում, որոնցում ազատ տեղերը գերազանցում են 50%։</w:t>
            </w:r>
          </w:p>
        </w:tc>
        <w:tc>
          <w:tcPr>
            <w:tcW w:w="4860" w:type="dxa"/>
            <w:gridSpan w:val="4"/>
            <w:shd w:val="clear" w:color="auto" w:fill="auto"/>
          </w:tcPr>
          <w:p w:rsidR="00661702" w:rsidRDefault="00661702" w:rsidP="00661702">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3C665F" w:rsidRDefault="00B4681D" w:rsidP="00B4681D">
            <w:pPr>
              <w:rPr>
                <w:rFonts w:ascii="GHEA Grapalat" w:hAnsi="GHEA Grapalat"/>
                <w:b/>
                <w:color w:val="000000"/>
                <w:sz w:val="24"/>
                <w:szCs w:val="24"/>
                <w:shd w:val="clear" w:color="auto" w:fill="FFFFFF"/>
                <w:lang w:val="hy-AM"/>
              </w:rPr>
            </w:pPr>
            <w:r>
              <w:rPr>
                <w:rFonts w:ascii="GHEA Grapalat" w:hAnsi="GHEA Grapalat"/>
                <w:sz w:val="24"/>
                <w:szCs w:val="24"/>
                <w:lang w:val="hy-AM"/>
              </w:rPr>
              <w:t>Նշված բնակավայրերի համար</w:t>
            </w:r>
            <w:r w:rsidR="00661702">
              <w:rPr>
                <w:rFonts w:ascii="GHEA Grapalat" w:eastAsia="Times New Roman" w:hAnsi="GHEA Grapalat" w:cs="Times New Roman"/>
                <w:sz w:val="24"/>
                <w:szCs w:val="24"/>
                <w:lang w:val="hy-AM"/>
              </w:rPr>
              <w:t xml:space="preserve"> կառուցվող/կառուցված դպրոցներում </w:t>
            </w:r>
            <w:r w:rsidR="00661702" w:rsidRPr="001D11F1">
              <w:rPr>
                <w:rFonts w:ascii="GHEA Grapalat" w:eastAsia="Times New Roman" w:hAnsi="GHEA Grapalat" w:cs="Times New Roman"/>
                <w:sz w:val="24"/>
                <w:szCs w:val="24"/>
                <w:lang w:val="hy-AM"/>
              </w:rPr>
              <w:t>ա</w:t>
            </w:r>
            <w:r w:rsidR="00661702">
              <w:rPr>
                <w:rFonts w:ascii="GHEA Grapalat" w:eastAsia="Times New Roman" w:hAnsi="GHEA Grapalat" w:cs="Times New Roman"/>
                <w:sz w:val="24"/>
                <w:szCs w:val="24"/>
                <w:lang w:val="hy-AM"/>
              </w:rPr>
              <w:t xml:space="preserve">զատ տեղերը </w:t>
            </w:r>
            <w:r>
              <w:rPr>
                <w:rFonts w:ascii="GHEA Grapalat" w:eastAsia="Times New Roman" w:hAnsi="GHEA Grapalat" w:cs="Times New Roman"/>
                <w:sz w:val="24"/>
                <w:szCs w:val="24"/>
                <w:lang w:val="hy-AM"/>
              </w:rPr>
              <w:t>չեն գերազանցում</w:t>
            </w:r>
            <w:r w:rsidR="00661702">
              <w:rPr>
                <w:rFonts w:ascii="GHEA Grapalat" w:eastAsia="Times New Roman" w:hAnsi="GHEA Grapalat" w:cs="Times New Roman"/>
                <w:sz w:val="24"/>
                <w:szCs w:val="24"/>
                <w:lang w:val="hy-AM"/>
              </w:rPr>
              <w:t xml:space="preserve"> 50%-ը։</w:t>
            </w:r>
          </w:p>
        </w:tc>
      </w:tr>
      <w:tr w:rsidR="00B4681D" w:rsidRPr="000C0206" w:rsidTr="00B23B2C">
        <w:tc>
          <w:tcPr>
            <w:tcW w:w="9450" w:type="dxa"/>
            <w:shd w:val="clear" w:color="auto" w:fill="auto"/>
          </w:tcPr>
          <w:p w:rsidR="00B4681D" w:rsidRPr="00B4681D" w:rsidRDefault="00B4681D" w:rsidP="00B4681D">
            <w:pPr>
              <w:shd w:val="clear" w:color="auto" w:fill="FFFFFF"/>
              <w:jc w:val="both"/>
              <w:rPr>
                <w:rFonts w:ascii="GHEA Grapalat" w:eastAsia="Arial" w:hAnsi="GHEA Grapalat" w:cs="Arial"/>
                <w:b/>
                <w:sz w:val="24"/>
                <w:szCs w:val="24"/>
                <w:lang w:val="hy-AM"/>
              </w:rPr>
            </w:pPr>
            <w:r w:rsidRPr="00B4681D">
              <w:rPr>
                <w:rFonts w:ascii="GHEA Grapalat" w:eastAsia="Arial" w:hAnsi="GHEA Grapalat" w:cs="Arial"/>
                <w:b/>
                <w:sz w:val="24"/>
                <w:szCs w:val="24"/>
                <w:lang w:val="hy-AM"/>
              </w:rPr>
              <w:t>Արենի համայնք</w:t>
            </w:r>
          </w:p>
          <w:p w:rsidR="00B4681D" w:rsidRPr="00661702" w:rsidRDefault="00B4681D" w:rsidP="00B4681D">
            <w:pPr>
              <w:pStyle w:val="ListParagraph"/>
              <w:shd w:val="clear" w:color="auto" w:fill="FFFFFF"/>
              <w:spacing w:after="0" w:line="240" w:lineRule="auto"/>
              <w:ind w:left="0"/>
              <w:jc w:val="both"/>
              <w:rPr>
                <w:rFonts w:eastAsia="Arial" w:cs="Arial"/>
                <w:sz w:val="24"/>
                <w:szCs w:val="24"/>
                <w:lang w:val="hy-AM"/>
              </w:rPr>
            </w:pPr>
            <w:r>
              <w:rPr>
                <w:rFonts w:eastAsia="Arial" w:cs="Arial"/>
                <w:sz w:val="24"/>
                <w:szCs w:val="24"/>
                <w:lang w:val="hy-AM"/>
              </w:rPr>
              <w:t xml:space="preserve">1. </w:t>
            </w:r>
            <w:r w:rsidRPr="00B4681D">
              <w:rPr>
                <w:rFonts w:eastAsia="Arial" w:cs="Arial"/>
                <w:sz w:val="24"/>
                <w:szCs w:val="24"/>
                <w:lang w:val="hy-AM"/>
              </w:rPr>
              <w:t xml:space="preserve">Որոշման 3-րդ մասի 1-ին կետի մեջ «2024 թվականից մինչև 2025 թվականի մայիսի 1-ն ընկած ժամանակահատվածում հողամաս ձեռ բերած» բառերից և </w:t>
            </w:r>
            <w:r w:rsidRPr="00B4681D">
              <w:rPr>
                <w:rFonts w:eastAsia="Arial" w:cs="Arial"/>
                <w:sz w:val="24"/>
                <w:szCs w:val="24"/>
                <w:lang w:val="hy-AM"/>
              </w:rPr>
              <w:lastRenderedPageBreak/>
              <w:t>թվերից հետո ավելացնել «այդ նույն նպատակով հողամասի նպատակային նշանակությունը փոփոխած և պետական գրանցում ստացած» բառերը։</w:t>
            </w:r>
          </w:p>
        </w:tc>
        <w:tc>
          <w:tcPr>
            <w:tcW w:w="4860" w:type="dxa"/>
            <w:gridSpan w:val="4"/>
            <w:shd w:val="clear" w:color="auto" w:fill="auto"/>
          </w:tcPr>
          <w:p w:rsidR="00B4681D" w:rsidRPr="00B4681D" w:rsidRDefault="00B4681D" w:rsidP="00B4681D">
            <w:pPr>
              <w:jc w:val="center"/>
              <w:rPr>
                <w:rFonts w:ascii="GHEA Grapalat" w:hAnsi="GHEA Grapalat"/>
                <w:b/>
                <w:sz w:val="24"/>
                <w:szCs w:val="24"/>
                <w:lang w:val="hy-AM"/>
              </w:rPr>
            </w:pPr>
            <w:r w:rsidRPr="00B4681D">
              <w:rPr>
                <w:rFonts w:ascii="GHEA Grapalat" w:hAnsi="GHEA Grapalat"/>
                <w:b/>
                <w:sz w:val="24"/>
                <w:szCs w:val="24"/>
                <w:lang w:val="hy-AM"/>
              </w:rPr>
              <w:lastRenderedPageBreak/>
              <w:t>Չի ընդունվել</w:t>
            </w:r>
          </w:p>
          <w:p w:rsidR="00B4681D" w:rsidRPr="00B4681D" w:rsidRDefault="00B4681D" w:rsidP="00B4681D">
            <w:pPr>
              <w:rPr>
                <w:rFonts w:ascii="GHEA Grapalat" w:hAnsi="GHEA Grapalat"/>
                <w:sz w:val="24"/>
                <w:szCs w:val="24"/>
                <w:lang w:val="hy-AM"/>
              </w:rPr>
            </w:pPr>
            <w:r>
              <w:rPr>
                <w:rFonts w:ascii="GHEA Grapalat" w:hAnsi="GHEA Grapalat"/>
                <w:sz w:val="24"/>
                <w:szCs w:val="24"/>
                <w:lang w:val="hy-AM"/>
              </w:rPr>
              <w:t xml:space="preserve">Նախագծով սահմանված է՝ </w:t>
            </w:r>
            <w:r w:rsidRPr="00B4681D">
              <w:rPr>
                <w:rFonts w:ascii="GHEA Grapalat" w:hAnsi="GHEA Grapalat"/>
                <w:sz w:val="24"/>
                <w:szCs w:val="24"/>
                <w:lang w:val="hy-AM"/>
              </w:rPr>
              <w:t xml:space="preserve">ամուսիններից առնվազն մեկի անվամբ անշարժ գույքի նկատմամբ </w:t>
            </w:r>
            <w:r w:rsidRPr="00B4681D">
              <w:rPr>
                <w:rFonts w:ascii="GHEA Grapalat" w:hAnsi="GHEA Grapalat"/>
                <w:sz w:val="24"/>
                <w:szCs w:val="24"/>
                <w:lang w:val="hy-AM"/>
              </w:rPr>
              <w:lastRenderedPageBreak/>
              <w:t>իրավունքների պետական գրանցումն իրականացրած</w:t>
            </w:r>
            <w:r>
              <w:rPr>
                <w:rFonts w:ascii="GHEA Grapalat" w:hAnsi="GHEA Grapalat"/>
                <w:sz w:val="24"/>
                <w:szCs w:val="24"/>
                <w:lang w:val="hy-AM"/>
              </w:rPr>
              <w:t>, ինչը վերաբերվում է նաև այն դեպքերին, երբ իրականացվել է հողամասի նշանակության փոփոխություն։</w:t>
            </w:r>
          </w:p>
        </w:tc>
      </w:tr>
      <w:tr w:rsidR="00B4681D" w:rsidRPr="000C0206" w:rsidTr="00B23B2C">
        <w:tc>
          <w:tcPr>
            <w:tcW w:w="9450" w:type="dxa"/>
            <w:shd w:val="clear" w:color="auto" w:fill="auto"/>
          </w:tcPr>
          <w:p w:rsidR="00B4681D" w:rsidRPr="00661702" w:rsidRDefault="00B4681D" w:rsidP="00B4681D">
            <w:pPr>
              <w:pStyle w:val="ListParagraph"/>
              <w:shd w:val="clear" w:color="auto" w:fill="FFFFFF"/>
              <w:spacing w:after="0" w:line="240" w:lineRule="auto"/>
              <w:ind w:left="0"/>
              <w:jc w:val="both"/>
              <w:rPr>
                <w:rFonts w:eastAsia="Arial" w:cs="Arial"/>
                <w:sz w:val="24"/>
                <w:szCs w:val="24"/>
                <w:lang w:val="hy-AM"/>
              </w:rPr>
            </w:pPr>
            <w:r>
              <w:rPr>
                <w:rFonts w:eastAsia="Arial" w:cs="Arial"/>
                <w:sz w:val="24"/>
                <w:szCs w:val="24"/>
                <w:lang w:val="hy-AM"/>
              </w:rPr>
              <w:lastRenderedPageBreak/>
              <w:t xml:space="preserve">2. </w:t>
            </w:r>
            <w:r w:rsidRPr="00B4681D">
              <w:rPr>
                <w:rFonts w:eastAsia="Arial" w:cs="Arial"/>
                <w:sz w:val="24"/>
                <w:szCs w:val="24"/>
                <w:lang w:val="hy-AM"/>
              </w:rPr>
              <w:t>Հաշվի առնելով, որ Արենի համայնքի Ելփին բնակավայրում շահագործման է հանձնվել Ելփին բնակավայրի նորակառույց մանկապարտեզը, իսկ Ռինդ բնակավայրում հիմնանորոգվում է դպրոցը առաջարկվում ե վերոնշյալ երկու սահմանամերձ բնակավայրերը ևս ընդգրկել որպես ծրագրի շահառու։</w:t>
            </w:r>
          </w:p>
        </w:tc>
        <w:tc>
          <w:tcPr>
            <w:tcW w:w="4860" w:type="dxa"/>
            <w:gridSpan w:val="4"/>
            <w:shd w:val="clear" w:color="auto" w:fill="auto"/>
          </w:tcPr>
          <w:p w:rsidR="00B4681D" w:rsidRPr="00B4681D" w:rsidRDefault="00B4681D" w:rsidP="00B4681D">
            <w:pPr>
              <w:jc w:val="center"/>
              <w:rPr>
                <w:rFonts w:ascii="GHEA Grapalat" w:hAnsi="GHEA Grapalat"/>
                <w:b/>
                <w:sz w:val="24"/>
                <w:szCs w:val="24"/>
                <w:lang w:val="hy-AM"/>
              </w:rPr>
            </w:pPr>
            <w:r w:rsidRPr="00B4681D">
              <w:rPr>
                <w:rFonts w:ascii="GHEA Grapalat" w:hAnsi="GHEA Grapalat"/>
                <w:b/>
                <w:sz w:val="24"/>
                <w:szCs w:val="24"/>
                <w:lang w:val="hy-AM"/>
              </w:rPr>
              <w:t>Չի ընդունվել</w:t>
            </w:r>
          </w:p>
          <w:p w:rsidR="00B4681D" w:rsidRDefault="00B4681D" w:rsidP="00B4681D">
            <w:pPr>
              <w:rPr>
                <w:rFonts w:ascii="GHEA Grapalat" w:hAnsi="GHEA Grapalat"/>
                <w:b/>
                <w:color w:val="000000"/>
                <w:sz w:val="24"/>
                <w:szCs w:val="24"/>
                <w:shd w:val="clear" w:color="auto" w:fill="FFFFFF"/>
                <w:lang w:val="hy-AM"/>
              </w:rPr>
            </w:pPr>
            <w:r>
              <w:rPr>
                <w:rFonts w:ascii="GHEA Grapalat" w:hAnsi="GHEA Grapalat"/>
                <w:sz w:val="24"/>
                <w:szCs w:val="24"/>
                <w:lang w:val="hy-AM"/>
              </w:rPr>
              <w:t xml:space="preserve">Ծրագրի վերաբացման այս փուլում ընդգրկվել են միայն այն </w:t>
            </w:r>
            <w:r>
              <w:rPr>
                <w:rFonts w:ascii="GHEA Grapalat" w:eastAsia="Times New Roman" w:hAnsi="GHEA Grapalat" w:cs="Times New Roman"/>
                <w:sz w:val="24"/>
                <w:szCs w:val="24"/>
                <w:lang w:val="hy-AM"/>
              </w:rPr>
              <w:t xml:space="preserve">բնակավայրերը, որտեղ «300 դպրոց» ծրագրի շրջանակում կառուցվող/կառուցված դպրոցներում </w:t>
            </w:r>
            <w:r w:rsidRPr="001D11F1">
              <w:rPr>
                <w:rFonts w:ascii="GHEA Grapalat" w:eastAsia="Times New Roman" w:hAnsi="GHEA Grapalat" w:cs="Times New Roman"/>
                <w:sz w:val="24"/>
                <w:szCs w:val="24"/>
                <w:lang w:val="hy-AM"/>
              </w:rPr>
              <w:t>ա</w:t>
            </w:r>
            <w:r>
              <w:rPr>
                <w:rFonts w:ascii="GHEA Grapalat" w:eastAsia="Times New Roman" w:hAnsi="GHEA Grapalat" w:cs="Times New Roman"/>
                <w:sz w:val="24"/>
                <w:szCs w:val="24"/>
                <w:lang w:val="hy-AM"/>
              </w:rPr>
              <w:t>զատ տեղերը գերազանցում են 50%-ը։</w:t>
            </w:r>
          </w:p>
        </w:tc>
      </w:tr>
      <w:tr w:rsidR="00B4681D" w:rsidRPr="000C0206" w:rsidTr="00B23B2C">
        <w:tc>
          <w:tcPr>
            <w:tcW w:w="9450" w:type="dxa"/>
            <w:shd w:val="clear" w:color="auto" w:fill="auto"/>
          </w:tcPr>
          <w:p w:rsidR="00B4681D" w:rsidRPr="00661702" w:rsidRDefault="00B4681D" w:rsidP="00B4681D">
            <w:pPr>
              <w:pStyle w:val="ListParagraph"/>
              <w:shd w:val="clear" w:color="auto" w:fill="FFFFFF"/>
              <w:spacing w:after="0" w:line="240" w:lineRule="auto"/>
              <w:ind w:left="0"/>
              <w:jc w:val="both"/>
              <w:rPr>
                <w:rFonts w:eastAsia="Arial" w:cs="Arial"/>
                <w:sz w:val="24"/>
                <w:szCs w:val="24"/>
                <w:lang w:val="hy-AM"/>
              </w:rPr>
            </w:pPr>
            <w:r>
              <w:rPr>
                <w:rFonts w:eastAsia="Arial" w:cs="Arial"/>
                <w:sz w:val="24"/>
                <w:szCs w:val="24"/>
                <w:lang w:val="hy-AM"/>
              </w:rPr>
              <w:t xml:space="preserve">3. </w:t>
            </w:r>
            <w:r w:rsidRPr="00B4681D">
              <w:rPr>
                <w:rFonts w:eastAsia="Arial" w:cs="Arial"/>
                <w:sz w:val="24"/>
                <w:szCs w:val="24"/>
                <w:lang w:val="hy-AM"/>
              </w:rPr>
              <w:t>Հաշվի առնելով, որ համայնքապետարանի կողմից նախաձեռնվել է ընդհանուր 7 հա մակերեսով բնակելի կառուցապատման հողամասերի ավելացում, ինչպես նաև առկա են մի շարք քաղաքացիներ, որոնք ցանկություն ունեն Արենի և Խաչիկ բնակավայրերում կառուցել անհատական բնակելի տուն, առաջարկում ենք որոշման 3-րդ մասի 2-րդ կետի մեջ ավելացնել Արենի և Խաչիկ բնակավայրերը։</w:t>
            </w:r>
          </w:p>
        </w:tc>
        <w:tc>
          <w:tcPr>
            <w:tcW w:w="4860" w:type="dxa"/>
            <w:gridSpan w:val="4"/>
            <w:shd w:val="clear" w:color="auto" w:fill="auto"/>
          </w:tcPr>
          <w:p w:rsidR="00B4681D" w:rsidRPr="00B4681D" w:rsidRDefault="00B4681D" w:rsidP="00B4681D">
            <w:pPr>
              <w:jc w:val="center"/>
              <w:rPr>
                <w:rFonts w:ascii="GHEA Grapalat" w:hAnsi="GHEA Grapalat"/>
                <w:b/>
                <w:sz w:val="24"/>
                <w:szCs w:val="24"/>
                <w:lang w:val="hy-AM"/>
              </w:rPr>
            </w:pPr>
            <w:r w:rsidRPr="00B4681D">
              <w:rPr>
                <w:rFonts w:ascii="GHEA Grapalat" w:hAnsi="GHEA Grapalat"/>
                <w:b/>
                <w:sz w:val="24"/>
                <w:szCs w:val="24"/>
                <w:lang w:val="hy-AM"/>
              </w:rPr>
              <w:t>Չի ընդունվել</w:t>
            </w:r>
          </w:p>
          <w:p w:rsidR="00B4681D" w:rsidRDefault="00B4681D" w:rsidP="00B4681D">
            <w:pPr>
              <w:rPr>
                <w:rFonts w:ascii="GHEA Grapalat" w:hAnsi="GHEA Grapalat"/>
                <w:b/>
                <w:color w:val="000000"/>
                <w:sz w:val="24"/>
                <w:szCs w:val="24"/>
                <w:shd w:val="clear" w:color="auto" w:fill="FFFFFF"/>
                <w:lang w:val="hy-AM"/>
              </w:rPr>
            </w:pPr>
            <w:r>
              <w:rPr>
                <w:rFonts w:ascii="GHEA Grapalat" w:hAnsi="GHEA Grapalat"/>
                <w:sz w:val="24"/>
                <w:szCs w:val="24"/>
                <w:lang w:val="hy-AM"/>
              </w:rPr>
              <w:t xml:space="preserve">Ծրագրի վերաբացման այս փուլում ընդգրկվել են միայն այն </w:t>
            </w:r>
            <w:r>
              <w:rPr>
                <w:rFonts w:ascii="GHEA Grapalat" w:eastAsia="Times New Roman" w:hAnsi="GHEA Grapalat" w:cs="Times New Roman"/>
                <w:sz w:val="24"/>
                <w:szCs w:val="24"/>
                <w:lang w:val="hy-AM"/>
              </w:rPr>
              <w:t xml:space="preserve">բնակավայրերը, որտեղ բնակչության և շահառուների թվի հարաբերակցությունը փոքր է 10 տոկոսից, ինչպես նաև այն բնակավայրերը, որտեղ «300 դպրոց» ծրագրի շրջանակում կառուցվող/կառուցված դպրոցներում </w:t>
            </w:r>
            <w:r w:rsidRPr="001D11F1">
              <w:rPr>
                <w:rFonts w:ascii="GHEA Grapalat" w:eastAsia="Times New Roman" w:hAnsi="GHEA Grapalat" w:cs="Times New Roman"/>
                <w:sz w:val="24"/>
                <w:szCs w:val="24"/>
                <w:lang w:val="hy-AM"/>
              </w:rPr>
              <w:t>ա</w:t>
            </w:r>
            <w:r>
              <w:rPr>
                <w:rFonts w:ascii="GHEA Grapalat" w:eastAsia="Times New Roman" w:hAnsi="GHEA Grapalat" w:cs="Times New Roman"/>
                <w:sz w:val="24"/>
                <w:szCs w:val="24"/>
                <w:lang w:val="hy-AM"/>
              </w:rPr>
              <w:t>զատ տեղերը գերազանցում են 50%-ը։</w:t>
            </w:r>
          </w:p>
        </w:tc>
      </w:tr>
      <w:tr w:rsidR="00B4681D" w:rsidRPr="000C0206" w:rsidTr="00B23B2C">
        <w:tc>
          <w:tcPr>
            <w:tcW w:w="9450" w:type="dxa"/>
            <w:shd w:val="clear" w:color="auto" w:fill="auto"/>
          </w:tcPr>
          <w:p w:rsidR="00B4681D" w:rsidRPr="00B4681D" w:rsidRDefault="00B4681D" w:rsidP="00B4681D">
            <w:pPr>
              <w:pStyle w:val="ListParagraph"/>
              <w:shd w:val="clear" w:color="auto" w:fill="FFFFFF"/>
              <w:spacing w:after="0" w:line="240" w:lineRule="auto"/>
              <w:ind w:left="0"/>
              <w:jc w:val="both"/>
              <w:rPr>
                <w:rFonts w:eastAsia="Arial" w:cs="Arial"/>
                <w:b/>
                <w:sz w:val="24"/>
                <w:szCs w:val="24"/>
                <w:lang w:val="hy-AM"/>
              </w:rPr>
            </w:pPr>
            <w:r w:rsidRPr="00B4681D">
              <w:rPr>
                <w:rFonts w:eastAsia="Arial" w:cs="Arial"/>
                <w:b/>
                <w:sz w:val="24"/>
                <w:szCs w:val="24"/>
                <w:lang w:val="hy-AM"/>
              </w:rPr>
              <w:t>Վայք համայնք</w:t>
            </w:r>
          </w:p>
          <w:p w:rsidR="00B4681D" w:rsidRPr="00B4681D" w:rsidRDefault="00B4681D" w:rsidP="00B4681D">
            <w:pPr>
              <w:pStyle w:val="ListParagraph"/>
              <w:shd w:val="clear" w:color="auto" w:fill="FFFFFF"/>
              <w:spacing w:after="0" w:line="240" w:lineRule="auto"/>
              <w:ind w:left="0"/>
              <w:jc w:val="both"/>
              <w:rPr>
                <w:rFonts w:eastAsia="Arial" w:cs="Arial"/>
                <w:sz w:val="24"/>
                <w:szCs w:val="24"/>
                <w:lang w:val="hy-AM"/>
              </w:rPr>
            </w:pPr>
            <w:r w:rsidRPr="00B4681D">
              <w:rPr>
                <w:rFonts w:eastAsia="Arial" w:cs="Arial"/>
                <w:sz w:val="24"/>
                <w:szCs w:val="24"/>
                <w:lang w:val="hy-AM"/>
              </w:rPr>
              <w:t>Հայտնում ենք, որ 2022 թվականի հունիս 9-ի N 842-Ն  որոշման N 1 հավելվածի 3-րդ կետի 2-րդ ենթակետի «դ» պարբերության մեջ «13» թիվը «10» թվով փոխարինելու դեպքում նախատեսվում է Գոմք բնակավայրում կառուցված դպրոցում աշակերտներով համալրվածության խնդիր, քանի որ նախատեսված փոփոխությունների մասին ներկայացված նախագծի ընդունումից հետո սահմանապահ Գոմք բնակավայրում տարիներ շարունակ բնակվող ընտանիքների բնակարանային պայմանների բարելավման խնդիրը չլուծելու դեպքում, որոշ ընտանիքներ կարող են լքել բնակավայրը։</w:t>
            </w:r>
          </w:p>
          <w:p w:rsidR="00B4681D" w:rsidRDefault="00B4681D" w:rsidP="00B4681D">
            <w:pPr>
              <w:pStyle w:val="ListParagraph"/>
              <w:shd w:val="clear" w:color="auto" w:fill="FFFFFF"/>
              <w:spacing w:after="0" w:line="240" w:lineRule="auto"/>
              <w:ind w:left="0"/>
              <w:jc w:val="both"/>
              <w:rPr>
                <w:rFonts w:eastAsia="Arial" w:cs="Arial"/>
                <w:sz w:val="24"/>
                <w:szCs w:val="24"/>
                <w:lang w:val="hy-AM"/>
              </w:rPr>
            </w:pPr>
            <w:r w:rsidRPr="00B4681D">
              <w:rPr>
                <w:rFonts w:eastAsia="Arial" w:cs="Arial"/>
                <w:sz w:val="24"/>
                <w:szCs w:val="24"/>
                <w:lang w:val="hy-AM"/>
              </w:rPr>
              <w:lastRenderedPageBreak/>
              <w:t>Հետևապես, հաշվի առնելով վերոնշյալը՝ առաջարկում ենք առանձին բնակավայրերի համար «13» թիվը փոխարինել «14» թվով՝ բնակչության հնարավոր արտահոսքը կանխելու, բնակարանային պայմանների բարելավման կարիք ունեցող ընտանիքներով բնակավայրը բնակեցնելու և բնակավայրի համաչափ զարգացումն ապահովելու նպատակով։</w:t>
            </w:r>
          </w:p>
        </w:tc>
        <w:tc>
          <w:tcPr>
            <w:tcW w:w="4860" w:type="dxa"/>
            <w:gridSpan w:val="4"/>
            <w:shd w:val="clear" w:color="auto" w:fill="auto"/>
          </w:tcPr>
          <w:p w:rsidR="00485E5A" w:rsidRPr="00B4681D" w:rsidRDefault="00485E5A" w:rsidP="00485E5A">
            <w:pPr>
              <w:jc w:val="center"/>
              <w:rPr>
                <w:rFonts w:ascii="GHEA Grapalat" w:hAnsi="GHEA Grapalat"/>
                <w:b/>
                <w:sz w:val="24"/>
                <w:szCs w:val="24"/>
                <w:lang w:val="hy-AM"/>
              </w:rPr>
            </w:pPr>
            <w:r w:rsidRPr="00B4681D">
              <w:rPr>
                <w:rFonts w:ascii="GHEA Grapalat" w:hAnsi="GHEA Grapalat"/>
                <w:b/>
                <w:sz w:val="24"/>
                <w:szCs w:val="24"/>
                <w:lang w:val="hy-AM"/>
              </w:rPr>
              <w:lastRenderedPageBreak/>
              <w:t>Չի ընդունվել</w:t>
            </w:r>
          </w:p>
          <w:p w:rsidR="00B4681D" w:rsidRPr="00B4681D" w:rsidRDefault="00485E5A" w:rsidP="00485E5A">
            <w:pPr>
              <w:rPr>
                <w:rFonts w:ascii="GHEA Grapalat" w:hAnsi="GHEA Grapalat"/>
                <w:b/>
                <w:sz w:val="24"/>
                <w:szCs w:val="24"/>
                <w:lang w:val="hy-AM"/>
              </w:rPr>
            </w:pPr>
            <w:r>
              <w:rPr>
                <w:rFonts w:ascii="GHEA Grapalat" w:eastAsia="Times New Roman" w:hAnsi="GHEA Grapalat" w:cs="Times New Roman"/>
                <w:sz w:val="24"/>
                <w:szCs w:val="24"/>
                <w:lang w:val="hy-AM"/>
              </w:rPr>
              <w:t>Ե</w:t>
            </w:r>
            <w:r w:rsidRPr="00485E5A">
              <w:rPr>
                <w:rFonts w:ascii="GHEA Grapalat" w:eastAsia="Times New Roman" w:hAnsi="GHEA Grapalat" w:cs="Times New Roman"/>
                <w:sz w:val="24"/>
                <w:szCs w:val="24"/>
                <w:lang w:val="hy-AM"/>
              </w:rPr>
              <w:t>րեխայի տարիքային շեմի փոփոխությունը պայմանավորված է այն հանգամանքով, որպեսզի տունը կառուցելուց հետո այդ երեխաները լինեն դպրոցահասակ և համալրեն այդ բնակավայրերում կառուցված դպրոցների աշակերտների ազատ տեղերը։</w:t>
            </w:r>
          </w:p>
        </w:tc>
      </w:tr>
    </w:tbl>
    <w:p w:rsidR="00EA33CC" w:rsidRDefault="00EA33CC" w:rsidP="00EA33CC">
      <w:pPr>
        <w:pStyle w:val="ListParagraph"/>
        <w:tabs>
          <w:tab w:val="left" w:pos="0"/>
        </w:tabs>
        <w:spacing w:after="0" w:line="240" w:lineRule="auto"/>
        <w:ind w:left="0"/>
        <w:jc w:val="both"/>
        <w:rPr>
          <w:rFonts w:asciiTheme="minorHAnsi" w:hAnsiTheme="minorHAnsi"/>
          <w:sz w:val="24"/>
          <w:szCs w:val="24"/>
          <w:lang w:val="hy-AM"/>
        </w:rPr>
      </w:pPr>
    </w:p>
    <w:sectPr w:rsidR="00EA33CC" w:rsidSect="00E66599">
      <w:pgSz w:w="15840" w:h="12240" w:orient="landscape"/>
      <w:pgMar w:top="806"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6667A"/>
    <w:multiLevelType w:val="hybridMultilevel"/>
    <w:tmpl w:val="05C0E2F6"/>
    <w:lvl w:ilvl="0" w:tplc="25C2DBFC">
      <w:start w:val="1"/>
      <w:numFmt w:val="decimal"/>
      <w:lvlText w:val="%1."/>
      <w:lvlJc w:val="left"/>
      <w:pPr>
        <w:ind w:left="720" w:hanging="360"/>
      </w:pPr>
      <w:rPr>
        <w:b w:val="0"/>
        <w:i w:val="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B9503BD"/>
    <w:multiLevelType w:val="hybridMultilevel"/>
    <w:tmpl w:val="2E5E2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648E7"/>
    <w:multiLevelType w:val="hybridMultilevel"/>
    <w:tmpl w:val="25EA0D8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203965D3"/>
    <w:multiLevelType w:val="hybridMultilevel"/>
    <w:tmpl w:val="0D363ABA"/>
    <w:lvl w:ilvl="0" w:tplc="151AEF54">
      <w:start w:val="1"/>
      <w:numFmt w:val="decimal"/>
      <w:lvlText w:val="%1)"/>
      <w:lvlJc w:val="left"/>
      <w:pPr>
        <w:ind w:left="1077" w:hanging="690"/>
      </w:pPr>
      <w:rPr>
        <w:rFonts w:eastAsiaTheme="minorHAnsi" w:cstheme="minorBidi" w:hint="default"/>
        <w:i/>
        <w:color w:val="000000"/>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 w15:restartNumberingAfterBreak="0">
    <w:nsid w:val="231F1070"/>
    <w:multiLevelType w:val="hybridMultilevel"/>
    <w:tmpl w:val="764C9CD0"/>
    <w:lvl w:ilvl="0" w:tplc="60DA03A2">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6511F6"/>
    <w:multiLevelType w:val="hybridMultilevel"/>
    <w:tmpl w:val="B06A5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3689540C"/>
    <w:multiLevelType w:val="hybridMultilevel"/>
    <w:tmpl w:val="2DA0DA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77A05A8"/>
    <w:multiLevelType w:val="hybridMultilevel"/>
    <w:tmpl w:val="EE9C7516"/>
    <w:lvl w:ilvl="0" w:tplc="0A64E04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B11C4F"/>
    <w:multiLevelType w:val="hybridMultilevel"/>
    <w:tmpl w:val="78165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C00EE6"/>
    <w:multiLevelType w:val="hybridMultilevel"/>
    <w:tmpl w:val="0B1CA74A"/>
    <w:lvl w:ilvl="0" w:tplc="65B6772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293748"/>
    <w:multiLevelType w:val="hybridMultilevel"/>
    <w:tmpl w:val="16202D9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48441549"/>
    <w:multiLevelType w:val="hybridMultilevel"/>
    <w:tmpl w:val="9BC8E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0"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8935574"/>
    <w:multiLevelType w:val="hybridMultilevel"/>
    <w:tmpl w:val="580C40B0"/>
    <w:lvl w:ilvl="0" w:tplc="3F228C4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B56D09"/>
    <w:multiLevelType w:val="hybridMultilevel"/>
    <w:tmpl w:val="9C9481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EB655B"/>
    <w:multiLevelType w:val="hybridMultilevel"/>
    <w:tmpl w:val="CF8E13A8"/>
    <w:lvl w:ilvl="0" w:tplc="5B40232C">
      <w:numFmt w:val="bullet"/>
      <w:lvlText w:val="-"/>
      <w:lvlJc w:val="left"/>
      <w:pPr>
        <w:ind w:left="921" w:hanging="360"/>
      </w:pPr>
      <w:rPr>
        <w:rFonts w:ascii="GHEA Grapalat" w:eastAsia="Times New Roman" w:hAnsi="GHEA Grapalat"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24" w15:restartNumberingAfterBreak="0">
    <w:nsid w:val="61135A99"/>
    <w:multiLevelType w:val="hybridMultilevel"/>
    <w:tmpl w:val="3954D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FF3ED9"/>
    <w:multiLevelType w:val="hybridMultilevel"/>
    <w:tmpl w:val="B34A8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0B0909"/>
    <w:multiLevelType w:val="hybridMultilevel"/>
    <w:tmpl w:val="90BC1F9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78DE2DC1"/>
    <w:multiLevelType w:val="hybridMultilevel"/>
    <w:tmpl w:val="A07AFACA"/>
    <w:lvl w:ilvl="0" w:tplc="36AE2958">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9"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8"/>
  </w:num>
  <w:num w:numId="2">
    <w:abstractNumId w:val="4"/>
  </w:num>
  <w:num w:numId="3">
    <w:abstractNumId w:val="25"/>
  </w:num>
  <w:num w:numId="4">
    <w:abstractNumId w:val="19"/>
  </w:num>
  <w:num w:numId="5">
    <w:abstractNumId w:val="10"/>
  </w:num>
  <w:num w:numId="6">
    <w:abstractNumId w:val="17"/>
  </w:num>
  <w:num w:numId="7">
    <w:abstractNumId w:val="9"/>
  </w:num>
  <w:num w:numId="8">
    <w:abstractNumId w:val="29"/>
  </w:num>
  <w:num w:numId="9">
    <w:abstractNumId w:val="31"/>
  </w:num>
  <w:num w:numId="10">
    <w:abstractNumId w:val="2"/>
  </w:num>
  <w:num w:numId="11">
    <w:abstractNumId w:val="30"/>
  </w:num>
  <w:num w:numId="12">
    <w:abstractNumId w:val="20"/>
  </w:num>
  <w:num w:numId="13">
    <w:abstractNumId w:val="7"/>
  </w:num>
  <w:num w:numId="14">
    <w:abstractNumId w:val="6"/>
  </w:num>
  <w:num w:numId="15">
    <w:abstractNumId w:val="21"/>
  </w:num>
  <w:num w:numId="16">
    <w:abstractNumId w:val="3"/>
  </w:num>
  <w:num w:numId="17">
    <w:abstractNumId w:val="12"/>
  </w:num>
  <w:num w:numId="18">
    <w:abstractNumId w:val="5"/>
  </w:num>
  <w:num w:numId="19">
    <w:abstractNumId w:val="11"/>
  </w:num>
  <w:num w:numId="20">
    <w:abstractNumId w:val="26"/>
  </w:num>
  <w:num w:numId="21">
    <w:abstractNumId w:val="23"/>
  </w:num>
  <w:num w:numId="22">
    <w:abstractNumId w:val="27"/>
  </w:num>
  <w:num w:numId="23">
    <w:abstractNumId w:val="13"/>
  </w:num>
  <w:num w:numId="24">
    <w:abstractNumId w:val="8"/>
  </w:num>
  <w:num w:numId="25">
    <w:abstractNumId w:val="24"/>
  </w:num>
  <w:num w:numId="26">
    <w:abstractNumId w:val="16"/>
  </w:num>
  <w:num w:numId="27">
    <w:abstractNumId w:val="22"/>
  </w:num>
  <w:num w:numId="28">
    <w:abstractNumId w:val="14"/>
  </w:num>
  <w:num w:numId="29">
    <w:abstractNumId w:val="1"/>
  </w:num>
  <w:num w:numId="30">
    <w:abstractNumId w:val="0"/>
  </w:num>
  <w:num w:numId="31">
    <w:abstractNumId w:val="15"/>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43733"/>
    <w:rsid w:val="00073E24"/>
    <w:rsid w:val="000C0206"/>
    <w:rsid w:val="000E2C68"/>
    <w:rsid w:val="000F0729"/>
    <w:rsid w:val="00101278"/>
    <w:rsid w:val="00133ABA"/>
    <w:rsid w:val="0019543C"/>
    <w:rsid w:val="00197059"/>
    <w:rsid w:val="001B10E6"/>
    <w:rsid w:val="001B1D38"/>
    <w:rsid w:val="001B3CD9"/>
    <w:rsid w:val="001C7562"/>
    <w:rsid w:val="001D5B27"/>
    <w:rsid w:val="001F4AF5"/>
    <w:rsid w:val="00206A76"/>
    <w:rsid w:val="00222B38"/>
    <w:rsid w:val="002254A7"/>
    <w:rsid w:val="0028050C"/>
    <w:rsid w:val="002959A3"/>
    <w:rsid w:val="002A50CA"/>
    <w:rsid w:val="002D7E77"/>
    <w:rsid w:val="002E66D0"/>
    <w:rsid w:val="003209BD"/>
    <w:rsid w:val="003222C9"/>
    <w:rsid w:val="00327575"/>
    <w:rsid w:val="003366B0"/>
    <w:rsid w:val="00354680"/>
    <w:rsid w:val="00381023"/>
    <w:rsid w:val="003B0C6C"/>
    <w:rsid w:val="003C665F"/>
    <w:rsid w:val="003C7AED"/>
    <w:rsid w:val="003E6F39"/>
    <w:rsid w:val="003F3C9F"/>
    <w:rsid w:val="003F5049"/>
    <w:rsid w:val="00401D3B"/>
    <w:rsid w:val="004178DD"/>
    <w:rsid w:val="00434D49"/>
    <w:rsid w:val="00436A2B"/>
    <w:rsid w:val="00447141"/>
    <w:rsid w:val="004721BE"/>
    <w:rsid w:val="00485E5A"/>
    <w:rsid w:val="00500123"/>
    <w:rsid w:val="005009FD"/>
    <w:rsid w:val="00500BE6"/>
    <w:rsid w:val="0051130A"/>
    <w:rsid w:val="00522F4B"/>
    <w:rsid w:val="00535AE2"/>
    <w:rsid w:val="00545533"/>
    <w:rsid w:val="00587008"/>
    <w:rsid w:val="0059123D"/>
    <w:rsid w:val="005938D5"/>
    <w:rsid w:val="0059454D"/>
    <w:rsid w:val="005B0A46"/>
    <w:rsid w:val="005B649F"/>
    <w:rsid w:val="005C4D94"/>
    <w:rsid w:val="005D1854"/>
    <w:rsid w:val="00600291"/>
    <w:rsid w:val="0062183F"/>
    <w:rsid w:val="00623128"/>
    <w:rsid w:val="00635669"/>
    <w:rsid w:val="006432F3"/>
    <w:rsid w:val="00650A27"/>
    <w:rsid w:val="00653AC1"/>
    <w:rsid w:val="00661702"/>
    <w:rsid w:val="00662D0D"/>
    <w:rsid w:val="0066567F"/>
    <w:rsid w:val="00670CED"/>
    <w:rsid w:val="00686C26"/>
    <w:rsid w:val="006A5962"/>
    <w:rsid w:val="006A5F1D"/>
    <w:rsid w:val="006B25E0"/>
    <w:rsid w:val="006C0ECE"/>
    <w:rsid w:val="006C241A"/>
    <w:rsid w:val="006C615B"/>
    <w:rsid w:val="006C7194"/>
    <w:rsid w:val="006E17D4"/>
    <w:rsid w:val="006F4837"/>
    <w:rsid w:val="00726A2F"/>
    <w:rsid w:val="00726AE7"/>
    <w:rsid w:val="00727BC0"/>
    <w:rsid w:val="0075409C"/>
    <w:rsid w:val="00775334"/>
    <w:rsid w:val="007756AB"/>
    <w:rsid w:val="00792E8B"/>
    <w:rsid w:val="00794EF1"/>
    <w:rsid w:val="00795936"/>
    <w:rsid w:val="007A1366"/>
    <w:rsid w:val="007C65B7"/>
    <w:rsid w:val="007E2259"/>
    <w:rsid w:val="007F2520"/>
    <w:rsid w:val="007F25AD"/>
    <w:rsid w:val="00821AAD"/>
    <w:rsid w:val="00826477"/>
    <w:rsid w:val="00865C2B"/>
    <w:rsid w:val="00877C1E"/>
    <w:rsid w:val="00884DCF"/>
    <w:rsid w:val="008A7753"/>
    <w:rsid w:val="008E0235"/>
    <w:rsid w:val="008F33D6"/>
    <w:rsid w:val="00913C0D"/>
    <w:rsid w:val="0091757E"/>
    <w:rsid w:val="00956D57"/>
    <w:rsid w:val="009628B1"/>
    <w:rsid w:val="00992487"/>
    <w:rsid w:val="0099619F"/>
    <w:rsid w:val="009B1E5E"/>
    <w:rsid w:val="009E10B1"/>
    <w:rsid w:val="00A10828"/>
    <w:rsid w:val="00A14EFB"/>
    <w:rsid w:val="00A226D9"/>
    <w:rsid w:val="00A30B1B"/>
    <w:rsid w:val="00A4018D"/>
    <w:rsid w:val="00A41928"/>
    <w:rsid w:val="00A46347"/>
    <w:rsid w:val="00A51F94"/>
    <w:rsid w:val="00AA3D4D"/>
    <w:rsid w:val="00AA4346"/>
    <w:rsid w:val="00AB7EAA"/>
    <w:rsid w:val="00AE0E2F"/>
    <w:rsid w:val="00AF23E7"/>
    <w:rsid w:val="00B23B97"/>
    <w:rsid w:val="00B4681D"/>
    <w:rsid w:val="00B51CAE"/>
    <w:rsid w:val="00BA20AF"/>
    <w:rsid w:val="00BB51E9"/>
    <w:rsid w:val="00BE5ACE"/>
    <w:rsid w:val="00BF606A"/>
    <w:rsid w:val="00C10EC8"/>
    <w:rsid w:val="00C239C6"/>
    <w:rsid w:val="00C37E8F"/>
    <w:rsid w:val="00C50A82"/>
    <w:rsid w:val="00C620C4"/>
    <w:rsid w:val="00C707CD"/>
    <w:rsid w:val="00C7276A"/>
    <w:rsid w:val="00C72B97"/>
    <w:rsid w:val="00C91A1D"/>
    <w:rsid w:val="00CA2D51"/>
    <w:rsid w:val="00CA4465"/>
    <w:rsid w:val="00CC7303"/>
    <w:rsid w:val="00CF3E04"/>
    <w:rsid w:val="00D14E4B"/>
    <w:rsid w:val="00D174CE"/>
    <w:rsid w:val="00D3448C"/>
    <w:rsid w:val="00D46F41"/>
    <w:rsid w:val="00D54BC1"/>
    <w:rsid w:val="00D61E18"/>
    <w:rsid w:val="00D72035"/>
    <w:rsid w:val="00DA2B9A"/>
    <w:rsid w:val="00DB29B9"/>
    <w:rsid w:val="00DC4113"/>
    <w:rsid w:val="00DF5F94"/>
    <w:rsid w:val="00E14470"/>
    <w:rsid w:val="00E1664E"/>
    <w:rsid w:val="00E2625D"/>
    <w:rsid w:val="00E50BE1"/>
    <w:rsid w:val="00E519B6"/>
    <w:rsid w:val="00E66599"/>
    <w:rsid w:val="00EA33CC"/>
    <w:rsid w:val="00EA48F2"/>
    <w:rsid w:val="00EA608C"/>
    <w:rsid w:val="00EC3D0C"/>
    <w:rsid w:val="00ED02C0"/>
    <w:rsid w:val="00F037BE"/>
    <w:rsid w:val="00F31A7D"/>
    <w:rsid w:val="00F44AB0"/>
    <w:rsid w:val="00F57407"/>
    <w:rsid w:val="00F67728"/>
    <w:rsid w:val="00F8109F"/>
    <w:rsid w:val="00F82AEB"/>
    <w:rsid w:val="00F97689"/>
    <w:rsid w:val="00FC5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99725"/>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rsid w:val="00BA20AF"/>
    <w:pPr>
      <w:spacing w:line="240" w:lineRule="exact"/>
    </w:pPr>
    <w:rPr>
      <w:rFonts w:ascii="Arial" w:eastAsia="Times New Roman" w:hAnsi="Arial" w:cs="Arial"/>
      <w:sz w:val="20"/>
      <w:szCs w:val="20"/>
      <w:lang w:val="en-GB"/>
    </w:rPr>
  </w:style>
  <w:style w:type="character" w:customStyle="1" w:styleId="BodyTextChar">
    <w:name w:val="Body Text Char"/>
    <w:link w:val="BodyText"/>
    <w:rsid w:val="00BA20AF"/>
    <w:rPr>
      <w:rFonts w:ascii="Arial" w:eastAsia="Arial" w:hAnsi="Arial" w:cs="Arial"/>
      <w:shd w:val="clear" w:color="auto" w:fill="FFFFFF"/>
    </w:rPr>
  </w:style>
  <w:style w:type="paragraph" w:styleId="BodyText">
    <w:name w:val="Body Text"/>
    <w:basedOn w:val="Normal"/>
    <w:link w:val="BodyTextChar"/>
    <w:qFormat/>
    <w:rsid w:val="00BA20AF"/>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rsid w:val="00BA2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3899</TotalTime>
  <Pages>1</Pages>
  <Words>2023</Words>
  <Characters>11533</Characters>
  <Application>Microsoft Office Word</Application>
  <DocSecurity>0</DocSecurity>
  <Lines>96</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https://mul2.gov.am/tasks/1296088/oneclick?token=73a781b5785521398c387e26dd1a4e8d</cp:keywords>
  <dc:description/>
  <cp:lastModifiedBy>Gayane Gharagyozyan</cp:lastModifiedBy>
  <cp:revision>237</cp:revision>
  <dcterms:created xsi:type="dcterms:W3CDTF">2020-11-20T05:26:00Z</dcterms:created>
  <dcterms:modified xsi:type="dcterms:W3CDTF">2026-03-16T08:04:00Z</dcterms:modified>
</cp:coreProperties>
</file>