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3A259" w14:textId="77777777" w:rsidR="0036231D" w:rsidRPr="00810FC0" w:rsidRDefault="0036231D" w:rsidP="00CD613A">
      <w:pPr>
        <w:spacing w:after="240" w:line="240" w:lineRule="auto"/>
        <w:jc w:val="center"/>
        <w:rPr>
          <w:rFonts w:ascii="GHEA Grapalat" w:hAnsi="GHEA Grapalat" w:cs="Sylfaen"/>
          <w:b/>
          <w:color w:val="000000" w:themeColor="text1"/>
          <w:sz w:val="24"/>
          <w:szCs w:val="24"/>
          <w:lang w:val="hy-AM"/>
        </w:rPr>
      </w:pPr>
      <w:r w:rsidRPr="00810FC0">
        <w:rPr>
          <w:rFonts w:ascii="GHEA Grapalat" w:hAnsi="GHEA Grapalat" w:cs="Sylfaen"/>
          <w:b/>
          <w:color w:val="000000" w:themeColor="text1"/>
          <w:sz w:val="24"/>
          <w:szCs w:val="24"/>
          <w:lang w:val="hy-AM"/>
        </w:rPr>
        <w:t>ԱՄՓՈՓԱԹԵՐԹ</w:t>
      </w:r>
    </w:p>
    <w:p w14:paraId="141040B2" w14:textId="7B223EC1" w:rsidR="0036231D" w:rsidRPr="00810FC0" w:rsidRDefault="00377E54" w:rsidP="00CD613A">
      <w:pPr>
        <w:spacing w:before="360" w:after="360"/>
        <w:jc w:val="center"/>
        <w:rPr>
          <w:rFonts w:ascii="GHEA Grapalat" w:eastAsia="Times New Roman" w:hAnsi="GHEA Grapalat" w:cs="Sylfaen"/>
          <w:b/>
          <w:bCs/>
          <w:color w:val="000000" w:themeColor="text1"/>
          <w:sz w:val="24"/>
          <w:szCs w:val="24"/>
          <w:lang w:val="hy-AM" w:eastAsia="ru-RU"/>
          <w14:ligatures w14:val="none"/>
        </w:rPr>
      </w:pPr>
      <w:r w:rsidRPr="00810FC0">
        <w:rPr>
          <w:rFonts w:ascii="GHEA Grapalat" w:hAnsi="GHEA Grapalat"/>
          <w:b/>
          <w:sz w:val="24"/>
          <w:szCs w:val="24"/>
          <w:lang w:val="hy-AM"/>
        </w:rPr>
        <w:t>«</w:t>
      </w:r>
      <w:r w:rsidR="00CD613A" w:rsidRPr="00810FC0">
        <w:rPr>
          <w:rFonts w:ascii="GHEA Grapalat" w:eastAsia="Times New Roman" w:hAnsi="GHEA Grapalat" w:cs="Sylfaen"/>
          <w:b/>
          <w:bCs/>
          <w:color w:val="000000" w:themeColor="text1"/>
          <w:sz w:val="24"/>
          <w:szCs w:val="24"/>
          <w:lang w:val="hy-AM" w:eastAsia="ru-RU"/>
          <w14:ligatures w14:val="none"/>
        </w:rPr>
        <w:t>ՄԵԿ ԱՆՁԻՑ ԳՆՄԱՆ ԸՆԹԱՑԱԿԱՐԳՈՎ ԳՆՄԱՆ ԳՈՐԾԸՆԹԱՑ ԿԱԶՄԱԿԵՐՊԵԼՈՒ, ԳՆՈՒՄՆ ԱՌԱՆՑ ԳՆՈՒՄՆԵՐԻ ԳՈՐԾԸՆԹԱՑԻ ԿԱԶՄԱԿԵՐՊՄԱՆ ԿԱՐԳՈՎ ՍԱՀՄԱՆՎԱԾ ՊԱՅՄԱՆՆԵՐԻՑ ՄԵԿԻ ԿԱՄ ՄԻ ՔԱՆԻՍԻ ՊԱՀՊԱՆՄԱՆ ԿԱՏԱՐԵԼՈՒ ՄԱՍԻՆ</w:t>
      </w:r>
      <w:r w:rsidR="0036231D" w:rsidRPr="00810FC0">
        <w:rPr>
          <w:rFonts w:ascii="GHEA Grapalat" w:hAnsi="GHEA Grapalat"/>
          <w:b/>
          <w:sz w:val="24"/>
          <w:szCs w:val="24"/>
          <w:lang w:val="hy-AM"/>
        </w:rPr>
        <w:t>» ՀԱՅԱՍՏԱՆԻ ՀԱՆՐԱՊԵՏՈՒԹՅԱՆ ԿԱՌԱՎԱՐՈՒԹՅԱՆ ՈՐՈՇՄԱՆ ՆԱԽԱԳԾԻ</w:t>
      </w:r>
    </w:p>
    <w:tbl>
      <w:tblPr>
        <w:tblStyle w:val="TableGrid"/>
        <w:tblW w:w="14175" w:type="dxa"/>
        <w:tblInd w:w="-5" w:type="dxa"/>
        <w:tblLook w:val="04A0" w:firstRow="1" w:lastRow="0" w:firstColumn="1" w:lastColumn="0" w:noHBand="0" w:noVBand="1"/>
      </w:tblPr>
      <w:tblGrid>
        <w:gridCol w:w="8647"/>
        <w:gridCol w:w="5528"/>
      </w:tblGrid>
      <w:tr w:rsidR="00377E54" w:rsidRPr="00810FC0" w14:paraId="452C595A" w14:textId="77777777" w:rsidTr="00CD613A">
        <w:trPr>
          <w:trHeight w:val="391"/>
        </w:trPr>
        <w:tc>
          <w:tcPr>
            <w:tcW w:w="8647" w:type="dxa"/>
            <w:vMerge w:val="restart"/>
            <w:shd w:val="clear" w:color="auto" w:fill="D9D9D9" w:themeFill="background1" w:themeFillShade="D9"/>
            <w:hideMark/>
          </w:tcPr>
          <w:p w14:paraId="7BF1D854" w14:textId="154804A7" w:rsidR="00377E54" w:rsidRPr="00810FC0" w:rsidRDefault="00377E54" w:rsidP="00CD613A">
            <w:pPr>
              <w:tabs>
                <w:tab w:val="left" w:pos="2160"/>
              </w:tabs>
              <w:jc w:val="center"/>
              <w:rPr>
                <w:rFonts w:ascii="GHEA Grapalat" w:hAnsi="GHEA Grapalat"/>
                <w:b/>
                <w:bCs/>
                <w:color w:val="000000" w:themeColor="text1"/>
                <w:sz w:val="24"/>
                <w:szCs w:val="24"/>
                <w:lang w:val="hy-AM"/>
              </w:rPr>
            </w:pPr>
            <w:r w:rsidRPr="00810FC0">
              <w:rPr>
                <w:rFonts w:ascii="GHEA Grapalat" w:hAnsi="GHEA Grapalat"/>
                <w:b/>
                <w:bCs/>
                <w:color w:val="000000" w:themeColor="text1"/>
                <w:sz w:val="24"/>
                <w:szCs w:val="24"/>
                <w:shd w:val="clear" w:color="auto" w:fill="D9D9D9" w:themeFill="background1" w:themeFillShade="D9"/>
                <w:lang w:val="hy-AM"/>
              </w:rPr>
              <w:t xml:space="preserve">1. </w:t>
            </w:r>
            <w:r w:rsidRPr="00810FC0">
              <w:rPr>
                <w:rFonts w:ascii="GHEA Grapalat" w:hAnsi="GHEA Grapalat"/>
                <w:b/>
                <w:bCs/>
                <w:color w:val="000000" w:themeColor="text1"/>
                <w:sz w:val="24"/>
                <w:szCs w:val="24"/>
                <w:shd w:val="clear" w:color="auto" w:fill="D1D1D1" w:themeFill="background2" w:themeFillShade="E6"/>
                <w:lang w:val="hy-AM"/>
              </w:rPr>
              <w:t>ՀՀ ֆինանսների նախարարություն</w:t>
            </w:r>
          </w:p>
        </w:tc>
        <w:tc>
          <w:tcPr>
            <w:tcW w:w="5528" w:type="dxa"/>
            <w:shd w:val="clear" w:color="auto" w:fill="D1D1D1" w:themeFill="background2" w:themeFillShade="E6"/>
            <w:hideMark/>
          </w:tcPr>
          <w:p w14:paraId="08050F65" w14:textId="3FE37B7B" w:rsidR="00377E54" w:rsidRPr="00810FC0" w:rsidRDefault="00377E54" w:rsidP="00CD613A">
            <w:pPr>
              <w:jc w:val="center"/>
              <w:rPr>
                <w:rFonts w:ascii="GHEA Grapalat" w:hAnsi="GHEA Grapalat"/>
                <w:b/>
                <w:bCs/>
                <w:color w:val="000000" w:themeColor="text1"/>
                <w:sz w:val="24"/>
                <w:szCs w:val="24"/>
                <w:lang w:val="hy-AM"/>
              </w:rPr>
            </w:pPr>
            <w:r w:rsidRPr="00810FC0">
              <w:rPr>
                <w:rFonts w:ascii="GHEA Grapalat" w:hAnsi="GHEA Grapalat" w:cs="Sylfaen"/>
                <w:b/>
                <w:bCs/>
                <w:color w:val="000000" w:themeColor="text1"/>
                <w:sz w:val="24"/>
                <w:szCs w:val="24"/>
                <w:lang w:val="hy-AM"/>
              </w:rPr>
              <w:t>21.01.2026թ.</w:t>
            </w:r>
          </w:p>
        </w:tc>
      </w:tr>
      <w:tr w:rsidR="00377E54" w:rsidRPr="00810FC0" w14:paraId="6408ED3C" w14:textId="77777777" w:rsidTr="00CD613A">
        <w:trPr>
          <w:trHeight w:val="292"/>
        </w:trPr>
        <w:tc>
          <w:tcPr>
            <w:tcW w:w="8647" w:type="dxa"/>
            <w:vMerge/>
            <w:shd w:val="clear" w:color="auto" w:fill="D9D9D9" w:themeFill="background1" w:themeFillShade="D9"/>
            <w:hideMark/>
          </w:tcPr>
          <w:p w14:paraId="516CAC5C" w14:textId="77777777" w:rsidR="00377E54" w:rsidRPr="00810FC0" w:rsidRDefault="00377E54" w:rsidP="00CD613A">
            <w:pPr>
              <w:jc w:val="center"/>
              <w:rPr>
                <w:rFonts w:ascii="GHEA Grapalat" w:hAnsi="GHEA Grapalat"/>
                <w:b/>
                <w:bCs/>
                <w:color w:val="000000" w:themeColor="text1"/>
                <w:sz w:val="24"/>
                <w:szCs w:val="24"/>
                <w:lang w:val="hy-AM"/>
              </w:rPr>
            </w:pPr>
          </w:p>
        </w:tc>
        <w:tc>
          <w:tcPr>
            <w:tcW w:w="5528" w:type="dxa"/>
            <w:shd w:val="clear" w:color="auto" w:fill="D1D1D1" w:themeFill="background2" w:themeFillShade="E6"/>
            <w:hideMark/>
          </w:tcPr>
          <w:p w14:paraId="511D1705" w14:textId="264572D0" w:rsidR="00377E54" w:rsidRPr="00810FC0" w:rsidRDefault="00377E54" w:rsidP="00CD613A">
            <w:pPr>
              <w:jc w:val="center"/>
              <w:rPr>
                <w:rFonts w:ascii="GHEA Grapalat" w:hAnsi="GHEA Grapalat" w:cs="Sylfaen"/>
                <w:b/>
                <w:bCs/>
                <w:color w:val="000000" w:themeColor="text1"/>
                <w:sz w:val="24"/>
                <w:szCs w:val="24"/>
                <w:lang w:val="hy-AM"/>
              </w:rPr>
            </w:pPr>
            <w:r w:rsidRPr="00810FC0">
              <w:rPr>
                <w:rFonts w:ascii="GHEA Grapalat" w:hAnsi="GHEA Grapalat" w:cs="Tahoma"/>
                <w:b/>
                <w:bCs/>
                <w:color w:val="000000" w:themeColor="text1"/>
                <w:sz w:val="24"/>
                <w:szCs w:val="24"/>
                <w:lang w:val="hy-AM"/>
              </w:rPr>
              <w:t>№ 01/26/173-2026</w:t>
            </w:r>
          </w:p>
        </w:tc>
      </w:tr>
      <w:tr w:rsidR="00377E54" w:rsidRPr="00810FC0" w14:paraId="7EE05A52" w14:textId="77777777" w:rsidTr="00CD613A">
        <w:trPr>
          <w:trHeight w:val="292"/>
        </w:trPr>
        <w:tc>
          <w:tcPr>
            <w:tcW w:w="8647" w:type="dxa"/>
            <w:hideMark/>
          </w:tcPr>
          <w:p w14:paraId="22B1EEF0" w14:textId="77777777" w:rsidR="00377E54" w:rsidRPr="00810FC0" w:rsidRDefault="00377E54" w:rsidP="00377E54">
            <w:pPr>
              <w:ind w:firstLine="720"/>
              <w:jc w:val="both"/>
              <w:rPr>
                <w:rFonts w:ascii="GHEA Grapalat" w:hAnsi="GHEA Grapalat"/>
                <w:sz w:val="24"/>
                <w:szCs w:val="24"/>
                <w:lang w:val="hy-AM"/>
              </w:rPr>
            </w:pPr>
            <w:r w:rsidRPr="00810FC0">
              <w:rPr>
                <w:rFonts w:ascii="GHEA Grapalat" w:hAnsi="GHEA Grapalat"/>
                <w:sz w:val="24"/>
                <w:szCs w:val="24"/>
                <w:lang w:val="hy-AM"/>
              </w:rPr>
              <w:t xml:space="preserve">Ուսումնասիրելով Ձեր 17/12/2025թ. թիվ 01/09/10533-2025 գրությամբ ներկայացված ՀՀ կառավարության որոշման նախագիծը և հաշվի առնելով նախագծի վերաբերյալ կազմակերպված աշխատանքային քննարկման արդյունքները՝ հայտնում ենք հետևյալը. </w:t>
            </w:r>
          </w:p>
          <w:p w14:paraId="2999B99B" w14:textId="1F282ED4" w:rsidR="00377E54" w:rsidRPr="00810FC0" w:rsidRDefault="00377E54" w:rsidP="00377E54">
            <w:pPr>
              <w:ind w:firstLine="720"/>
              <w:jc w:val="both"/>
              <w:rPr>
                <w:rFonts w:ascii="GHEA Grapalat" w:hAnsi="GHEA Grapalat"/>
                <w:sz w:val="24"/>
                <w:szCs w:val="24"/>
                <w:lang w:val="hy-AM"/>
              </w:rPr>
            </w:pPr>
            <w:r w:rsidRPr="00810FC0">
              <w:rPr>
                <w:rFonts w:ascii="GHEA Grapalat" w:hAnsi="GHEA Grapalat"/>
                <w:sz w:val="24"/>
                <w:szCs w:val="24"/>
                <w:lang w:val="hy-AM"/>
              </w:rPr>
              <w:t>նկատի ունենալով, որ քննարկման ընթացքում ներկայացված տեղեկատվության համաձայն՝ 181  գրաֆիկական պրոցեսորային միավորի («GPU») հզորության տրամադրումը ավելին է, քան Բարձր տեխնոլոգիական արդյունաբերության նախարարության կարիքը, ինչպես նաև այն հանգամանքը, որ ծառայությունների մի մասը նախատեսվում է տրամադրել այլ տնտեսվարողներին (համալսարաններ, ստարտափ թիմեր և այլն), իսկ ծառայության նշված չափով ձեռք բերումը պայմանավորված է հասանելիություն ապահովելու անհրաժեշտությամբ, առաջարկում ենք քննարկել ծառայությունների ձեռքբերման համար գումարները ընկերությանը սուբսիդիայի ձևով հատկացնելու հնարավորության հարցը՝ որպես նախադեպ դիտարկելով ՀՀ կառավարության 25/12/2025թ. N 1966-Ն որոշմամբ սահմանված պայմանները:</w:t>
            </w:r>
          </w:p>
        </w:tc>
        <w:tc>
          <w:tcPr>
            <w:tcW w:w="5528" w:type="dxa"/>
          </w:tcPr>
          <w:p w14:paraId="09723ED0" w14:textId="77777777" w:rsidR="00377E54" w:rsidRPr="00810FC0" w:rsidRDefault="00377E54" w:rsidP="006C0834">
            <w:pPr>
              <w:ind w:firstLine="211"/>
              <w:jc w:val="center"/>
              <w:rPr>
                <w:rFonts w:ascii="GHEA Grapalat" w:eastAsia="Calibri" w:hAnsi="GHEA Grapalat"/>
                <w:b/>
                <w:color w:val="000000" w:themeColor="text1"/>
                <w:sz w:val="24"/>
                <w:szCs w:val="24"/>
                <w:lang w:val="hy-AM"/>
              </w:rPr>
            </w:pPr>
            <w:r w:rsidRPr="00810FC0">
              <w:rPr>
                <w:rFonts w:ascii="GHEA Grapalat" w:eastAsia="Calibri" w:hAnsi="GHEA Grapalat"/>
                <w:b/>
                <w:color w:val="000000" w:themeColor="text1"/>
                <w:sz w:val="24"/>
                <w:szCs w:val="24"/>
                <w:lang w:val="hy-AM"/>
              </w:rPr>
              <w:t>Ընդունվել է ի գիտություն:</w:t>
            </w:r>
          </w:p>
        </w:tc>
      </w:tr>
      <w:tr w:rsidR="00F23FD9" w:rsidRPr="00810FC0" w14:paraId="071F17C0" w14:textId="77777777" w:rsidTr="00CD613A">
        <w:trPr>
          <w:trHeight w:val="292"/>
        </w:trPr>
        <w:tc>
          <w:tcPr>
            <w:tcW w:w="8647" w:type="dxa"/>
            <w:vMerge w:val="restart"/>
            <w:shd w:val="clear" w:color="auto" w:fill="D1D1D1" w:themeFill="background2" w:themeFillShade="E6"/>
          </w:tcPr>
          <w:p w14:paraId="7FF5F4CB" w14:textId="239C984A" w:rsidR="00F23FD9" w:rsidRPr="00810FC0" w:rsidRDefault="00F23FD9" w:rsidP="00CD613A">
            <w:pPr>
              <w:tabs>
                <w:tab w:val="left" w:pos="2160"/>
              </w:tabs>
              <w:jc w:val="center"/>
              <w:rPr>
                <w:rFonts w:ascii="GHEA Grapalat" w:hAnsi="GHEA Grapalat"/>
                <w:b/>
                <w:bCs/>
                <w:color w:val="000000" w:themeColor="text1"/>
                <w:sz w:val="24"/>
                <w:szCs w:val="24"/>
                <w:lang w:val="hy-AM"/>
              </w:rPr>
            </w:pPr>
            <w:r w:rsidRPr="00810FC0">
              <w:rPr>
                <w:rFonts w:ascii="GHEA Grapalat" w:hAnsi="GHEA Grapalat"/>
                <w:b/>
                <w:bCs/>
                <w:color w:val="000000" w:themeColor="text1"/>
                <w:sz w:val="24"/>
                <w:szCs w:val="24"/>
                <w:lang w:val="hy-AM"/>
              </w:rPr>
              <w:t>2. ՀՀ արդարադատության նախարարություն</w:t>
            </w:r>
          </w:p>
        </w:tc>
        <w:tc>
          <w:tcPr>
            <w:tcW w:w="5528" w:type="dxa"/>
            <w:shd w:val="clear" w:color="auto" w:fill="D1D1D1" w:themeFill="background2" w:themeFillShade="E6"/>
          </w:tcPr>
          <w:p w14:paraId="19BD1D70" w14:textId="46244A9A" w:rsidR="00F23FD9" w:rsidRPr="00810FC0" w:rsidRDefault="00F23FD9" w:rsidP="00CD613A">
            <w:pPr>
              <w:jc w:val="center"/>
              <w:rPr>
                <w:rFonts w:ascii="GHEA Grapalat" w:hAnsi="GHEA Grapalat"/>
                <w:b/>
                <w:bCs/>
                <w:color w:val="000000" w:themeColor="text1"/>
                <w:sz w:val="24"/>
                <w:szCs w:val="24"/>
                <w:lang w:val="hy-AM"/>
              </w:rPr>
            </w:pPr>
            <w:r w:rsidRPr="00810FC0">
              <w:rPr>
                <w:rFonts w:ascii="GHEA Grapalat" w:hAnsi="GHEA Grapalat" w:cs="Sylfaen"/>
                <w:b/>
                <w:bCs/>
                <w:color w:val="000000" w:themeColor="text1"/>
                <w:sz w:val="24"/>
                <w:szCs w:val="24"/>
                <w:lang w:val="hy-AM"/>
              </w:rPr>
              <w:t>04.0</w:t>
            </w:r>
            <w:r w:rsidRPr="00810FC0">
              <w:rPr>
                <w:rFonts w:ascii="GHEA Grapalat" w:hAnsi="GHEA Grapalat" w:cs="Sylfaen"/>
                <w:b/>
                <w:bCs/>
                <w:color w:val="000000" w:themeColor="text1"/>
                <w:sz w:val="24"/>
                <w:szCs w:val="24"/>
                <w:lang w:val="en-US"/>
              </w:rPr>
              <w:t>2</w:t>
            </w:r>
            <w:r w:rsidRPr="00810FC0">
              <w:rPr>
                <w:rFonts w:ascii="GHEA Grapalat" w:hAnsi="GHEA Grapalat" w:cs="Sylfaen"/>
                <w:b/>
                <w:bCs/>
                <w:color w:val="000000" w:themeColor="text1"/>
                <w:sz w:val="24"/>
                <w:szCs w:val="24"/>
                <w:lang w:val="hy-AM"/>
              </w:rPr>
              <w:t>.2026թ.</w:t>
            </w:r>
          </w:p>
        </w:tc>
      </w:tr>
      <w:tr w:rsidR="00F23FD9" w:rsidRPr="00810FC0" w14:paraId="215CD7B5" w14:textId="77777777" w:rsidTr="00CD613A">
        <w:trPr>
          <w:trHeight w:val="292"/>
        </w:trPr>
        <w:tc>
          <w:tcPr>
            <w:tcW w:w="8647" w:type="dxa"/>
            <w:vMerge/>
            <w:shd w:val="clear" w:color="auto" w:fill="D1D1D1" w:themeFill="background2" w:themeFillShade="E6"/>
          </w:tcPr>
          <w:p w14:paraId="4EDECDDB" w14:textId="77777777" w:rsidR="00F23FD9" w:rsidRPr="00810FC0" w:rsidRDefault="00F23FD9" w:rsidP="00CD613A">
            <w:pPr>
              <w:jc w:val="center"/>
              <w:rPr>
                <w:rFonts w:ascii="GHEA Grapalat" w:hAnsi="GHEA Grapalat"/>
                <w:b/>
                <w:bCs/>
                <w:color w:val="000000" w:themeColor="text1"/>
                <w:sz w:val="24"/>
                <w:szCs w:val="24"/>
                <w:lang w:val="hy-AM"/>
              </w:rPr>
            </w:pPr>
          </w:p>
        </w:tc>
        <w:tc>
          <w:tcPr>
            <w:tcW w:w="5528" w:type="dxa"/>
            <w:shd w:val="clear" w:color="auto" w:fill="D1D1D1" w:themeFill="background2" w:themeFillShade="E6"/>
          </w:tcPr>
          <w:p w14:paraId="548C31BC" w14:textId="23948538" w:rsidR="00F23FD9" w:rsidRPr="00810FC0" w:rsidRDefault="00F23FD9" w:rsidP="00CD613A">
            <w:pPr>
              <w:jc w:val="center"/>
              <w:rPr>
                <w:rFonts w:ascii="GHEA Grapalat" w:hAnsi="GHEA Grapalat" w:cs="Sylfaen"/>
                <w:color w:val="000000" w:themeColor="text1"/>
                <w:sz w:val="24"/>
                <w:szCs w:val="24"/>
                <w:lang w:val="hy-AM"/>
              </w:rPr>
            </w:pPr>
            <w:r w:rsidRPr="00810FC0">
              <w:rPr>
                <w:rFonts w:ascii="GHEA Grapalat" w:hAnsi="GHEA Grapalat" w:cs="Tahoma"/>
                <w:b/>
                <w:bCs/>
                <w:color w:val="000000" w:themeColor="text1"/>
                <w:sz w:val="24"/>
                <w:szCs w:val="24"/>
                <w:lang w:val="hy-AM"/>
              </w:rPr>
              <w:t>№ 27.1.1/4543-2026</w:t>
            </w:r>
          </w:p>
        </w:tc>
      </w:tr>
      <w:tr w:rsidR="002E2147" w:rsidRPr="00810FC0" w14:paraId="1F60EEFD" w14:textId="77777777" w:rsidTr="00CD613A">
        <w:trPr>
          <w:trHeight w:val="292"/>
        </w:trPr>
        <w:tc>
          <w:tcPr>
            <w:tcW w:w="8647" w:type="dxa"/>
          </w:tcPr>
          <w:p w14:paraId="16FF3F48" w14:textId="58C355E6" w:rsidR="002E2147" w:rsidRPr="00810FC0" w:rsidRDefault="002E2147" w:rsidP="002E2147">
            <w:pPr>
              <w:ind w:right="-6" w:firstLine="708"/>
              <w:jc w:val="both"/>
              <w:rPr>
                <w:rFonts w:ascii="GHEA Grapalat" w:hAnsi="GHEA Grapalat"/>
                <w:sz w:val="24"/>
                <w:szCs w:val="24"/>
                <w:lang w:val="hy-AM"/>
              </w:rPr>
            </w:pPr>
            <w:r w:rsidRPr="00810FC0">
              <w:rPr>
                <w:rFonts w:ascii="GHEA Grapalat" w:hAnsi="GHEA Grapalat"/>
                <w:sz w:val="24"/>
                <w:szCs w:val="24"/>
                <w:lang w:val="hy-AM"/>
              </w:rPr>
              <w:t>ՊԵՏԱԿԱՆ-ԻՐԱՎԱԿԱՆ ՓՈՐՁԱՔՆՆՈՒԹՅՈՒՆ</w:t>
            </w:r>
          </w:p>
          <w:p w14:paraId="592B7550" w14:textId="77777777" w:rsidR="002E2147" w:rsidRPr="00810FC0" w:rsidRDefault="002E2147" w:rsidP="002E2147">
            <w:pPr>
              <w:ind w:right="-6" w:firstLine="708"/>
              <w:jc w:val="both"/>
              <w:rPr>
                <w:rFonts w:ascii="GHEA Grapalat" w:hAnsi="GHEA Grapalat"/>
                <w:sz w:val="24"/>
                <w:szCs w:val="24"/>
                <w:lang w:val="hy-AM"/>
              </w:rPr>
            </w:pPr>
            <w:r w:rsidRPr="00810FC0">
              <w:rPr>
                <w:rFonts w:ascii="GHEA Grapalat" w:hAnsi="GHEA Grapalat"/>
                <w:sz w:val="24"/>
                <w:szCs w:val="24"/>
                <w:lang w:val="hy-AM"/>
              </w:rPr>
              <w:t xml:space="preserve"> «Մեկ անձից գնման ընթացակարգով գնման գործընթաց կազմակերպելու մասին» Հայաստանի Հանրապետության կառավարության որոշման նախագծի (այսուհետ՝ Նախագիծ) վերաբերյալ հայտնում ենք հետևյալը</w:t>
            </w:r>
            <w:r w:rsidRPr="00810FC0">
              <w:rPr>
                <w:rFonts w:ascii="Cambria Math" w:eastAsia="MS Mincho" w:hAnsi="Cambria Math" w:cs="Cambria Math"/>
                <w:sz w:val="24"/>
                <w:szCs w:val="24"/>
                <w:lang w:val="hy-AM"/>
              </w:rPr>
              <w:t>․</w:t>
            </w:r>
            <w:r w:rsidRPr="00810FC0">
              <w:rPr>
                <w:rFonts w:ascii="GHEA Grapalat" w:hAnsi="GHEA Grapalat"/>
                <w:sz w:val="24"/>
                <w:szCs w:val="24"/>
                <w:lang w:val="hy-AM"/>
              </w:rPr>
              <w:t xml:space="preserve"> </w:t>
            </w:r>
          </w:p>
          <w:p w14:paraId="4C31A578" w14:textId="7330978E" w:rsidR="002E2147" w:rsidRPr="00810FC0" w:rsidRDefault="002E2147" w:rsidP="002E2147">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1.</w:t>
            </w:r>
            <w:r w:rsidRPr="00810FC0">
              <w:rPr>
                <w:rFonts w:ascii="GHEA Grapalat" w:hAnsi="GHEA Grapalat"/>
                <w:sz w:val="24"/>
                <w:szCs w:val="24"/>
                <w:lang w:val="hy-AM"/>
              </w:rPr>
              <w:tab/>
              <w:t>Նախագծի նախաբանում առաջարկում ենք հղում կատարել նաև «Գնումների մասին» օրենքի 23-րդ հոդվածի 1-ին մասի 1-ին կետին՝ նկատի ունենալով, որ Նախագծի 1-ին կետով նախատեսվում է հատուկ և բացառիկ իրավունքի առկայությամբ պայմանավորված մեկ անձից գնման գործընթաց իրականացնել։</w:t>
            </w:r>
          </w:p>
        </w:tc>
        <w:tc>
          <w:tcPr>
            <w:tcW w:w="5528" w:type="dxa"/>
          </w:tcPr>
          <w:p w14:paraId="547166E2" w14:textId="77777777" w:rsidR="002E2147" w:rsidRPr="00810FC0" w:rsidRDefault="002E2147" w:rsidP="00CB0AA7">
            <w:pPr>
              <w:pStyle w:val="ListParagraph"/>
              <w:tabs>
                <w:tab w:val="left" w:pos="455"/>
              </w:tabs>
              <w:ind w:left="313"/>
              <w:jc w:val="center"/>
              <w:rPr>
                <w:rFonts w:ascii="GHEA Grapalat" w:eastAsia="Calibri" w:hAnsi="GHEA Grapalat"/>
                <w:b/>
                <w:color w:val="000000" w:themeColor="text1"/>
                <w:sz w:val="24"/>
                <w:szCs w:val="24"/>
                <w:lang w:val="en-US"/>
              </w:rPr>
            </w:pPr>
            <w:r w:rsidRPr="00810FC0">
              <w:rPr>
                <w:rFonts w:ascii="GHEA Grapalat" w:hAnsi="GHEA Grapalat" w:cs="GHEA Grapalat"/>
                <w:b/>
                <w:bCs/>
                <w:sz w:val="24"/>
                <w:szCs w:val="24"/>
                <w:lang w:val="hy-AM" w:eastAsia="de-DE"/>
              </w:rPr>
              <w:lastRenderedPageBreak/>
              <w:t>Ընդունվել</w:t>
            </w:r>
            <w:r w:rsidRPr="00810FC0">
              <w:rPr>
                <w:rFonts w:ascii="GHEA Grapalat" w:eastAsia="Calibri" w:hAnsi="GHEA Grapalat"/>
                <w:b/>
                <w:color w:val="000000" w:themeColor="text1"/>
                <w:sz w:val="24"/>
                <w:szCs w:val="24"/>
                <w:lang w:val="hy-AM"/>
              </w:rPr>
              <w:t xml:space="preserve"> է</w:t>
            </w:r>
            <w:r w:rsidRPr="00810FC0">
              <w:rPr>
                <w:rFonts w:ascii="GHEA Grapalat" w:eastAsia="Calibri" w:hAnsi="GHEA Grapalat"/>
                <w:b/>
                <w:color w:val="000000" w:themeColor="text1"/>
                <w:sz w:val="24"/>
                <w:szCs w:val="24"/>
                <w:lang w:val="en-US"/>
              </w:rPr>
              <w:t>:</w:t>
            </w:r>
          </w:p>
          <w:p w14:paraId="27A5D173" w14:textId="77777777" w:rsidR="002E2147" w:rsidRPr="00810FC0" w:rsidRDefault="002E2147" w:rsidP="00CD613A">
            <w:pPr>
              <w:pStyle w:val="ListParagraph"/>
              <w:tabs>
                <w:tab w:val="left" w:pos="300"/>
              </w:tabs>
              <w:ind w:left="258"/>
              <w:rPr>
                <w:rFonts w:ascii="GHEA Grapalat" w:eastAsia="Calibri" w:hAnsi="GHEA Grapalat"/>
                <w:b/>
                <w:color w:val="000000" w:themeColor="text1"/>
                <w:sz w:val="24"/>
                <w:szCs w:val="24"/>
                <w:lang w:val="hy-AM"/>
              </w:rPr>
            </w:pPr>
          </w:p>
        </w:tc>
      </w:tr>
      <w:tr w:rsidR="002E2147" w:rsidRPr="00810FC0" w14:paraId="6F41AFAB" w14:textId="77777777" w:rsidTr="00CD613A">
        <w:trPr>
          <w:trHeight w:val="292"/>
        </w:trPr>
        <w:tc>
          <w:tcPr>
            <w:tcW w:w="8647" w:type="dxa"/>
          </w:tcPr>
          <w:p w14:paraId="4187D92A" w14:textId="085E387B" w:rsidR="002E2147" w:rsidRPr="00810FC0" w:rsidRDefault="002E2147" w:rsidP="002E2147">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2.</w:t>
            </w:r>
            <w:r w:rsidRPr="00810FC0">
              <w:rPr>
                <w:rFonts w:ascii="GHEA Grapalat" w:hAnsi="GHEA Grapalat"/>
                <w:sz w:val="24"/>
                <w:szCs w:val="24"/>
                <w:lang w:val="hy-AM"/>
              </w:rPr>
              <w:tab/>
              <w:t>Նախագծի վավերապայմաններում նշված չէ իրավական ակտի բնույթը, ինչը հանդիսանում է «Նորմատիվ իրավական ակտերի մասին» օրենքի 11-րդ հոդվածի 1-ին մասի 4-րդ ենթակետով սահմանված պահանջ։</w:t>
            </w:r>
          </w:p>
        </w:tc>
        <w:tc>
          <w:tcPr>
            <w:tcW w:w="5528" w:type="dxa"/>
          </w:tcPr>
          <w:p w14:paraId="13A2FFF2" w14:textId="6BF07BBA" w:rsidR="002E2147" w:rsidRPr="00810FC0" w:rsidRDefault="002E2147" w:rsidP="00CB0AA7">
            <w:pPr>
              <w:pStyle w:val="ListParagraph"/>
              <w:tabs>
                <w:tab w:val="left" w:pos="455"/>
              </w:tabs>
              <w:ind w:left="313"/>
              <w:jc w:val="center"/>
              <w:rPr>
                <w:rFonts w:ascii="GHEA Grapalat" w:eastAsia="Calibri" w:hAnsi="GHEA Grapalat"/>
                <w:b/>
                <w:color w:val="000000" w:themeColor="text1"/>
                <w:sz w:val="24"/>
                <w:szCs w:val="24"/>
                <w:lang w:val="hy-AM"/>
              </w:rPr>
            </w:pPr>
            <w:r w:rsidRPr="00810FC0">
              <w:rPr>
                <w:rFonts w:ascii="GHEA Grapalat" w:hAnsi="GHEA Grapalat" w:cs="GHEA Grapalat"/>
                <w:b/>
                <w:bCs/>
                <w:sz w:val="24"/>
                <w:szCs w:val="24"/>
                <w:lang w:val="hy-AM" w:eastAsia="de-DE"/>
              </w:rPr>
              <w:t>Ընդունվել</w:t>
            </w:r>
            <w:r w:rsidRPr="00810FC0">
              <w:rPr>
                <w:rFonts w:ascii="GHEA Grapalat" w:eastAsia="Calibri" w:hAnsi="GHEA Grapalat"/>
                <w:b/>
                <w:color w:val="000000" w:themeColor="text1"/>
                <w:sz w:val="24"/>
                <w:szCs w:val="24"/>
                <w:lang w:val="hy-AM"/>
              </w:rPr>
              <w:t xml:space="preserve"> է</w:t>
            </w:r>
            <w:r w:rsidRPr="00810FC0">
              <w:rPr>
                <w:rFonts w:ascii="GHEA Grapalat" w:eastAsia="Calibri" w:hAnsi="GHEA Grapalat"/>
                <w:b/>
                <w:color w:val="000000" w:themeColor="text1"/>
                <w:sz w:val="24"/>
                <w:szCs w:val="24"/>
                <w:lang w:val="en-US"/>
              </w:rPr>
              <w:t>:</w:t>
            </w:r>
          </w:p>
        </w:tc>
      </w:tr>
      <w:tr w:rsidR="00377E54" w:rsidRPr="00810FC0" w14:paraId="74F8CFA7" w14:textId="77777777" w:rsidTr="00CD613A">
        <w:trPr>
          <w:trHeight w:val="292"/>
        </w:trPr>
        <w:tc>
          <w:tcPr>
            <w:tcW w:w="8647" w:type="dxa"/>
          </w:tcPr>
          <w:p w14:paraId="0C50DE00" w14:textId="77777777" w:rsidR="00F23FD9" w:rsidRPr="00810FC0" w:rsidRDefault="00F23FD9" w:rsidP="00F23FD9">
            <w:pPr>
              <w:ind w:right="-6" w:firstLine="708"/>
              <w:jc w:val="both"/>
              <w:rPr>
                <w:rFonts w:ascii="GHEA Grapalat" w:hAnsi="GHEA Grapalat"/>
                <w:sz w:val="24"/>
                <w:szCs w:val="24"/>
                <w:lang w:val="hy-AM"/>
              </w:rPr>
            </w:pPr>
            <w:r w:rsidRPr="00810FC0">
              <w:rPr>
                <w:rFonts w:ascii="GHEA Grapalat" w:hAnsi="GHEA Grapalat"/>
                <w:sz w:val="24"/>
                <w:szCs w:val="24"/>
                <w:lang w:val="hy-AM"/>
              </w:rPr>
              <w:t>3.</w:t>
            </w:r>
            <w:r w:rsidRPr="00810FC0">
              <w:rPr>
                <w:rFonts w:ascii="GHEA Grapalat" w:hAnsi="GHEA Grapalat"/>
                <w:sz w:val="24"/>
                <w:szCs w:val="24"/>
                <w:lang w:val="hy-AM"/>
              </w:rPr>
              <w:tab/>
              <w:t>Նախագծի 2-րդ կետի համաձայն՝ նախատեսվում է Սահմանել, որ «Ֆայրբըրդ ԷյԱյ» ընկերությունից ծառայությունների գնման գործընթացի շրջանակում կանխավճարի ներկայացման պայմանները, չափը և մարման կարգը, ինչպես նաև պայմանագրին ներկայացվող հիմնական պայմանները սահմանվում են գնման հայտով:</w:t>
            </w:r>
          </w:p>
          <w:p w14:paraId="1561579B" w14:textId="77777777" w:rsidR="00F23FD9" w:rsidRPr="00810FC0" w:rsidRDefault="00F23FD9" w:rsidP="00F23FD9">
            <w:pPr>
              <w:ind w:right="-6" w:firstLine="708"/>
              <w:jc w:val="both"/>
              <w:rPr>
                <w:rFonts w:ascii="GHEA Grapalat" w:hAnsi="GHEA Grapalat"/>
                <w:sz w:val="24"/>
                <w:szCs w:val="24"/>
                <w:lang w:val="hy-AM"/>
              </w:rPr>
            </w:pPr>
            <w:r w:rsidRPr="00810FC0">
              <w:rPr>
                <w:rFonts w:ascii="GHEA Grapalat" w:hAnsi="GHEA Grapalat"/>
                <w:sz w:val="24"/>
                <w:szCs w:val="24"/>
                <w:lang w:val="hy-AM"/>
              </w:rPr>
              <w:t>Միաժամանակ, Նախագծի նախաբանում որպես լիազորող նորմ վկայակոչված է Հայաստանի Հանրապետության կառավարության 2017 թվականի մայիսի 4-ի N 526-Ն որոշման (այսուհետ՝ Որոշում) N 1 հավելվածի 3-րդ կետը, որի համաձայն՝                         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14:paraId="526A9239" w14:textId="77777777" w:rsidR="00F23FD9" w:rsidRPr="00810FC0" w:rsidRDefault="00F23FD9" w:rsidP="00F23FD9">
            <w:pPr>
              <w:ind w:right="-6" w:firstLine="708"/>
              <w:jc w:val="both"/>
              <w:rPr>
                <w:rFonts w:ascii="GHEA Grapalat" w:hAnsi="GHEA Grapalat"/>
                <w:sz w:val="24"/>
                <w:szCs w:val="24"/>
                <w:lang w:val="hy-AM"/>
              </w:rPr>
            </w:pPr>
            <w:r w:rsidRPr="00810FC0">
              <w:rPr>
                <w:rFonts w:ascii="GHEA Grapalat" w:hAnsi="GHEA Grapalat"/>
                <w:sz w:val="24"/>
                <w:szCs w:val="24"/>
                <w:lang w:val="hy-AM"/>
              </w:rPr>
              <w:t>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p>
          <w:p w14:paraId="5D788865" w14:textId="77777777" w:rsidR="00F23FD9" w:rsidRPr="00810FC0" w:rsidRDefault="00F23FD9" w:rsidP="00F23FD9">
            <w:pPr>
              <w:ind w:right="-6" w:firstLine="708"/>
              <w:jc w:val="both"/>
              <w:rPr>
                <w:rFonts w:ascii="GHEA Grapalat" w:hAnsi="GHEA Grapalat"/>
                <w:sz w:val="24"/>
                <w:szCs w:val="24"/>
                <w:lang w:val="hy-AM"/>
              </w:rPr>
            </w:pPr>
            <w:r w:rsidRPr="00810FC0">
              <w:rPr>
                <w:rFonts w:ascii="GHEA Grapalat" w:hAnsi="GHEA Grapalat"/>
                <w:sz w:val="24"/>
                <w:szCs w:val="24"/>
                <w:lang w:val="hy-AM"/>
              </w:rPr>
              <w:t xml:space="preserve">Հաշվի առնելով վերոնշյալը և նկատի ունենալով, որ Նախագծի 2-րդ կետով նախատեսվում է թույլատրել պատվիրատուին կազմակերպելու </w:t>
            </w:r>
            <w:r w:rsidRPr="00810FC0">
              <w:rPr>
                <w:rFonts w:ascii="GHEA Grapalat" w:hAnsi="GHEA Grapalat"/>
                <w:sz w:val="24"/>
                <w:szCs w:val="24"/>
                <w:lang w:val="hy-AM"/>
              </w:rPr>
              <w:lastRenderedPageBreak/>
              <w:t>գնման գործընթացը՝ առանց կարգով սահմանված պայմաններից մեկի կամ մի քանիսի պահպանման՝ Նախագծի վերնագրում անհրաժեշտ է համապատասխան լրացում կատարել՝ համապատասխանեցնելով Նախագծի բովանդակությանը։ Այս առումով անհրաժեշտ է հաշվի առնել «Նորմատիվ իրավական ակտերի մասին» օրենքի 12-րդ հոդվածի 1-ին մասի կարգավորումը, որի համաձայն՝ նորմատիվ իրավական ակտը ունենում է վերնագիր, որը համապատասխանում է նորմատիվ իրավական ակտի բովանդակությանը:</w:t>
            </w:r>
          </w:p>
          <w:p w14:paraId="741575E9" w14:textId="77777777" w:rsidR="00F23FD9" w:rsidRPr="00810FC0" w:rsidRDefault="00F23FD9" w:rsidP="00F23FD9">
            <w:pPr>
              <w:ind w:right="-6" w:firstLine="708"/>
              <w:jc w:val="both"/>
              <w:rPr>
                <w:rFonts w:ascii="GHEA Grapalat" w:hAnsi="GHEA Grapalat"/>
                <w:sz w:val="24"/>
                <w:szCs w:val="24"/>
                <w:lang w:val="hy-AM"/>
              </w:rPr>
            </w:pPr>
            <w:r w:rsidRPr="00810FC0">
              <w:rPr>
                <w:rFonts w:ascii="GHEA Grapalat" w:hAnsi="GHEA Grapalat"/>
                <w:sz w:val="24"/>
                <w:szCs w:val="24"/>
                <w:lang w:val="hy-AM"/>
              </w:rPr>
              <w:t xml:space="preserve">Միաժամանակ, Նախագծի 2-րդ կետի առումով հարկ ենք համարում անդրադառնալ Հայաստանի Հանրապետության կառավարության 2017 թվականի մայիսի 4-ի N 526-Ն որոշման (այսուհետ՝ Որոշում) N 1 հավելվածի 21-րդ կետի 1-ին ենթակետի «է» պարբերությամբ սահմանված դրույթին, որի համաձայն՝ </w:t>
            </w:r>
          </w:p>
          <w:p w14:paraId="76596912" w14:textId="77777777" w:rsidR="00F23FD9" w:rsidRPr="00810FC0" w:rsidRDefault="00F23FD9" w:rsidP="00F23FD9">
            <w:pPr>
              <w:ind w:right="-6" w:firstLine="708"/>
              <w:jc w:val="both"/>
              <w:rPr>
                <w:rFonts w:ascii="GHEA Grapalat" w:hAnsi="GHEA Grapalat"/>
                <w:sz w:val="24"/>
                <w:szCs w:val="24"/>
                <w:lang w:val="hy-AM"/>
              </w:rPr>
            </w:pPr>
            <w:r w:rsidRPr="00810FC0">
              <w:rPr>
                <w:rFonts w:ascii="GHEA Grapalat" w:hAnsi="GHEA Grapalat"/>
                <w:sz w:val="24"/>
                <w:szCs w:val="24"/>
                <w:lang w:val="hy-AM"/>
              </w:rPr>
              <w:t>«21. Եթե գնման գործընթացների կազմակերպման ժամանակացույցով այլ ժամկետ նախատեսված չէ, ապա գնման պահանջի ծագման օրվան հաջորդող քսան աշխատանքային օրվա ընթացքում պատասխանատու ստորաբաժանումը`</w:t>
            </w:r>
          </w:p>
          <w:p w14:paraId="5F20DA70" w14:textId="77777777" w:rsidR="00F23FD9" w:rsidRPr="00810FC0" w:rsidRDefault="00F23FD9" w:rsidP="00F23FD9">
            <w:pPr>
              <w:ind w:right="-6" w:firstLine="708"/>
              <w:jc w:val="both"/>
              <w:rPr>
                <w:rFonts w:ascii="GHEA Grapalat" w:hAnsi="GHEA Grapalat"/>
                <w:sz w:val="24"/>
                <w:szCs w:val="24"/>
                <w:lang w:val="hy-AM"/>
              </w:rPr>
            </w:pPr>
            <w:r w:rsidRPr="00810FC0">
              <w:rPr>
                <w:rFonts w:ascii="GHEA Grapalat" w:hAnsi="GHEA Grapalat"/>
                <w:sz w:val="24"/>
                <w:szCs w:val="24"/>
                <w:lang w:val="hy-AM"/>
              </w:rPr>
              <w:t xml:space="preserve">1) կազմում և հաստատում է գնման հայտը, որը ներառում է` </w:t>
            </w:r>
          </w:p>
          <w:p w14:paraId="0A68E11E" w14:textId="77777777" w:rsidR="00F23FD9" w:rsidRPr="00810FC0" w:rsidRDefault="00F23FD9" w:rsidP="00F23FD9">
            <w:pPr>
              <w:ind w:right="-6" w:firstLine="708"/>
              <w:jc w:val="both"/>
              <w:rPr>
                <w:rFonts w:ascii="GHEA Grapalat" w:hAnsi="GHEA Grapalat"/>
                <w:sz w:val="24"/>
                <w:szCs w:val="24"/>
                <w:lang w:val="hy-AM"/>
              </w:rPr>
            </w:pPr>
            <w:r w:rsidRPr="00810FC0">
              <w:rPr>
                <w:rFonts w:ascii="GHEA Grapalat" w:hAnsi="GHEA Grapalat"/>
                <w:sz w:val="24"/>
                <w:szCs w:val="24"/>
                <w:lang w:val="hy-AM"/>
              </w:rPr>
              <w:t>է. կանխավճարի հատկացման հնարավորությունը և առավելագույն չափը, (…)»:</w:t>
            </w:r>
          </w:p>
          <w:p w14:paraId="7490FAFC" w14:textId="77777777" w:rsidR="00F23FD9" w:rsidRPr="00810FC0" w:rsidRDefault="00F23FD9" w:rsidP="00F23FD9">
            <w:pPr>
              <w:ind w:right="-6" w:firstLine="708"/>
              <w:jc w:val="both"/>
              <w:rPr>
                <w:rFonts w:ascii="GHEA Grapalat" w:hAnsi="GHEA Grapalat"/>
                <w:sz w:val="24"/>
                <w:szCs w:val="24"/>
                <w:lang w:val="hy-AM"/>
              </w:rPr>
            </w:pPr>
            <w:r w:rsidRPr="00810FC0">
              <w:rPr>
                <w:rFonts w:ascii="GHEA Grapalat" w:hAnsi="GHEA Grapalat"/>
                <w:sz w:val="24"/>
                <w:szCs w:val="24"/>
                <w:lang w:val="hy-AM"/>
              </w:rPr>
              <w:t>Վերոնշյալ իրավակարգավորման համատեքստում հարկ է նշել, որ կանխավճարի հատկացման հնարավորությունը և առավելագույն չափը արդեն իսկ Որոշման N 1 հավելվածի 21-րդ կետի 1-ին ենթակետով նախատեսված է որպես գնման հայտում ներառվող տվյալներ: Ուստի, պարզաբանման կարիք ունի Նախագծով կանխավճարի չափը որպես Որոշման N 1 հավելվածով սահմանված կարգի որևէ պայման չկիրառելու և գնման գործընթացի առանձնահատկություն դիտարկելու նպատակը։</w:t>
            </w:r>
          </w:p>
          <w:p w14:paraId="01CC0F80" w14:textId="78F99380" w:rsidR="00377E54" w:rsidRPr="00810FC0" w:rsidRDefault="00F23FD9" w:rsidP="00F23FD9">
            <w:pPr>
              <w:ind w:right="-6" w:firstLine="708"/>
              <w:jc w:val="both"/>
              <w:rPr>
                <w:rFonts w:ascii="GHEA Grapalat" w:hAnsi="GHEA Grapalat"/>
                <w:sz w:val="24"/>
                <w:szCs w:val="24"/>
                <w:lang w:val="hy-AM"/>
              </w:rPr>
            </w:pPr>
            <w:r w:rsidRPr="00810FC0">
              <w:rPr>
                <w:rFonts w:ascii="GHEA Grapalat" w:hAnsi="GHEA Grapalat"/>
                <w:sz w:val="24"/>
                <w:szCs w:val="24"/>
                <w:lang w:val="hy-AM"/>
              </w:rPr>
              <w:t>Միևնույն ժամանակ, կանխավճարի չափի առումով, եթե Նախագծի նպատակը Որոշման N 1 հավելվածի N 1 հավելվածի 3-րդ կետին համապատասխան սահմանված որևէ դրույթի չկիրառելն է, ապա այդ մասով անհրաժեշտ է Նախագծով նախատեսել համապատասխան կարգավորում։</w:t>
            </w:r>
          </w:p>
        </w:tc>
        <w:tc>
          <w:tcPr>
            <w:tcW w:w="5528" w:type="dxa"/>
          </w:tcPr>
          <w:p w14:paraId="25D15F6D" w14:textId="77777777" w:rsidR="00CD613A" w:rsidRPr="00810FC0" w:rsidRDefault="00CD613A" w:rsidP="00CB0AA7">
            <w:pPr>
              <w:pStyle w:val="ListParagraph"/>
              <w:tabs>
                <w:tab w:val="left" w:pos="455"/>
              </w:tabs>
              <w:ind w:left="313"/>
              <w:jc w:val="center"/>
              <w:rPr>
                <w:rFonts w:ascii="GHEA Grapalat" w:eastAsia="Calibri" w:hAnsi="GHEA Grapalat"/>
                <w:b/>
                <w:color w:val="000000" w:themeColor="text1"/>
                <w:sz w:val="24"/>
                <w:szCs w:val="24"/>
                <w:lang w:val="hy-AM"/>
              </w:rPr>
            </w:pPr>
            <w:r w:rsidRPr="00810FC0">
              <w:rPr>
                <w:rFonts w:ascii="GHEA Grapalat" w:hAnsi="GHEA Grapalat" w:cs="GHEA Grapalat"/>
                <w:b/>
                <w:bCs/>
                <w:sz w:val="24"/>
                <w:szCs w:val="24"/>
                <w:lang w:val="hy-AM" w:eastAsia="de-DE"/>
              </w:rPr>
              <w:lastRenderedPageBreak/>
              <w:t>Ընդունվել</w:t>
            </w:r>
            <w:r w:rsidRPr="00810FC0">
              <w:rPr>
                <w:rFonts w:ascii="GHEA Grapalat" w:eastAsia="Calibri" w:hAnsi="GHEA Grapalat"/>
                <w:b/>
                <w:color w:val="000000" w:themeColor="text1"/>
                <w:sz w:val="24"/>
                <w:szCs w:val="24"/>
                <w:lang w:val="hy-AM"/>
              </w:rPr>
              <w:t xml:space="preserve"> է։ </w:t>
            </w:r>
          </w:p>
          <w:p w14:paraId="0197562B" w14:textId="6C46AE17" w:rsidR="00CD613A" w:rsidRPr="00810FC0" w:rsidRDefault="00CD613A" w:rsidP="00CD613A">
            <w:pPr>
              <w:tabs>
                <w:tab w:val="left" w:pos="300"/>
              </w:tabs>
              <w:jc w:val="center"/>
              <w:rPr>
                <w:rFonts w:ascii="GHEA Grapalat" w:eastAsia="Calibri" w:hAnsi="GHEA Grapalat"/>
                <w:b/>
                <w:color w:val="000000" w:themeColor="text1"/>
                <w:sz w:val="24"/>
                <w:szCs w:val="24"/>
                <w:lang w:val="en-US"/>
              </w:rPr>
            </w:pPr>
            <w:r w:rsidRPr="00810FC0">
              <w:rPr>
                <w:rFonts w:ascii="GHEA Grapalat" w:hAnsi="GHEA Grapalat" w:cs="GHEA Grapalat"/>
                <w:sz w:val="24"/>
                <w:szCs w:val="24"/>
                <w:lang w:val="hy-AM" w:eastAsia="de-DE"/>
              </w:rPr>
              <w:t>Հաշվի առնելով, որ կանխավճարի վերաբերյալ կարգավորումները հանվել են պայմանագրի վերջնական տեքստից, Նախագծի 2-րդ կետը խմբագրվել է։ Փոփոխություններ են կատարվել նաև Կառավարության որոշման նախագծի վերնագրում։</w:t>
            </w:r>
          </w:p>
          <w:p w14:paraId="0C7B65B0" w14:textId="6029A7E8" w:rsidR="00CD613A" w:rsidRPr="00810FC0" w:rsidRDefault="00CD613A" w:rsidP="00CD613A">
            <w:pPr>
              <w:pStyle w:val="ListParagraph"/>
              <w:tabs>
                <w:tab w:val="left" w:pos="300"/>
              </w:tabs>
              <w:ind w:left="258"/>
              <w:rPr>
                <w:rFonts w:ascii="GHEA Grapalat" w:eastAsia="Calibri" w:hAnsi="GHEA Grapalat"/>
                <w:b/>
                <w:color w:val="000000" w:themeColor="text1"/>
                <w:sz w:val="24"/>
                <w:szCs w:val="24"/>
                <w:lang w:val="en-US"/>
              </w:rPr>
            </w:pPr>
          </w:p>
        </w:tc>
      </w:tr>
      <w:tr w:rsidR="00F23FD9" w:rsidRPr="00810FC0" w14:paraId="7DDD64EC" w14:textId="77777777" w:rsidTr="00CD613A">
        <w:trPr>
          <w:trHeight w:val="292"/>
        </w:trPr>
        <w:tc>
          <w:tcPr>
            <w:tcW w:w="8647" w:type="dxa"/>
            <w:vMerge w:val="restart"/>
            <w:shd w:val="clear" w:color="auto" w:fill="D1D1D1" w:themeFill="background2" w:themeFillShade="E6"/>
          </w:tcPr>
          <w:p w14:paraId="12900092" w14:textId="06FC6A48" w:rsidR="00F23FD9" w:rsidRPr="00810FC0" w:rsidRDefault="00F23FD9" w:rsidP="00CD613A">
            <w:pPr>
              <w:ind w:right="-6" w:firstLine="708"/>
              <w:jc w:val="center"/>
              <w:rPr>
                <w:rFonts w:ascii="GHEA Grapalat" w:hAnsi="GHEA Grapalat"/>
                <w:sz w:val="24"/>
                <w:szCs w:val="24"/>
                <w:lang w:val="hy-AM"/>
              </w:rPr>
            </w:pPr>
            <w:r w:rsidRPr="00810FC0">
              <w:rPr>
                <w:rFonts w:ascii="GHEA Grapalat" w:hAnsi="GHEA Grapalat"/>
                <w:b/>
                <w:bCs/>
                <w:color w:val="000000" w:themeColor="text1"/>
                <w:sz w:val="24"/>
                <w:szCs w:val="24"/>
                <w:shd w:val="clear" w:color="auto" w:fill="D9D9D9" w:themeFill="background1" w:themeFillShade="D9"/>
                <w:lang w:val="hy-AM"/>
              </w:rPr>
              <w:lastRenderedPageBreak/>
              <w:t>3. ՀՀ</w:t>
            </w:r>
            <w:r w:rsidRPr="00810FC0">
              <w:rPr>
                <w:rFonts w:ascii="GHEA Grapalat" w:hAnsi="GHEA Grapalat"/>
                <w:b/>
                <w:bCs/>
                <w:color w:val="000000" w:themeColor="text1"/>
                <w:sz w:val="24"/>
                <w:szCs w:val="24"/>
                <w:shd w:val="clear" w:color="auto" w:fill="D1D1D1" w:themeFill="background2" w:themeFillShade="E6"/>
                <w:lang w:val="hy-AM"/>
              </w:rPr>
              <w:t xml:space="preserve"> ֆինանսների նախարարություն</w:t>
            </w:r>
          </w:p>
        </w:tc>
        <w:tc>
          <w:tcPr>
            <w:tcW w:w="5528" w:type="dxa"/>
            <w:shd w:val="clear" w:color="auto" w:fill="D1D1D1" w:themeFill="background2" w:themeFillShade="E6"/>
          </w:tcPr>
          <w:p w14:paraId="3972A2D4" w14:textId="5BA13A30" w:rsidR="00F23FD9" w:rsidRPr="00810FC0" w:rsidRDefault="00F23FD9" w:rsidP="00CD613A">
            <w:pPr>
              <w:tabs>
                <w:tab w:val="left" w:pos="300"/>
              </w:tabs>
              <w:ind w:left="-90" w:hanging="12"/>
              <w:jc w:val="center"/>
              <w:rPr>
                <w:rFonts w:ascii="GHEA Grapalat" w:eastAsia="Calibri" w:hAnsi="GHEA Grapalat"/>
                <w:b/>
                <w:color w:val="000000" w:themeColor="text1"/>
                <w:sz w:val="24"/>
                <w:szCs w:val="24"/>
                <w:lang w:val="hy-AM"/>
              </w:rPr>
            </w:pPr>
            <w:r w:rsidRPr="00810FC0">
              <w:rPr>
                <w:rFonts w:ascii="GHEA Grapalat" w:hAnsi="GHEA Grapalat" w:cs="Sylfaen"/>
                <w:b/>
                <w:bCs/>
                <w:color w:val="000000" w:themeColor="text1"/>
                <w:sz w:val="24"/>
                <w:szCs w:val="24"/>
                <w:lang w:val="hy-AM"/>
              </w:rPr>
              <w:t>04.0</w:t>
            </w:r>
            <w:r w:rsidRPr="00810FC0">
              <w:rPr>
                <w:rFonts w:ascii="GHEA Grapalat" w:hAnsi="GHEA Grapalat" w:cs="Sylfaen"/>
                <w:b/>
                <w:bCs/>
                <w:color w:val="000000" w:themeColor="text1"/>
                <w:sz w:val="24"/>
                <w:szCs w:val="24"/>
                <w:lang w:val="en-US"/>
              </w:rPr>
              <w:t>2</w:t>
            </w:r>
            <w:r w:rsidRPr="00810FC0">
              <w:rPr>
                <w:rFonts w:ascii="GHEA Grapalat" w:hAnsi="GHEA Grapalat" w:cs="Sylfaen"/>
                <w:b/>
                <w:bCs/>
                <w:color w:val="000000" w:themeColor="text1"/>
                <w:sz w:val="24"/>
                <w:szCs w:val="24"/>
                <w:lang w:val="hy-AM"/>
              </w:rPr>
              <w:t>.2026թ.</w:t>
            </w:r>
          </w:p>
        </w:tc>
      </w:tr>
      <w:tr w:rsidR="00F23FD9" w:rsidRPr="00810FC0" w14:paraId="0DBE26A4" w14:textId="77777777" w:rsidTr="00CD613A">
        <w:trPr>
          <w:trHeight w:val="292"/>
        </w:trPr>
        <w:tc>
          <w:tcPr>
            <w:tcW w:w="8647" w:type="dxa"/>
            <w:vMerge/>
            <w:shd w:val="clear" w:color="auto" w:fill="D1D1D1" w:themeFill="background2" w:themeFillShade="E6"/>
          </w:tcPr>
          <w:p w14:paraId="452159F1" w14:textId="77777777" w:rsidR="00F23FD9" w:rsidRPr="00810FC0" w:rsidRDefault="00F23FD9" w:rsidP="00F23FD9">
            <w:pPr>
              <w:ind w:right="-6" w:firstLine="708"/>
              <w:jc w:val="both"/>
              <w:rPr>
                <w:rFonts w:ascii="GHEA Grapalat" w:hAnsi="GHEA Grapalat"/>
                <w:sz w:val="24"/>
                <w:szCs w:val="24"/>
                <w:lang w:val="hy-AM"/>
              </w:rPr>
            </w:pPr>
          </w:p>
        </w:tc>
        <w:tc>
          <w:tcPr>
            <w:tcW w:w="5528" w:type="dxa"/>
            <w:shd w:val="clear" w:color="auto" w:fill="D1D1D1" w:themeFill="background2" w:themeFillShade="E6"/>
          </w:tcPr>
          <w:p w14:paraId="2B844E57" w14:textId="056735F0" w:rsidR="00F23FD9" w:rsidRPr="00810FC0" w:rsidRDefault="00F23FD9" w:rsidP="00F23FD9">
            <w:pPr>
              <w:tabs>
                <w:tab w:val="left" w:pos="300"/>
              </w:tabs>
              <w:ind w:left="-90" w:hanging="12"/>
              <w:jc w:val="center"/>
              <w:rPr>
                <w:rFonts w:ascii="GHEA Grapalat" w:eastAsia="Calibri" w:hAnsi="GHEA Grapalat"/>
                <w:b/>
                <w:color w:val="000000" w:themeColor="text1"/>
                <w:sz w:val="24"/>
                <w:szCs w:val="24"/>
                <w:lang w:val="hy-AM"/>
              </w:rPr>
            </w:pPr>
            <w:r w:rsidRPr="00810FC0">
              <w:rPr>
                <w:rFonts w:ascii="GHEA Grapalat" w:hAnsi="GHEA Grapalat" w:cs="Tahoma"/>
                <w:b/>
                <w:bCs/>
                <w:color w:val="000000" w:themeColor="text1"/>
                <w:sz w:val="24"/>
                <w:szCs w:val="24"/>
                <w:lang w:val="hy-AM"/>
              </w:rPr>
              <w:t>№ 01/26/2141-2026</w:t>
            </w:r>
          </w:p>
        </w:tc>
      </w:tr>
      <w:tr w:rsidR="002E2147" w:rsidRPr="00803EF7" w14:paraId="2CC974AC" w14:textId="77777777" w:rsidTr="00CD613A">
        <w:trPr>
          <w:trHeight w:val="292"/>
        </w:trPr>
        <w:tc>
          <w:tcPr>
            <w:tcW w:w="8647" w:type="dxa"/>
          </w:tcPr>
          <w:p w14:paraId="1F48DC5A" w14:textId="77777777" w:rsidR="002E2147" w:rsidRPr="00810FC0" w:rsidRDefault="002E2147" w:rsidP="002E2147">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 xml:space="preserve">Ի լրումն ՀՀ ֆինանսների նախարարության 21/01/2026թ. թիվ 01/26/173-2026 գրության՝ ստորև ներկայացնում ենք «Ֆայրբըրդ ԷՅԱՅ» ՓԲԸ-ի հետ կնքվելի պայմանագրի նախագծի վերաբերյալ առաջարկությունները՝  </w:t>
            </w:r>
          </w:p>
          <w:p w14:paraId="521BEB98" w14:textId="7DBA7D11" w:rsidR="002E2147" w:rsidRPr="00810FC0" w:rsidRDefault="002E2147" w:rsidP="002E2147">
            <w:pPr>
              <w:ind w:right="-6" w:firstLine="708"/>
              <w:jc w:val="both"/>
              <w:rPr>
                <w:rFonts w:ascii="GHEA Grapalat" w:hAnsi="GHEA Grapalat"/>
                <w:sz w:val="24"/>
                <w:szCs w:val="24"/>
                <w:lang w:val="hy-AM"/>
              </w:rPr>
            </w:pPr>
            <w:r w:rsidRPr="00810FC0">
              <w:rPr>
                <w:rFonts w:ascii="GHEA Grapalat" w:hAnsi="GHEA Grapalat"/>
                <w:sz w:val="24"/>
                <w:szCs w:val="24"/>
                <w:lang w:val="hy-AM"/>
              </w:rPr>
              <w:t>- հանել «Սահմանումներ» բաժնի 5-րդ և 15.2.1 կետերով նախատեսված՝ արբիտրաժի և հաշտարարության հայաստանյան կենտրոնի միջոցով վեճերի լուծման վերաբերյալ կարգավորումները, նկատի ունենալով, որ գնումների հետ կապված կարգավորումների համաձայն նման վեճերը լուծվում են դատական կարգով.</w:t>
            </w:r>
          </w:p>
        </w:tc>
        <w:tc>
          <w:tcPr>
            <w:tcW w:w="5528" w:type="dxa"/>
          </w:tcPr>
          <w:p w14:paraId="5C6D8B75" w14:textId="77777777" w:rsidR="002E2147" w:rsidRPr="00810FC0" w:rsidRDefault="002E2147"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Ընդունվել է։ </w:t>
            </w:r>
          </w:p>
          <w:p w14:paraId="718BEC21" w14:textId="77777777" w:rsidR="002E2147" w:rsidRPr="00810FC0" w:rsidRDefault="002E2147" w:rsidP="002E2147">
            <w:pPr>
              <w:tabs>
                <w:tab w:val="left" w:pos="1096"/>
              </w:tabs>
              <w:ind w:hanging="123"/>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Պայմանագրում կատարվել են համապատասխան փոփոխություններ։ </w:t>
            </w:r>
          </w:p>
          <w:p w14:paraId="142A108C" w14:textId="77777777" w:rsidR="002E2147" w:rsidRPr="00810FC0" w:rsidRDefault="002E2147" w:rsidP="00CD613A">
            <w:pPr>
              <w:pStyle w:val="ListParagraph"/>
              <w:rPr>
                <w:rFonts w:ascii="GHEA Grapalat" w:hAnsi="GHEA Grapalat" w:cs="GHEA Grapalat"/>
                <w:b/>
                <w:bCs/>
                <w:sz w:val="24"/>
                <w:szCs w:val="24"/>
                <w:lang w:val="hy-AM" w:eastAsia="de-DE"/>
              </w:rPr>
            </w:pPr>
          </w:p>
        </w:tc>
      </w:tr>
      <w:tr w:rsidR="002E2147" w:rsidRPr="00803EF7" w14:paraId="072B5FD7" w14:textId="77777777" w:rsidTr="00CD613A">
        <w:trPr>
          <w:trHeight w:val="292"/>
        </w:trPr>
        <w:tc>
          <w:tcPr>
            <w:tcW w:w="8647" w:type="dxa"/>
          </w:tcPr>
          <w:p w14:paraId="65394ED1" w14:textId="3BCF0497" w:rsidR="002E2147" w:rsidRPr="00810FC0" w:rsidRDefault="002E2147" w:rsidP="002E2147">
            <w:pPr>
              <w:ind w:right="-6" w:firstLine="708"/>
              <w:jc w:val="both"/>
              <w:rPr>
                <w:rFonts w:ascii="GHEA Grapalat" w:hAnsi="GHEA Grapalat"/>
                <w:sz w:val="24"/>
                <w:szCs w:val="24"/>
                <w:lang w:val="hy-AM"/>
              </w:rPr>
            </w:pPr>
            <w:r w:rsidRPr="00810FC0">
              <w:rPr>
                <w:rFonts w:ascii="GHEA Grapalat" w:hAnsi="GHEA Grapalat"/>
                <w:sz w:val="24"/>
                <w:szCs w:val="24"/>
                <w:lang w:val="hy-AM"/>
              </w:rPr>
              <w:t>- «Սահմանումներ» բաժնի 7-րդ կետով նախատեսվում է «գաղտնի տեղեկատվություն» հասկացություն, որի կիրառման պարագայում կարծում ենք, որ հնարավոր է խնդիրներ առաջանան  իրավապահ կամ վերահսկող մարմինների պահանջով տեղեկատվության տրամադրման ժամանակ.</w:t>
            </w:r>
          </w:p>
        </w:tc>
        <w:tc>
          <w:tcPr>
            <w:tcW w:w="5528" w:type="dxa"/>
          </w:tcPr>
          <w:p w14:paraId="0A733639" w14:textId="77777777" w:rsidR="002E2147" w:rsidRPr="00810FC0" w:rsidRDefault="002E2147"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Չի ընդունվել:</w:t>
            </w:r>
          </w:p>
          <w:p w14:paraId="62919C70" w14:textId="3B45DABD" w:rsidR="002E2147" w:rsidRPr="00810FC0" w:rsidRDefault="002E2147" w:rsidP="002E2147">
            <w:pPr>
              <w:tabs>
                <w:tab w:val="left" w:pos="1096"/>
              </w:tabs>
              <w:ind w:hanging="123"/>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Համաձայն ընկերության հետ քննարկման` տվյալ դիտողությունը չի ընդուվել, քանի որ պայմանագրի նախագծում առկա է Հարկադրված բացահայտում կոնցեպտը (պայմանագրի 1.1 (6) ենթակետ), համաձայն որի՝ Գաղտնի տեղեկատվությունը բացահայտվում է, եթե Կողմերից որևէ մեկը պարտավոր է բացահայտումն իրականացնել կիրառելի օրենքի, իրավական ակտի, դատարանի որոշման կամ իրավասու պետական կամ կարգավորող մարմնի որոշման հիման վրա։</w:t>
            </w:r>
          </w:p>
        </w:tc>
      </w:tr>
      <w:tr w:rsidR="002E2147" w:rsidRPr="00803EF7" w14:paraId="4923D17F" w14:textId="77777777" w:rsidTr="00CD613A">
        <w:trPr>
          <w:trHeight w:val="292"/>
        </w:trPr>
        <w:tc>
          <w:tcPr>
            <w:tcW w:w="8647" w:type="dxa"/>
          </w:tcPr>
          <w:p w14:paraId="19988F45" w14:textId="65A6AA85" w:rsidR="002E2147" w:rsidRPr="00810FC0" w:rsidRDefault="002E2147" w:rsidP="002E2147">
            <w:pPr>
              <w:ind w:right="-6" w:firstLine="708"/>
              <w:jc w:val="both"/>
              <w:rPr>
                <w:rFonts w:ascii="GHEA Grapalat" w:hAnsi="GHEA Grapalat"/>
                <w:sz w:val="24"/>
                <w:szCs w:val="24"/>
                <w:lang w:val="hy-AM"/>
              </w:rPr>
            </w:pPr>
            <w:r w:rsidRPr="00810FC0">
              <w:rPr>
                <w:rFonts w:ascii="GHEA Grapalat" w:hAnsi="GHEA Grapalat"/>
                <w:sz w:val="24"/>
                <w:szCs w:val="24"/>
                <w:lang w:val="hy-AM"/>
              </w:rPr>
              <w:t>- «Սահմանումներ» բաժնի 22-րդ կետով պայմանագրի արդյունքում ընդունման համար նախատեսված է 5 օր: Եթե այդ ժամկետում պատվիրատուն չի արձագանքում, ապա արդյունքն համարվում է ընդունված: Հնարավոր խնդիրներից խուսափելու համար առաջարկում ենք սահմանել ավելի երկար ժամկետ.</w:t>
            </w:r>
          </w:p>
        </w:tc>
        <w:tc>
          <w:tcPr>
            <w:tcW w:w="5528" w:type="dxa"/>
          </w:tcPr>
          <w:p w14:paraId="22F1C9FD" w14:textId="77777777" w:rsidR="002E2147" w:rsidRPr="00810FC0" w:rsidRDefault="002E2147"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Ընդունվել է։ </w:t>
            </w:r>
          </w:p>
          <w:p w14:paraId="0CBCFC32" w14:textId="03513DD8" w:rsidR="002E2147" w:rsidRPr="00810FC0" w:rsidRDefault="002E2147" w:rsidP="002E2147">
            <w:pPr>
              <w:tabs>
                <w:tab w:val="left" w:pos="1096"/>
              </w:tabs>
              <w:ind w:hanging="123"/>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Ժամկետը փոխվել է 5 օրից 10 օր։</w:t>
            </w:r>
          </w:p>
        </w:tc>
      </w:tr>
      <w:tr w:rsidR="001E2F9E" w:rsidRPr="00803EF7" w14:paraId="064DECEA" w14:textId="77777777" w:rsidTr="00CD613A">
        <w:trPr>
          <w:trHeight w:val="292"/>
        </w:trPr>
        <w:tc>
          <w:tcPr>
            <w:tcW w:w="8647" w:type="dxa"/>
          </w:tcPr>
          <w:p w14:paraId="4DA77923" w14:textId="77777777" w:rsidR="001E2F9E" w:rsidRPr="00810FC0" w:rsidRDefault="001E2F9E" w:rsidP="001E2F9E">
            <w:pPr>
              <w:ind w:right="-6" w:firstLine="708"/>
              <w:jc w:val="both"/>
              <w:rPr>
                <w:rFonts w:ascii="GHEA Grapalat" w:hAnsi="GHEA Grapalat"/>
                <w:sz w:val="24"/>
                <w:szCs w:val="24"/>
                <w:lang w:val="hy-AM"/>
              </w:rPr>
            </w:pPr>
            <w:r w:rsidRPr="00810FC0">
              <w:rPr>
                <w:rFonts w:ascii="GHEA Grapalat" w:hAnsi="GHEA Grapalat"/>
                <w:sz w:val="24"/>
                <w:szCs w:val="24"/>
                <w:lang w:val="hy-AM"/>
              </w:rPr>
              <w:t xml:space="preserve">- 3.1 կետում ավելացնել կարգավորում այն մասին, որ պայմանագրով նախատեսված կողմերի իրավունքների և պարտականությունների կատարման պայման է հանդիսանում պայմանագիրը Ֆինանսների նախարարության կողմից հաշվառված լինելը: Իսկ յուրաքանչյուր տարվա </w:t>
            </w:r>
            <w:r w:rsidRPr="00810FC0">
              <w:rPr>
                <w:rFonts w:ascii="GHEA Grapalat" w:hAnsi="GHEA Grapalat"/>
                <w:sz w:val="24"/>
                <w:szCs w:val="24"/>
                <w:lang w:val="hy-AM"/>
              </w:rPr>
              <w:lastRenderedPageBreak/>
              <w:t>համար պայմանագիրը գործում է այդ նպատակով գումար նախատեսվելու դեպքում, որի մասին պատվիրատուն ծանուցում է կատարողին և Ֆինանսների նախարարությանը.</w:t>
            </w:r>
          </w:p>
          <w:p w14:paraId="2CC24A81" w14:textId="77777777" w:rsidR="001E2F9E" w:rsidRPr="00810FC0" w:rsidRDefault="001E2F9E" w:rsidP="00CD613A">
            <w:pPr>
              <w:ind w:right="-6" w:firstLine="708"/>
              <w:jc w:val="both"/>
              <w:rPr>
                <w:rFonts w:ascii="GHEA Grapalat" w:hAnsi="GHEA Grapalat"/>
                <w:sz w:val="24"/>
                <w:szCs w:val="24"/>
                <w:lang w:val="hy-AM"/>
              </w:rPr>
            </w:pPr>
          </w:p>
        </w:tc>
        <w:tc>
          <w:tcPr>
            <w:tcW w:w="5528" w:type="dxa"/>
          </w:tcPr>
          <w:p w14:paraId="0B3DDED5" w14:textId="77777777" w:rsidR="001E2F9E" w:rsidRPr="00810FC0" w:rsidRDefault="001E2F9E"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lastRenderedPageBreak/>
              <w:t xml:space="preserve">Չի ընդունվել: </w:t>
            </w:r>
          </w:p>
          <w:p w14:paraId="34B1065D" w14:textId="36898034" w:rsidR="001E2F9E" w:rsidRPr="00810FC0" w:rsidRDefault="001E2F9E" w:rsidP="001E2F9E">
            <w:pPr>
              <w:tabs>
                <w:tab w:val="left" w:pos="1096"/>
              </w:tabs>
              <w:ind w:hanging="123"/>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Պատասխանատու գերատեսչությունների և ընկերության միջև բանակցությունների արդյունքում գնման վերջնական տարբերակը </w:t>
            </w:r>
            <w:r w:rsidRPr="00810FC0">
              <w:rPr>
                <w:rFonts w:ascii="GHEA Grapalat" w:hAnsi="GHEA Grapalat" w:cs="GHEA Grapalat"/>
                <w:sz w:val="24"/>
                <w:szCs w:val="24"/>
                <w:lang w:val="hy-AM" w:eastAsia="de-DE"/>
              </w:rPr>
              <w:lastRenderedPageBreak/>
              <w:t>նախատեսում է 5 տարով, 25 մլն ԱՄՆ դոլարին (ստաբիլիզացնող նորմի համաձայն վերածելով ՀՀ դրամի) համարժեք հզորության ձեռքբերում։ Բացի համաձայնեցումից, այս կետը նաև նախապայման է ՀՀ բանկերի կողմից ընկերությանը ֆինանսավորելու համար` համաձայն ընկերության կողմից տրամադրված տեղեկատվության։</w:t>
            </w:r>
          </w:p>
        </w:tc>
      </w:tr>
      <w:tr w:rsidR="00353C67" w:rsidRPr="00810FC0" w14:paraId="338BAA56" w14:textId="77777777" w:rsidTr="00CD613A">
        <w:trPr>
          <w:trHeight w:val="292"/>
        </w:trPr>
        <w:tc>
          <w:tcPr>
            <w:tcW w:w="8647" w:type="dxa"/>
          </w:tcPr>
          <w:p w14:paraId="0F954915" w14:textId="559C781C" w:rsidR="00353C67" w:rsidRPr="00810FC0" w:rsidRDefault="000868BA" w:rsidP="000868BA">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 «Գնումների մասին» օրենքի 39-րդ հոդվածի համաձայն պայմանագրի գնի հաշվարկը պետք է ներառի տվյալ գնման պայմանագրի կատարումն ապահովելու նպատակով կատարվելիք բոլոր վճարները (ծախսերը), այդ թվում` հարկերի, տուրքերի, փոխադրման, ապահովագրման ծախսերը, պարգևավճարները և ակնկալվող շահույթը: Հիմք ընդունելով նշվածը, գտնում ենք, որ 4.1.2 կետը պետք է համապատասխանեցվի  նշված նորմի պահանջներին, հաշվի առնելով նաև, որ պատվիրատուն չի կարող կրել կատարողի համար առաջացող հարկային և այլ վճարների գծով պարտավորությունները.</w:t>
            </w:r>
          </w:p>
        </w:tc>
        <w:tc>
          <w:tcPr>
            <w:tcW w:w="5528" w:type="dxa"/>
          </w:tcPr>
          <w:p w14:paraId="1E544EF3" w14:textId="77777777" w:rsidR="00353C67" w:rsidRPr="00810FC0" w:rsidRDefault="00353C67"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Ընդունվել է մասնակի։ </w:t>
            </w:r>
          </w:p>
          <w:p w14:paraId="6D215A22" w14:textId="243C67A3" w:rsidR="00353C67" w:rsidRPr="00810FC0" w:rsidRDefault="00353C67" w:rsidP="000868BA">
            <w:pPr>
              <w:tabs>
                <w:tab w:val="left" w:pos="1096"/>
              </w:tabs>
              <w:ind w:hanging="123"/>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Պայմանագրի 4.1.2 կետը հանվել է։ Ծառայության վճարի հաշվարկման կարգը ներկայացված է պայմանագրի 4.3 կետում, իսկ «Ծառայության վճար»–ի սահմանմամբ հստակեցված է, որ Ծառայության վճարի մեջ չեն ներառվում ԱԱՀ–ն և այլ կիրառելի հարկերը։ Այսինքն՝ պայմանագիրը հստակ կարգավորում է ծառայության վճարի գոյացման կարգը։  </w:t>
            </w:r>
          </w:p>
        </w:tc>
      </w:tr>
      <w:tr w:rsidR="000868BA" w:rsidRPr="00810FC0" w14:paraId="02242C19" w14:textId="77777777" w:rsidTr="00CD613A">
        <w:trPr>
          <w:trHeight w:val="292"/>
        </w:trPr>
        <w:tc>
          <w:tcPr>
            <w:tcW w:w="8647" w:type="dxa"/>
          </w:tcPr>
          <w:p w14:paraId="62AB6B7B" w14:textId="77777777" w:rsidR="000868BA" w:rsidRPr="00810FC0" w:rsidRDefault="000868BA" w:rsidP="000868BA">
            <w:pPr>
              <w:ind w:right="-6" w:firstLine="708"/>
              <w:jc w:val="both"/>
              <w:rPr>
                <w:rFonts w:ascii="GHEA Grapalat" w:hAnsi="GHEA Grapalat"/>
                <w:sz w:val="24"/>
                <w:szCs w:val="24"/>
                <w:lang w:val="hy-AM"/>
              </w:rPr>
            </w:pPr>
            <w:r w:rsidRPr="00810FC0">
              <w:rPr>
                <w:rFonts w:ascii="GHEA Grapalat" w:hAnsi="GHEA Grapalat"/>
                <w:sz w:val="24"/>
                <w:szCs w:val="24"/>
                <w:lang w:val="hy-AM"/>
              </w:rPr>
              <w:t>- խմբագրել 4.7.1 կետը, հաշիվը հանդիսանում է հանձնման-ընդունման արձանագրության բաղկացուցիչ մասը.</w:t>
            </w:r>
          </w:p>
          <w:p w14:paraId="49281079" w14:textId="77777777" w:rsidR="000868BA" w:rsidRPr="00810FC0" w:rsidRDefault="000868BA" w:rsidP="00CD613A">
            <w:pPr>
              <w:ind w:right="-6" w:firstLine="708"/>
              <w:jc w:val="both"/>
              <w:rPr>
                <w:rFonts w:ascii="GHEA Grapalat" w:hAnsi="GHEA Grapalat"/>
                <w:sz w:val="24"/>
                <w:szCs w:val="24"/>
                <w:lang w:val="hy-AM"/>
              </w:rPr>
            </w:pPr>
          </w:p>
        </w:tc>
        <w:tc>
          <w:tcPr>
            <w:tcW w:w="5528" w:type="dxa"/>
          </w:tcPr>
          <w:p w14:paraId="038883C5" w14:textId="77777777" w:rsidR="000868BA" w:rsidRPr="00810FC0" w:rsidRDefault="000868BA"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Ընդունվել է ի գիտություն։ </w:t>
            </w:r>
          </w:p>
          <w:p w14:paraId="210CC667" w14:textId="4FA05C85" w:rsidR="000868BA" w:rsidRPr="00810FC0" w:rsidRDefault="000868BA" w:rsidP="000868BA">
            <w:pPr>
              <w:tabs>
                <w:tab w:val="left" w:pos="1096"/>
              </w:tabs>
              <w:ind w:hanging="123"/>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Պայմանագրով հանձնման–ընդունման արձանագրությունը և հաշիվը սահմանված են որպես երկու առանձին փաստաթղթեր, ընդ որում, հաշիվը դուրս է գրվում հանձնման–ընդունման ակտի հաստատումից կամ ընդունված համարվելուց հետո։ Դիտարկումը լրացուցիչ պարզաբանման կարիք ունի։</w:t>
            </w:r>
          </w:p>
        </w:tc>
      </w:tr>
      <w:tr w:rsidR="000536C3" w:rsidRPr="00803EF7" w14:paraId="55514FB7" w14:textId="77777777" w:rsidTr="00CD613A">
        <w:trPr>
          <w:trHeight w:val="292"/>
        </w:trPr>
        <w:tc>
          <w:tcPr>
            <w:tcW w:w="8647" w:type="dxa"/>
          </w:tcPr>
          <w:p w14:paraId="1CF11570" w14:textId="77777777" w:rsidR="000536C3" w:rsidRPr="00810FC0" w:rsidRDefault="000536C3" w:rsidP="000536C3">
            <w:pPr>
              <w:ind w:right="-6" w:firstLine="708"/>
              <w:jc w:val="both"/>
              <w:rPr>
                <w:rFonts w:ascii="GHEA Grapalat" w:hAnsi="GHEA Grapalat"/>
                <w:sz w:val="24"/>
                <w:szCs w:val="24"/>
                <w:lang w:val="hy-AM"/>
              </w:rPr>
            </w:pPr>
            <w:r w:rsidRPr="00810FC0">
              <w:rPr>
                <w:rFonts w:ascii="GHEA Grapalat" w:hAnsi="GHEA Grapalat"/>
                <w:sz w:val="24"/>
                <w:szCs w:val="24"/>
                <w:lang w:val="hy-AM"/>
              </w:rPr>
              <w:t xml:space="preserve">- 4.8.1 կետով նախատեսված պայմանի կիրառման մասով առաջարկում ենք ստանալ Կենտրոնական բանկի և Պետական եկամուտների կոմիտեի դիրքորոշումները՝ արժութային օրենսդրության համապատասխանության ապահովման տեսակետից. </w:t>
            </w:r>
          </w:p>
          <w:p w14:paraId="346ACC66" w14:textId="77777777" w:rsidR="000536C3" w:rsidRPr="00810FC0" w:rsidRDefault="000536C3" w:rsidP="000868BA">
            <w:pPr>
              <w:ind w:right="-6" w:firstLine="708"/>
              <w:jc w:val="both"/>
              <w:rPr>
                <w:rFonts w:ascii="GHEA Grapalat" w:hAnsi="GHEA Grapalat"/>
                <w:sz w:val="24"/>
                <w:szCs w:val="24"/>
                <w:lang w:val="hy-AM"/>
              </w:rPr>
            </w:pPr>
          </w:p>
        </w:tc>
        <w:tc>
          <w:tcPr>
            <w:tcW w:w="5528" w:type="dxa"/>
          </w:tcPr>
          <w:p w14:paraId="1A1409A3" w14:textId="77777777" w:rsidR="000536C3" w:rsidRPr="00810FC0" w:rsidRDefault="000536C3"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Ընդունվել է մասնակի: </w:t>
            </w:r>
          </w:p>
          <w:p w14:paraId="0DC281A4" w14:textId="77777777" w:rsidR="000536C3" w:rsidRPr="00810FC0" w:rsidRDefault="000536C3" w:rsidP="000536C3">
            <w:pPr>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Նման դրույթներ լայնորեն կիրառվում են ՀՀ–ում կնքվող պայմանագրերում։ Որպես օրինակ կարելի է դիտարկել ՀՀ կառավարության մասնակցությամբ ստորև պայմանագրի տեքստը, որտեղ նմանատիպ դրույթները </w:t>
            </w:r>
            <w:r w:rsidRPr="00810FC0">
              <w:rPr>
                <w:rFonts w:ascii="GHEA Grapalat" w:hAnsi="GHEA Grapalat" w:cs="GHEA Grapalat"/>
                <w:sz w:val="24"/>
                <w:szCs w:val="24"/>
                <w:lang w:val="hy-AM" w:eastAsia="de-DE"/>
              </w:rPr>
              <w:lastRenderedPageBreak/>
              <w:t xml:space="preserve">դիտարկվել են որպես արժութային օրենսդրությանը համապատասխանող կարգավորումներ </w:t>
            </w:r>
          </w:p>
          <w:p w14:paraId="00303AED" w14:textId="2FA0696C" w:rsidR="000536C3" w:rsidRPr="00810FC0" w:rsidRDefault="000536C3" w:rsidP="000536C3">
            <w:pPr>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w:t>
            </w:r>
            <w:hyperlink r:id="rId8" w:history="1">
              <w:r w:rsidRPr="00810FC0">
                <w:rPr>
                  <w:rStyle w:val="Hyperlink"/>
                  <w:rFonts w:ascii="GHEA Grapalat" w:hAnsi="GHEA Grapalat" w:cs="GHEA Grapalat"/>
                  <w:sz w:val="24"/>
                  <w:szCs w:val="24"/>
                  <w:lang w:val="hy-AM" w:eastAsia="de-DE"/>
                </w:rPr>
                <w:t>https://www.e-gov.am/gov-decrees/item/23779</w:t>
              </w:r>
            </w:hyperlink>
            <w:r w:rsidRPr="00810FC0">
              <w:rPr>
                <w:rFonts w:ascii="GHEA Grapalat" w:hAnsi="GHEA Grapalat"/>
                <w:sz w:val="24"/>
                <w:szCs w:val="24"/>
                <w:lang w:val="hy-AM"/>
              </w:rPr>
              <w:t>):</w:t>
            </w:r>
          </w:p>
        </w:tc>
      </w:tr>
      <w:tr w:rsidR="003F54D8" w:rsidRPr="00803EF7" w14:paraId="7ED5F888" w14:textId="77777777" w:rsidTr="00CD613A">
        <w:trPr>
          <w:trHeight w:val="292"/>
        </w:trPr>
        <w:tc>
          <w:tcPr>
            <w:tcW w:w="8647" w:type="dxa"/>
          </w:tcPr>
          <w:p w14:paraId="7A6196B4" w14:textId="77777777" w:rsidR="005B3881" w:rsidRPr="00810FC0" w:rsidRDefault="005B3881" w:rsidP="005B3881">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 xml:space="preserve">- 14.3.2 կետով սահմանվում է, որ պատվիրատուն իրավունք ունի ցանկացած ժամանակ հրաժարվել պայմանագրից՝ կատարողին վճարելով 1 տարվա ծառայության վճար: Գտնում ենք, որ այս պայմանը մինչև պայմանագրում նախատեսելը պետք է հավանության արժանանա Կառավարության կողմից: </w:t>
            </w:r>
          </w:p>
          <w:p w14:paraId="366AD697" w14:textId="5D37ECCF" w:rsidR="003F54D8" w:rsidRPr="00810FC0" w:rsidRDefault="005B3881" w:rsidP="004E41CC">
            <w:pPr>
              <w:ind w:right="-6" w:firstLine="708"/>
              <w:jc w:val="both"/>
              <w:rPr>
                <w:rFonts w:ascii="GHEA Grapalat" w:hAnsi="GHEA Grapalat"/>
                <w:sz w:val="24"/>
                <w:szCs w:val="24"/>
                <w:lang w:val="hy-AM"/>
              </w:rPr>
            </w:pPr>
            <w:r w:rsidRPr="00810FC0">
              <w:rPr>
                <w:rFonts w:ascii="GHEA Grapalat" w:hAnsi="GHEA Grapalat"/>
                <w:sz w:val="24"/>
                <w:szCs w:val="24"/>
                <w:lang w:val="hy-AM"/>
              </w:rPr>
              <w:t>Միաժամանակ գտնում ենք, որ նույն կետով սահմանված՝ կատարողի կողմից պայմանագրից հրաժարվելու դեպքում պատվիրատուի կրած վնասների հատուցման պայմանը նման բովանդակությամբ սահմանելը ստեղծում է անհավասար պայմաններ՝ նկատի ունենալով, որ եթե հրաժարվում է պատվիրատուն, ապա գումարը վճարվում է, իսկ կատարողի հրաժարվելու դեպքում՝ վճարվում է միան վնասը, պայմանով, որ գումարը չի կարող ավել լինել պայմանագրի 1 տարվա ծառայության վճարից: Վնասի չափը հաշվարկը հանգեցնելու է վեճերի: Ուստի առաջարկում ենք քննարկել պայմանները հավասարակշռելու հարցը.</w:t>
            </w:r>
          </w:p>
        </w:tc>
        <w:tc>
          <w:tcPr>
            <w:tcW w:w="5528" w:type="dxa"/>
          </w:tcPr>
          <w:p w14:paraId="67EDF9AD" w14:textId="77777777" w:rsidR="003F54D8" w:rsidRPr="00810FC0" w:rsidRDefault="003F54D8"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Ընդունվել է։</w:t>
            </w:r>
          </w:p>
          <w:p w14:paraId="3BB7376C" w14:textId="52656515" w:rsidR="003F54D8" w:rsidRPr="00810FC0" w:rsidRDefault="003F54D8" w:rsidP="003F54D8">
            <w:pPr>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Պատրաստակամ ենք քննարկել հավասարակշռման ընդունելի տարբերակ, ուստի ակնկալվում է Ֆինանսների նախարարության կողմից համապատասխան առաջարկի ներկայացումը։</w:t>
            </w:r>
          </w:p>
        </w:tc>
      </w:tr>
      <w:tr w:rsidR="004E41CC" w:rsidRPr="00803EF7" w14:paraId="5B2128FF" w14:textId="77777777" w:rsidTr="00CD613A">
        <w:trPr>
          <w:trHeight w:val="292"/>
        </w:trPr>
        <w:tc>
          <w:tcPr>
            <w:tcW w:w="8647" w:type="dxa"/>
          </w:tcPr>
          <w:p w14:paraId="6CE53685" w14:textId="01737EA9" w:rsidR="004E41CC" w:rsidRPr="00810FC0" w:rsidRDefault="004E41CC" w:rsidP="004E41CC">
            <w:pPr>
              <w:ind w:right="-6" w:firstLine="708"/>
              <w:jc w:val="both"/>
              <w:rPr>
                <w:rFonts w:ascii="GHEA Grapalat" w:hAnsi="GHEA Grapalat"/>
                <w:sz w:val="24"/>
                <w:szCs w:val="24"/>
                <w:lang w:val="hy-AM"/>
              </w:rPr>
            </w:pPr>
            <w:r w:rsidRPr="00810FC0">
              <w:rPr>
                <w:rFonts w:ascii="GHEA Grapalat" w:hAnsi="GHEA Grapalat"/>
                <w:sz w:val="24"/>
                <w:szCs w:val="24"/>
                <w:lang w:val="hy-AM"/>
              </w:rPr>
              <w:t>- խմբագրել 7.1.1.8 կետը այն տրամաբանությամբ, որպեսզի միանշանակ լինի գործարքի՝ գնումների օրենսդրությամբ սահմանված կարգավորումներին համապատասխան կնքվելու և կատարվելու հանգամանքը.</w:t>
            </w:r>
          </w:p>
        </w:tc>
        <w:tc>
          <w:tcPr>
            <w:tcW w:w="5528" w:type="dxa"/>
          </w:tcPr>
          <w:p w14:paraId="3E23ABD1" w14:textId="77777777" w:rsidR="004E41CC" w:rsidRPr="00810FC0" w:rsidRDefault="004E41CC"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Ընդունվել է։ </w:t>
            </w:r>
          </w:p>
          <w:p w14:paraId="30698507" w14:textId="2DB98BE2" w:rsidR="004E41CC" w:rsidRPr="00810FC0" w:rsidRDefault="004E41CC" w:rsidP="004E41CC">
            <w:pPr>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Համապատասխան կետը հանվել է պայմանագրից՝ հաշվի առնելով գնման ոլորտի օրենսդրությամբ սահմանված կարգավորումները։</w:t>
            </w:r>
          </w:p>
        </w:tc>
      </w:tr>
      <w:tr w:rsidR="004E41CC" w:rsidRPr="00810FC0" w14:paraId="3F2103B6" w14:textId="77777777" w:rsidTr="00CD613A">
        <w:trPr>
          <w:trHeight w:val="292"/>
        </w:trPr>
        <w:tc>
          <w:tcPr>
            <w:tcW w:w="8647" w:type="dxa"/>
          </w:tcPr>
          <w:p w14:paraId="1DE95A2E" w14:textId="77777777" w:rsidR="004E41CC" w:rsidRPr="00810FC0" w:rsidRDefault="004E41CC" w:rsidP="004E41CC">
            <w:pPr>
              <w:ind w:right="-6" w:firstLine="708"/>
              <w:jc w:val="both"/>
              <w:rPr>
                <w:rFonts w:ascii="GHEA Grapalat" w:hAnsi="GHEA Grapalat"/>
                <w:sz w:val="24"/>
                <w:szCs w:val="24"/>
                <w:lang w:val="hy-AM"/>
              </w:rPr>
            </w:pPr>
            <w:r w:rsidRPr="00810FC0">
              <w:rPr>
                <w:rFonts w:ascii="GHEA Grapalat" w:hAnsi="GHEA Grapalat"/>
                <w:sz w:val="24"/>
                <w:szCs w:val="24"/>
                <w:lang w:val="hy-AM"/>
              </w:rPr>
              <w:t>- սահմանել հստակ ժամկետներ պատվիրատուի համար առաջացած խնդիրների լուծման համար՝ համաչափ նախագծի 12.2.2-րդ կետով մասնավորի համար սահմանված         60-օրյա ժամկետին։ Միաժամանակ ժամկետների երկարացման ճկունություն ապահովելու համար առաջարկում ենք պայմանագրում ավելացնել դրույթ, ըստ որի կողմերը կարող են փոխադարձ համաձայնությամբ սահմանել ավելի երկար ժամկետներ խնդիրների լուծման համար.</w:t>
            </w:r>
          </w:p>
          <w:p w14:paraId="33D1450B" w14:textId="77777777" w:rsidR="004E41CC" w:rsidRPr="00810FC0" w:rsidRDefault="004E41CC" w:rsidP="004E41CC">
            <w:pPr>
              <w:ind w:right="-6" w:firstLine="708"/>
              <w:jc w:val="both"/>
              <w:rPr>
                <w:rFonts w:ascii="GHEA Grapalat" w:hAnsi="GHEA Grapalat"/>
                <w:sz w:val="24"/>
                <w:szCs w:val="24"/>
                <w:lang w:val="hy-AM"/>
              </w:rPr>
            </w:pPr>
          </w:p>
        </w:tc>
        <w:tc>
          <w:tcPr>
            <w:tcW w:w="5528" w:type="dxa"/>
          </w:tcPr>
          <w:p w14:paraId="32B7BAC5" w14:textId="77777777" w:rsidR="004E41CC" w:rsidRPr="00810FC0" w:rsidRDefault="004E41CC"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Չի ընդունվել: </w:t>
            </w:r>
          </w:p>
          <w:p w14:paraId="7E528764" w14:textId="259FD4DB" w:rsidR="004E41CC" w:rsidRPr="00810FC0" w:rsidRDefault="004E41CC" w:rsidP="004E41CC">
            <w:pPr>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Պայմանագրի 12.1.1 և 12.1.2 կետերով, որոնք վերաբերում են Պատվիրատուի կողմից կեղծ երաշխիքներ և հավաստիացումներ տալուն և վճարումները սահմանված ժամկետներում չկատարելուն, նախատեսվում է, որ Պատվիրատուի կողմից կատարված խախտումները պայմանագրի իմաստով խախտում են դիտարկվում միայն 60 օրվա </w:t>
            </w:r>
            <w:r w:rsidRPr="00810FC0">
              <w:rPr>
                <w:rFonts w:ascii="GHEA Grapalat" w:hAnsi="GHEA Grapalat" w:cs="GHEA Grapalat"/>
                <w:sz w:val="24"/>
                <w:szCs w:val="24"/>
                <w:lang w:val="hy-AM" w:eastAsia="de-DE"/>
              </w:rPr>
              <w:lastRenderedPageBreak/>
              <w:t>ընթացքում այդ խախտումները չշտկելու դեպքում։ Վերացման ժամկետ չի սահմանվել միայն այն խախտումների համար, որոնք բնույթով ենթակա չեն շտկման կամ վերացման 60-օրյա ժամկետում։ Այդպիսիք են օրինակ գաղտնիության պարտավորության խախտումը, կամ հզորության տրամադրումը սահմանափակված անձանց, կամ հզորության օգտագործումը պայմանագրի նպատակներին հակասող նպատակներով։ Ըստ այդմ, համաչափությունը պայմանագրով արդեն իսկ ապահովված է։</w:t>
            </w:r>
          </w:p>
        </w:tc>
      </w:tr>
      <w:tr w:rsidR="004E41CC" w:rsidRPr="00803EF7" w14:paraId="27154D77" w14:textId="77777777" w:rsidTr="00CD613A">
        <w:trPr>
          <w:trHeight w:val="292"/>
        </w:trPr>
        <w:tc>
          <w:tcPr>
            <w:tcW w:w="8647" w:type="dxa"/>
          </w:tcPr>
          <w:p w14:paraId="4C98A711" w14:textId="0A818C85" w:rsidR="004E41CC" w:rsidRPr="00810FC0" w:rsidRDefault="006C0BDE" w:rsidP="006C0BDE">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w:t>
            </w:r>
            <w:r w:rsidRPr="00810FC0">
              <w:rPr>
                <w:rFonts w:ascii="GHEA Grapalat" w:hAnsi="GHEA Grapalat"/>
                <w:sz w:val="24"/>
                <w:szCs w:val="24"/>
                <w:lang w:val="hy-AM"/>
              </w:rPr>
              <w:tab/>
              <w:t>հնարավոր ռիսկերից խուսափելու նպատակով պայմանագրով վճարումների համար նախատեսված 3 աշխատանքային օրվա փոխարեն սահմանել ավելի ռացիոնալ ժամկետ՝ օրինակ 15 աշխատանքային օր։ Միաժամանակ առաջարկում ենք նաև պայմանագրով սահմանել «Best effort» պարտավորությունը՝ պատվիրատուն պարտավորվում է կիրառել լավագույն ջանքեր՝ վճարումները հնարավորինս արագ իրականացնելու համար.</w:t>
            </w:r>
          </w:p>
        </w:tc>
        <w:tc>
          <w:tcPr>
            <w:tcW w:w="5528" w:type="dxa"/>
          </w:tcPr>
          <w:p w14:paraId="71467B8D" w14:textId="0E39D9CB" w:rsidR="004E41CC" w:rsidRPr="00810FC0" w:rsidRDefault="004E41CC"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Ընդունվել է մասնակի։</w:t>
            </w:r>
          </w:p>
          <w:p w14:paraId="174E04A8" w14:textId="321B745F" w:rsidR="004E41CC" w:rsidRPr="00810FC0" w:rsidRDefault="004E41CC" w:rsidP="004E41CC">
            <w:pPr>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3 աշխատանքային օրվա փոխարեն սահմանվել է 10 աշխատանքային օր։ Best Effort պարտավորություն չի ավելացվել՝ անհստակությունից և տարակարծիք մեկնաբանություններից խուսափելու համար։</w:t>
            </w:r>
          </w:p>
        </w:tc>
      </w:tr>
      <w:tr w:rsidR="004E41CC" w:rsidRPr="00803EF7" w14:paraId="0140820C" w14:textId="77777777" w:rsidTr="00CD613A">
        <w:trPr>
          <w:trHeight w:val="292"/>
        </w:trPr>
        <w:tc>
          <w:tcPr>
            <w:tcW w:w="8647" w:type="dxa"/>
          </w:tcPr>
          <w:p w14:paraId="0C9540B9" w14:textId="77777777" w:rsidR="006B2819" w:rsidRPr="00810FC0" w:rsidRDefault="006B2819" w:rsidP="006B2819">
            <w:pPr>
              <w:ind w:right="-6" w:firstLine="708"/>
              <w:jc w:val="both"/>
              <w:rPr>
                <w:rFonts w:ascii="GHEA Grapalat" w:hAnsi="GHEA Grapalat"/>
                <w:sz w:val="24"/>
                <w:szCs w:val="24"/>
                <w:lang w:val="hy-AM"/>
              </w:rPr>
            </w:pPr>
            <w:r w:rsidRPr="00810FC0">
              <w:rPr>
                <w:rFonts w:ascii="GHEA Grapalat" w:hAnsi="GHEA Grapalat"/>
                <w:sz w:val="24"/>
                <w:szCs w:val="24"/>
                <w:lang w:val="hy-AM"/>
              </w:rPr>
              <w:t>-</w:t>
            </w:r>
            <w:r w:rsidRPr="00810FC0">
              <w:rPr>
                <w:rFonts w:ascii="GHEA Grapalat" w:hAnsi="GHEA Grapalat"/>
                <w:sz w:val="24"/>
                <w:szCs w:val="24"/>
                <w:lang w:val="hy-AM"/>
              </w:rPr>
              <w:tab/>
              <w:t>8.4.2.3 կետով պատվիրատուի նկատմամբ կիրառվում է հետևյալ սահմանափակումը՝ պայմանագրով վերապահված իրավունքների վերավաճառք կամ փոխանցում: Գտնում ենք, որ այս պայմանը հակասության մեջ կտնի այն դեպքերի հետ, երբ հզորությունները կտրամադրվեն 3–րդ կողմերին: Պայմանագրի 6-րդ գլխի համաձան պատվիրատուն պետք է 10 օր առաջ տեղեկացնի, թե ում է հզորություն տալիս, իսկ կատարողն ունի ուղղակի «ոչ» ասելու իրավունք կամ կարող է սահմանափակել օգտագործողների քանակը: Առաջարկում ենք խմբագրել կետերը այն տրամաբանությամբ, որ Պատվիրատուի համար վերավաճառքի կամ իրավունքների փոխանցման արգելքը կոնֆլիկտի մեջ չմտնի ծառայության ձեռք բերման նպատակների հետ, ինչպես նաև սահմանել մեխանիզմներ վերջնական օգտագործողների հայտերի անհիմն մերժման կամ օգտագործողների քանակի սահմանափակման հնարավորությունը բացառելու համար:</w:t>
            </w:r>
          </w:p>
          <w:p w14:paraId="4CBDFF27" w14:textId="54E0A916" w:rsidR="004E41CC" w:rsidRPr="00810FC0" w:rsidRDefault="006B2819" w:rsidP="006B2819">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Միաժամանակ աշխատանքային քննարկումների արդյունքում նախարարության ներկայացուցիչների կողմից պարզաբանվել է, որ օգտագործվելու է ռեսուրսի 20-25%, ինչով պայմանավորված առաջարկում ենք քննարկել նաև Կառավարության որոշմամբ ավել ռեսուրսները մասնավորին փոխանցելու պայմանները սահմանելու հարցը:</w:t>
            </w:r>
          </w:p>
        </w:tc>
        <w:tc>
          <w:tcPr>
            <w:tcW w:w="5528" w:type="dxa"/>
          </w:tcPr>
          <w:p w14:paraId="7A5201AE" w14:textId="77777777" w:rsidR="004E41CC" w:rsidRPr="00810FC0" w:rsidRDefault="004E41CC"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lastRenderedPageBreak/>
              <w:t xml:space="preserve">Չի ընդունվել: </w:t>
            </w:r>
          </w:p>
          <w:p w14:paraId="3717779B" w14:textId="77777777" w:rsidR="004E41CC" w:rsidRPr="00810FC0" w:rsidRDefault="004E41CC" w:rsidP="004E41CC">
            <w:pPr>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Պայմանագրի կետերի մեջ հակասություն առկա չէ։ 8.4.2.3. կետում խոսքը վերաբերում է իրավունքների փոխանցմանն այնպես, որ պայմանագրի կողմ դառնում են երրորդ անձինք։ 3–րդ կողմերին հզորությունների տրամադրումը այս շրջանակից դուրս է, քանի որ վերջնական օգտատերերի գործողությունների կատարման համար պայմանագրով պատասխանատվությունը շարունակում է կրել Պատվիրատուն։ </w:t>
            </w:r>
          </w:p>
          <w:p w14:paraId="5313317F" w14:textId="77777777" w:rsidR="004E41CC" w:rsidRPr="00810FC0" w:rsidRDefault="004E41CC" w:rsidP="004E41CC">
            <w:pPr>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Ինչ վերաբերում է վերջնական օգտատերերի հայտերի անհիմն մերժման կամ օգտատերերի քանակի սահմանափակման </w:t>
            </w:r>
            <w:r w:rsidRPr="00810FC0">
              <w:rPr>
                <w:rFonts w:ascii="GHEA Grapalat" w:hAnsi="GHEA Grapalat" w:cs="GHEA Grapalat"/>
                <w:sz w:val="24"/>
                <w:szCs w:val="24"/>
                <w:lang w:val="hy-AM" w:eastAsia="de-DE"/>
              </w:rPr>
              <w:lastRenderedPageBreak/>
              <w:t xml:space="preserve">հնարավորությունը, ապա պայմանագրով սահմանված են չարաշահումների կանխման մեխանիզմներ։ Այսպես, պայմանագրի 6.3 կետը սահմանում է. «Կատարողը, գործելով </w:t>
            </w:r>
            <w:r w:rsidRPr="00810FC0">
              <w:rPr>
                <w:rFonts w:ascii="GHEA Grapalat" w:hAnsi="GHEA Grapalat" w:cs="GHEA Grapalat"/>
                <w:b/>
                <w:sz w:val="24"/>
                <w:szCs w:val="24"/>
                <w:lang w:val="hy-AM" w:eastAsia="de-DE"/>
              </w:rPr>
              <w:t>բարեխղճորեն</w:t>
            </w:r>
            <w:r w:rsidRPr="00810FC0">
              <w:rPr>
                <w:rFonts w:ascii="GHEA Grapalat" w:hAnsi="GHEA Grapalat" w:cs="GHEA Grapalat"/>
                <w:sz w:val="24"/>
                <w:szCs w:val="24"/>
                <w:lang w:val="hy-AM" w:eastAsia="de-DE"/>
              </w:rPr>
              <w:t xml:space="preserve">, կարող է խնդրել Պատվիրատուից սահմանափակել Վերջնական օգտատերերի քանակը, եթե դա ողջամտորեն անհրաժեշտ է՝ </w:t>
            </w:r>
            <w:r w:rsidRPr="00810FC0">
              <w:rPr>
                <w:rFonts w:ascii="GHEA Grapalat" w:hAnsi="GHEA Grapalat" w:cs="GHEA Grapalat"/>
                <w:b/>
                <w:sz w:val="24"/>
                <w:szCs w:val="24"/>
                <w:lang w:val="hy-AM" w:eastAsia="de-DE"/>
              </w:rPr>
              <w:t>Ծառայությունների անվտանգության, կատարողականի կամ ամբողջականության ապահովման կամ չարաշահումը կամ չափից ավելի օգտագործումը կանխելու նպատակով</w:t>
            </w:r>
            <w:r w:rsidRPr="00810FC0">
              <w:rPr>
                <w:rFonts w:ascii="GHEA Grapalat" w:hAnsi="GHEA Grapalat" w:cs="GHEA Grapalat"/>
                <w:sz w:val="24"/>
                <w:szCs w:val="24"/>
                <w:lang w:val="hy-AM" w:eastAsia="de-DE"/>
              </w:rPr>
              <w:t>»։</w:t>
            </w:r>
          </w:p>
          <w:p w14:paraId="2FF26604" w14:textId="05100818" w:rsidR="004E41CC" w:rsidRPr="00810FC0" w:rsidRDefault="004E41CC" w:rsidP="004E41CC">
            <w:pPr>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Պայմանագրի 6.1 և 6.2 կետերով նախատեսվում է, որ վերջնական օգտատերերին հասանելիության տրամադրման իրավունքը պատկանում է Պատվիրատուին, իսկ Կատարողը պարզապես ուսումնասիրում և հաստատում է մուտքի տրամադրումը։ Ընդ որում, մուտքի տրամադրման սահմանափակումը կապված է բացառապես Պատվիրատուի նկատմամբ սահմանված սահմանափակումների խախտման հետ։ Այնուամենայնիվ, եթե պայմանագրի լեզուն հստակեցման կարիք ունի՝ մերժումների հիմնավորվածության պահանջն ընդգծելու տեսանկյունից, ապա համապատասխան կետերում կարող են կատարվել փոփոխություններ և հստակեցումներ։</w:t>
            </w:r>
          </w:p>
        </w:tc>
      </w:tr>
      <w:tr w:rsidR="00EF06E9" w:rsidRPr="00810FC0" w14:paraId="55DCCA81" w14:textId="77777777" w:rsidTr="00EF06E9">
        <w:trPr>
          <w:trHeight w:val="292"/>
        </w:trPr>
        <w:tc>
          <w:tcPr>
            <w:tcW w:w="8647" w:type="dxa"/>
            <w:vMerge w:val="restart"/>
            <w:shd w:val="clear" w:color="auto" w:fill="D1D1D1" w:themeFill="background2" w:themeFillShade="E6"/>
          </w:tcPr>
          <w:p w14:paraId="6E486F8A" w14:textId="05C9D672" w:rsidR="00EF06E9" w:rsidRPr="00810FC0" w:rsidRDefault="00EF06E9" w:rsidP="00EF06E9">
            <w:pPr>
              <w:ind w:right="-6" w:firstLine="708"/>
              <w:jc w:val="center"/>
              <w:rPr>
                <w:rFonts w:ascii="GHEA Grapalat" w:hAnsi="GHEA Grapalat"/>
                <w:sz w:val="24"/>
                <w:szCs w:val="24"/>
                <w:lang w:val="hy-AM"/>
              </w:rPr>
            </w:pPr>
            <w:r w:rsidRPr="00810FC0">
              <w:rPr>
                <w:rFonts w:ascii="GHEA Grapalat" w:hAnsi="GHEA Grapalat"/>
                <w:b/>
                <w:bCs/>
                <w:color w:val="000000" w:themeColor="text1"/>
                <w:sz w:val="24"/>
                <w:szCs w:val="24"/>
                <w:shd w:val="clear" w:color="auto" w:fill="D9D9D9" w:themeFill="background1" w:themeFillShade="D9"/>
                <w:lang w:val="hy-AM"/>
              </w:rPr>
              <w:lastRenderedPageBreak/>
              <w:t>4. ՀՀ</w:t>
            </w:r>
            <w:r w:rsidRPr="00810FC0">
              <w:rPr>
                <w:rFonts w:ascii="GHEA Grapalat" w:hAnsi="GHEA Grapalat"/>
                <w:b/>
                <w:bCs/>
                <w:color w:val="000000" w:themeColor="text1"/>
                <w:sz w:val="24"/>
                <w:szCs w:val="24"/>
                <w:shd w:val="clear" w:color="auto" w:fill="D1D1D1" w:themeFill="background2" w:themeFillShade="E6"/>
                <w:lang w:val="hy-AM"/>
              </w:rPr>
              <w:t xml:space="preserve"> ֆինանսների նախարարություն</w:t>
            </w:r>
          </w:p>
        </w:tc>
        <w:tc>
          <w:tcPr>
            <w:tcW w:w="5528" w:type="dxa"/>
            <w:shd w:val="clear" w:color="auto" w:fill="D1D1D1" w:themeFill="background2" w:themeFillShade="E6"/>
          </w:tcPr>
          <w:p w14:paraId="6BEBF32C" w14:textId="17E7F60A" w:rsidR="00EF06E9" w:rsidRPr="00810FC0" w:rsidRDefault="00EF06E9" w:rsidP="00EF06E9">
            <w:pPr>
              <w:pStyle w:val="ListParagraph"/>
              <w:jc w:val="center"/>
              <w:rPr>
                <w:rFonts w:ascii="GHEA Grapalat" w:hAnsi="GHEA Grapalat" w:cs="GHEA Grapalat"/>
                <w:b/>
                <w:bCs/>
                <w:sz w:val="24"/>
                <w:szCs w:val="24"/>
                <w:lang w:val="hy-AM" w:eastAsia="de-DE"/>
              </w:rPr>
            </w:pPr>
            <w:r w:rsidRPr="00810FC0">
              <w:rPr>
                <w:rFonts w:ascii="GHEA Grapalat" w:hAnsi="GHEA Grapalat" w:cs="Sylfaen"/>
                <w:b/>
                <w:bCs/>
                <w:color w:val="000000" w:themeColor="text1"/>
                <w:sz w:val="24"/>
                <w:szCs w:val="24"/>
                <w:lang w:val="hy-AM"/>
              </w:rPr>
              <w:t>25.0</w:t>
            </w:r>
            <w:r w:rsidRPr="00810FC0">
              <w:rPr>
                <w:rFonts w:ascii="GHEA Grapalat" w:hAnsi="GHEA Grapalat" w:cs="Sylfaen"/>
                <w:b/>
                <w:bCs/>
                <w:color w:val="000000" w:themeColor="text1"/>
                <w:sz w:val="24"/>
                <w:szCs w:val="24"/>
                <w:lang w:val="en-US"/>
              </w:rPr>
              <w:t>2</w:t>
            </w:r>
            <w:r w:rsidRPr="00810FC0">
              <w:rPr>
                <w:rFonts w:ascii="GHEA Grapalat" w:hAnsi="GHEA Grapalat" w:cs="Sylfaen"/>
                <w:b/>
                <w:bCs/>
                <w:color w:val="000000" w:themeColor="text1"/>
                <w:sz w:val="24"/>
                <w:szCs w:val="24"/>
                <w:lang w:val="hy-AM"/>
              </w:rPr>
              <w:t>.2026թ.</w:t>
            </w:r>
          </w:p>
        </w:tc>
      </w:tr>
      <w:tr w:rsidR="00EF06E9" w:rsidRPr="00810FC0" w14:paraId="69BE89A2" w14:textId="77777777" w:rsidTr="00EF06E9">
        <w:trPr>
          <w:trHeight w:val="292"/>
        </w:trPr>
        <w:tc>
          <w:tcPr>
            <w:tcW w:w="8647" w:type="dxa"/>
            <w:vMerge/>
            <w:shd w:val="clear" w:color="auto" w:fill="D1D1D1" w:themeFill="background2" w:themeFillShade="E6"/>
          </w:tcPr>
          <w:p w14:paraId="266B0977" w14:textId="77777777" w:rsidR="00EF06E9" w:rsidRPr="00810FC0" w:rsidRDefault="00EF06E9" w:rsidP="00EF06E9">
            <w:pPr>
              <w:ind w:right="-6" w:firstLine="708"/>
              <w:jc w:val="center"/>
              <w:rPr>
                <w:rFonts w:ascii="GHEA Grapalat" w:hAnsi="GHEA Grapalat"/>
                <w:sz w:val="24"/>
                <w:szCs w:val="24"/>
                <w:lang w:val="hy-AM"/>
              </w:rPr>
            </w:pPr>
          </w:p>
        </w:tc>
        <w:tc>
          <w:tcPr>
            <w:tcW w:w="5528" w:type="dxa"/>
            <w:shd w:val="clear" w:color="auto" w:fill="D1D1D1" w:themeFill="background2" w:themeFillShade="E6"/>
          </w:tcPr>
          <w:p w14:paraId="7356F33E" w14:textId="62A6EC80" w:rsidR="00EF06E9" w:rsidRPr="00810FC0" w:rsidRDefault="00EF06E9" w:rsidP="00EF06E9">
            <w:pPr>
              <w:pStyle w:val="ListParagraph"/>
              <w:jc w:val="center"/>
              <w:rPr>
                <w:rFonts w:ascii="GHEA Grapalat" w:hAnsi="GHEA Grapalat" w:cs="GHEA Grapalat"/>
                <w:b/>
                <w:bCs/>
                <w:sz w:val="24"/>
                <w:szCs w:val="24"/>
                <w:lang w:val="hy-AM" w:eastAsia="de-DE"/>
              </w:rPr>
            </w:pPr>
            <w:r w:rsidRPr="00810FC0">
              <w:rPr>
                <w:rFonts w:ascii="GHEA Grapalat" w:hAnsi="GHEA Grapalat" w:cs="Tahoma"/>
                <w:b/>
                <w:bCs/>
                <w:color w:val="000000" w:themeColor="text1"/>
                <w:sz w:val="24"/>
                <w:szCs w:val="24"/>
                <w:lang w:val="hy-AM"/>
              </w:rPr>
              <w:t>№ 01/26/4381-2026</w:t>
            </w:r>
          </w:p>
        </w:tc>
      </w:tr>
      <w:tr w:rsidR="00C06794" w:rsidRPr="00803EF7" w14:paraId="16F834A1" w14:textId="77777777" w:rsidTr="00CD613A">
        <w:trPr>
          <w:trHeight w:val="292"/>
        </w:trPr>
        <w:tc>
          <w:tcPr>
            <w:tcW w:w="8647" w:type="dxa"/>
          </w:tcPr>
          <w:p w14:paraId="6964C8DF" w14:textId="77777777" w:rsidR="00C06794" w:rsidRPr="00810FC0" w:rsidRDefault="00C06794" w:rsidP="00C06794">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Ուսումնասիրելով Ձեր 19/02/2026թ. թիվ 01/09.2/1150-2026 գրությամբ ներկայացված ՀՀ կառավարության որոշման նախագիծը՝ հայտնում ենք հետևյալը.</w:t>
            </w:r>
          </w:p>
          <w:p w14:paraId="5A7AF684" w14:textId="77777777" w:rsidR="00C06794" w:rsidRPr="00810FC0" w:rsidRDefault="00C06794" w:rsidP="00C06794">
            <w:pPr>
              <w:ind w:right="-6" w:firstLine="708"/>
              <w:jc w:val="both"/>
              <w:rPr>
                <w:rFonts w:ascii="GHEA Grapalat" w:hAnsi="GHEA Grapalat"/>
                <w:sz w:val="24"/>
                <w:szCs w:val="24"/>
                <w:lang w:val="hy-AM"/>
              </w:rPr>
            </w:pPr>
            <w:r w:rsidRPr="00810FC0">
              <w:rPr>
                <w:rFonts w:ascii="GHEA Grapalat" w:hAnsi="GHEA Grapalat"/>
                <w:sz w:val="24"/>
                <w:szCs w:val="24"/>
                <w:lang w:val="hy-AM"/>
              </w:rPr>
              <w:t>Նախագծին կից ներկայացրած ամփոփաթերթի համաձայն՝ նախատեսվում է «Ֆայրբըրդ ԷյԱյ» ՓԲԸ-ի ձեռք բերել առաջատար գրաֆիկական պրոցեսորների հզորության ծառայություն 5 տարի ժամկետով:</w:t>
            </w:r>
          </w:p>
          <w:p w14:paraId="68E1B0F3" w14:textId="45657473" w:rsidR="00C06794" w:rsidRPr="00810FC0" w:rsidRDefault="00C06794" w:rsidP="00C06794">
            <w:pPr>
              <w:ind w:right="-6" w:firstLine="708"/>
              <w:jc w:val="both"/>
              <w:rPr>
                <w:rFonts w:ascii="GHEA Grapalat" w:hAnsi="GHEA Grapalat"/>
                <w:sz w:val="24"/>
                <w:szCs w:val="24"/>
                <w:lang w:val="hy-AM"/>
              </w:rPr>
            </w:pPr>
            <w:r w:rsidRPr="00810FC0">
              <w:rPr>
                <w:rFonts w:ascii="GHEA Grapalat" w:hAnsi="GHEA Grapalat"/>
                <w:sz w:val="24"/>
                <w:szCs w:val="24"/>
                <w:lang w:val="hy-AM"/>
              </w:rPr>
              <w:t>Նշված պայմանավորված՝ առաջարկում ենք խմբագրել նախագծի 1-ին կետը՝ սահմանելով, որ ծառայությունները ձեռք են բերվելու 5 տարի ժամկետով:</w:t>
            </w:r>
          </w:p>
        </w:tc>
        <w:tc>
          <w:tcPr>
            <w:tcW w:w="5528" w:type="dxa"/>
          </w:tcPr>
          <w:p w14:paraId="2A712032" w14:textId="77777777" w:rsidR="00572EE2" w:rsidRPr="00810FC0" w:rsidRDefault="00572EE2" w:rsidP="00572EE2">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Ընդունվել է։ </w:t>
            </w:r>
          </w:p>
          <w:p w14:paraId="50ECE75E" w14:textId="778B95D2" w:rsidR="00572EE2" w:rsidRPr="00810FC0" w:rsidRDefault="00572EE2" w:rsidP="00572EE2">
            <w:pPr>
              <w:tabs>
                <w:tab w:val="left" w:pos="1096"/>
              </w:tabs>
              <w:ind w:hanging="123"/>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Նախագծում կատարվել են համապատասխան փոփոխություններ։ </w:t>
            </w:r>
          </w:p>
          <w:p w14:paraId="354E46A0" w14:textId="3B1FC03A" w:rsidR="00C06794" w:rsidRPr="00810FC0" w:rsidRDefault="00C06794" w:rsidP="00C06794">
            <w:pPr>
              <w:pStyle w:val="ListParagraph"/>
              <w:jc w:val="center"/>
              <w:rPr>
                <w:rFonts w:ascii="GHEA Grapalat" w:hAnsi="GHEA Grapalat" w:cs="GHEA Grapalat"/>
                <w:sz w:val="24"/>
                <w:szCs w:val="24"/>
                <w:lang w:val="hy-AM" w:eastAsia="de-DE"/>
              </w:rPr>
            </w:pPr>
          </w:p>
        </w:tc>
      </w:tr>
      <w:tr w:rsidR="00CB0AA7" w:rsidRPr="00803EF7" w14:paraId="1FC205C8" w14:textId="77777777" w:rsidTr="00CD613A">
        <w:trPr>
          <w:trHeight w:val="292"/>
        </w:trPr>
        <w:tc>
          <w:tcPr>
            <w:tcW w:w="8647" w:type="dxa"/>
          </w:tcPr>
          <w:p w14:paraId="7503836D" w14:textId="77777777" w:rsidR="00CB0AA7" w:rsidRPr="00810FC0" w:rsidRDefault="00CB0AA7" w:rsidP="00CB0AA7">
            <w:pPr>
              <w:ind w:right="-6" w:firstLine="708"/>
              <w:jc w:val="both"/>
              <w:rPr>
                <w:rFonts w:ascii="GHEA Grapalat" w:hAnsi="GHEA Grapalat"/>
                <w:sz w:val="24"/>
                <w:szCs w:val="24"/>
                <w:lang w:val="hy-AM"/>
              </w:rPr>
            </w:pPr>
            <w:r w:rsidRPr="00810FC0">
              <w:rPr>
                <w:rFonts w:ascii="GHEA Grapalat" w:hAnsi="GHEA Grapalat"/>
                <w:sz w:val="24"/>
                <w:szCs w:val="24"/>
                <w:lang w:val="hy-AM"/>
              </w:rPr>
              <w:t>Միաժամանակ գրությանը կից ներկայացրած պայմանագրի նախագծի վերաբերյալ հայտնում ենք, որ պայմանագրի՝</w:t>
            </w:r>
          </w:p>
          <w:p w14:paraId="67C4D9CB" w14:textId="48178E9B" w:rsidR="00CB0AA7" w:rsidRPr="00810FC0" w:rsidRDefault="00CB0AA7" w:rsidP="00CB0AA7">
            <w:pPr>
              <w:ind w:right="-6" w:firstLine="708"/>
              <w:jc w:val="both"/>
              <w:rPr>
                <w:rFonts w:ascii="GHEA Grapalat" w:hAnsi="GHEA Grapalat"/>
                <w:sz w:val="24"/>
                <w:szCs w:val="24"/>
                <w:lang w:val="hy-AM"/>
              </w:rPr>
            </w:pPr>
            <w:r w:rsidRPr="00810FC0">
              <w:rPr>
                <w:rFonts w:ascii="GHEA Grapalat" w:hAnsi="GHEA Grapalat"/>
                <w:sz w:val="24"/>
                <w:szCs w:val="24"/>
                <w:lang w:val="hy-AM"/>
              </w:rPr>
              <w:t>- 15.2.1-րդ կետից անհրաժեշտ է հանել վեճերը արբիտրաժի միջոցով լուծելու կարգավորումը, նկատի ունենալով, որ գնումների հետ կապված կարգավորումների համաձայն նման վեճերը լուծվում են դատական կարգով:</w:t>
            </w:r>
          </w:p>
        </w:tc>
        <w:tc>
          <w:tcPr>
            <w:tcW w:w="5528" w:type="dxa"/>
          </w:tcPr>
          <w:p w14:paraId="2F3DCB44" w14:textId="77777777" w:rsidR="00CB0AA7" w:rsidRPr="00810FC0" w:rsidRDefault="00CB0AA7" w:rsidP="00CB0AA7">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Ընդունվել է։ </w:t>
            </w:r>
          </w:p>
          <w:p w14:paraId="70ABBD07" w14:textId="77777777" w:rsidR="00CB0AA7" w:rsidRPr="00810FC0" w:rsidRDefault="00CB0AA7" w:rsidP="00CB0AA7">
            <w:pPr>
              <w:tabs>
                <w:tab w:val="left" w:pos="1096"/>
              </w:tabs>
              <w:ind w:hanging="123"/>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Պայմանագրում կատարվել են համապատասխան փոփոխություններ։ </w:t>
            </w:r>
          </w:p>
          <w:p w14:paraId="05E43B42" w14:textId="77777777" w:rsidR="00CB0AA7" w:rsidRPr="00810FC0" w:rsidRDefault="00CB0AA7" w:rsidP="00575837">
            <w:pPr>
              <w:jc w:val="center"/>
              <w:rPr>
                <w:rFonts w:ascii="GHEA Grapalat" w:hAnsi="GHEA Grapalat" w:cs="GHEA Grapalat"/>
                <w:sz w:val="24"/>
                <w:szCs w:val="24"/>
                <w:lang w:val="hy-AM" w:eastAsia="de-DE"/>
              </w:rPr>
            </w:pPr>
          </w:p>
        </w:tc>
      </w:tr>
      <w:tr w:rsidR="0020370C" w:rsidRPr="00803EF7" w14:paraId="2815047E" w14:textId="77777777" w:rsidTr="00CD613A">
        <w:trPr>
          <w:trHeight w:val="292"/>
        </w:trPr>
        <w:tc>
          <w:tcPr>
            <w:tcW w:w="8647" w:type="dxa"/>
          </w:tcPr>
          <w:p w14:paraId="478D7D92" w14:textId="77777777" w:rsidR="0020370C" w:rsidRPr="00810FC0" w:rsidRDefault="0020370C" w:rsidP="0020370C">
            <w:pPr>
              <w:ind w:right="-6" w:firstLine="708"/>
              <w:jc w:val="both"/>
              <w:rPr>
                <w:rFonts w:ascii="GHEA Grapalat" w:hAnsi="GHEA Grapalat"/>
                <w:sz w:val="24"/>
                <w:szCs w:val="24"/>
                <w:lang w:val="hy-AM"/>
              </w:rPr>
            </w:pPr>
            <w:r w:rsidRPr="00810FC0">
              <w:rPr>
                <w:rFonts w:ascii="GHEA Grapalat" w:hAnsi="GHEA Grapalat"/>
                <w:sz w:val="24"/>
                <w:szCs w:val="24"/>
                <w:lang w:val="hy-AM"/>
              </w:rPr>
              <w:t xml:space="preserve">- 4.1.1 կետում անհրաժեշտ է ավելացնել կարգավորում այն մասին, որ պայմանագրով նախատեսված կողմերի իրավունքների և պարտականությունների կատարման պայման է հանդիսանում պայմանագիրը Ֆինանսների նախարարությունում հաշվառված լինելը: Իսկ յուրաքանչյուր տարվա համար պայմանագիրը գործում է այդ նպատակով գումար նախատեսվելու դեպքում, որի մասին պատվիրատուն ծանուցում է կատարողին և Ֆինանսների նախարարությանը։ </w:t>
            </w:r>
          </w:p>
          <w:p w14:paraId="1A172E4C" w14:textId="77777777" w:rsidR="0020370C" w:rsidRPr="00810FC0" w:rsidRDefault="0020370C" w:rsidP="0020370C">
            <w:pPr>
              <w:ind w:right="-6" w:firstLine="708"/>
              <w:jc w:val="both"/>
              <w:rPr>
                <w:rFonts w:ascii="GHEA Grapalat" w:hAnsi="GHEA Grapalat"/>
                <w:sz w:val="24"/>
                <w:szCs w:val="24"/>
                <w:lang w:val="hy-AM"/>
              </w:rPr>
            </w:pPr>
            <w:r w:rsidRPr="00810FC0">
              <w:rPr>
                <w:rFonts w:ascii="GHEA Grapalat" w:hAnsi="GHEA Grapalat"/>
                <w:sz w:val="24"/>
                <w:szCs w:val="24"/>
                <w:lang w:val="hy-AM"/>
              </w:rPr>
              <w:t>Նախագծին կից ամփոփաթերթի 4-րդ կետի համաձայն՝ նույնաբովանդակ դիտարկումը չի ընդունվել, նշելով, որ նախատեսում է 5 տարով, 25 մլն ԱՄՆ դոլարին (ստաբիլիզացնող նորմի համաձայն վերածելով ՀՀ դրամի) համարժեք հզորության ձեռքբերում:</w:t>
            </w:r>
          </w:p>
          <w:p w14:paraId="359F1BCD" w14:textId="47F831D7" w:rsidR="0020370C" w:rsidRPr="00810FC0" w:rsidRDefault="0020370C" w:rsidP="0020370C">
            <w:pPr>
              <w:ind w:right="-6" w:firstLine="708"/>
              <w:jc w:val="both"/>
              <w:rPr>
                <w:rFonts w:ascii="GHEA Grapalat" w:hAnsi="GHEA Grapalat"/>
                <w:sz w:val="24"/>
                <w:szCs w:val="24"/>
                <w:lang w:val="hy-AM"/>
              </w:rPr>
            </w:pPr>
            <w:r w:rsidRPr="00810FC0">
              <w:rPr>
                <w:rFonts w:ascii="GHEA Grapalat" w:hAnsi="GHEA Grapalat"/>
                <w:sz w:val="24"/>
                <w:szCs w:val="24"/>
                <w:lang w:val="hy-AM"/>
              </w:rPr>
              <w:t>Այս կապակցությամբ հայտնում ենք, որ անկախ պայմանագիրը 5 տարով կնքելու հանգամանքից, պայմանագիրը յուրաքանչուր բյուջետային տարում ակտիվացվող գումարի չափով պետք է հաշվառվի ՀՀ ֆինանսների նախարարությունում: Հաշվառումն իրականացվում է ինքնաշխատ եղանակով.</w:t>
            </w:r>
          </w:p>
        </w:tc>
        <w:tc>
          <w:tcPr>
            <w:tcW w:w="5528" w:type="dxa"/>
          </w:tcPr>
          <w:p w14:paraId="77FBAF0F" w14:textId="77777777" w:rsidR="0020370C" w:rsidRPr="00810FC0" w:rsidRDefault="0020370C" w:rsidP="0020370C">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Չի ընդունվել: </w:t>
            </w:r>
          </w:p>
          <w:p w14:paraId="33FA6582" w14:textId="2F55FAE3" w:rsidR="0020370C" w:rsidRPr="00810FC0" w:rsidRDefault="00A62DAB" w:rsidP="00B52EFF">
            <w:pPr>
              <w:ind w:right="-6" w:firstLine="708"/>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Նախորդ գրությամբ Ֆինանսների նախարարության կողմից </w:t>
            </w:r>
            <w:r w:rsidR="000E59FF" w:rsidRPr="00810FC0">
              <w:rPr>
                <w:rFonts w:ascii="GHEA Grapalat" w:hAnsi="GHEA Grapalat" w:cs="GHEA Grapalat"/>
                <w:sz w:val="24"/>
                <w:szCs w:val="24"/>
                <w:lang w:val="hy-AM" w:eastAsia="de-DE"/>
              </w:rPr>
              <w:t xml:space="preserve">առաջարկվել է </w:t>
            </w:r>
            <w:r w:rsidR="000E59FF" w:rsidRPr="00810FC0">
              <w:rPr>
                <w:rFonts w:ascii="GHEA Grapalat" w:hAnsi="GHEA Grapalat"/>
                <w:sz w:val="24"/>
                <w:szCs w:val="24"/>
                <w:lang w:val="hy-AM"/>
              </w:rPr>
              <w:t xml:space="preserve">3.1 կետում ավելացնել կարգավորում այն մասին, որ պայմանագրով նախատեսված կողմերի իրավունքների և պարտականությունների կատարման պայման է հանդիսանում պայմանագիրը Ֆինանսների նախարարության կողմից հաշվառված լինելը: </w:t>
            </w:r>
            <w:r w:rsidR="000E59FF" w:rsidRPr="00810FC0">
              <w:rPr>
                <w:rFonts w:ascii="GHEA Grapalat" w:hAnsi="GHEA Grapalat"/>
                <w:b/>
                <w:bCs/>
                <w:sz w:val="24"/>
                <w:szCs w:val="24"/>
                <w:lang w:val="hy-AM"/>
              </w:rPr>
              <w:t>Իսկ յուրաքանչյուր տարվա համար պայմանագիրը գործում է այդ նպատակով գումար նախատեսվելու դեպքում, որի մասին պատվիրատուն ծանուցում է կատարողին և Ֆինանսների նախարարությանը</w:t>
            </w:r>
            <w:r w:rsidR="000C2523" w:rsidRPr="00810FC0">
              <w:rPr>
                <w:rFonts w:ascii="GHEA Grapalat" w:hAnsi="GHEA Grapalat"/>
                <w:sz w:val="24"/>
                <w:szCs w:val="24"/>
                <w:lang w:val="hy-AM"/>
              </w:rPr>
              <w:t xml:space="preserve">։ Ընկերության կողմից պարզաբանվել է, որ </w:t>
            </w:r>
            <w:r w:rsidR="0020773A" w:rsidRPr="00810FC0">
              <w:rPr>
                <w:rFonts w:ascii="GHEA Grapalat" w:hAnsi="GHEA Grapalat"/>
                <w:sz w:val="24"/>
                <w:szCs w:val="24"/>
                <w:lang w:val="hy-AM"/>
              </w:rPr>
              <w:t xml:space="preserve">ՀՀ բանկերից ֆինանսավորում ներգրավելու նախապայման է պայմանագրի 5 տարով կնքված լինելը և որևէ նախապայմանից պայմանագրի գործողության </w:t>
            </w:r>
            <w:r w:rsidR="0020773A" w:rsidRPr="00810FC0">
              <w:rPr>
                <w:rFonts w:ascii="GHEA Grapalat" w:hAnsi="GHEA Grapalat"/>
                <w:sz w:val="24"/>
                <w:szCs w:val="24"/>
                <w:lang w:val="hy-AM"/>
              </w:rPr>
              <w:lastRenderedPageBreak/>
              <w:t>կախված չլինելը։</w:t>
            </w:r>
            <w:r w:rsidR="00B52EFF" w:rsidRPr="00810FC0">
              <w:rPr>
                <w:rFonts w:ascii="GHEA Grapalat" w:hAnsi="GHEA Grapalat"/>
                <w:sz w:val="24"/>
                <w:szCs w:val="24"/>
                <w:lang w:val="hy-AM"/>
              </w:rPr>
              <w:t xml:space="preserve"> Ինչ վերաբերում է, անկախ պայմանագիրը 5 տարով կնքելու հանգամանքից, պայմանագիրը յուրաքանչուր բյուջետային տարում ակտիվացվող գումարի չափով ՀՀ ֆինանսների նախարարությունում</w:t>
            </w:r>
            <w:r w:rsidR="0020773A" w:rsidRPr="00810FC0">
              <w:rPr>
                <w:rFonts w:ascii="GHEA Grapalat" w:hAnsi="GHEA Grapalat"/>
                <w:sz w:val="24"/>
                <w:szCs w:val="24"/>
                <w:lang w:val="hy-AM"/>
              </w:rPr>
              <w:t xml:space="preserve"> </w:t>
            </w:r>
            <w:r w:rsidR="00B52EFF" w:rsidRPr="00810FC0">
              <w:rPr>
                <w:rFonts w:ascii="GHEA Grapalat" w:hAnsi="GHEA Grapalat"/>
                <w:sz w:val="24"/>
                <w:szCs w:val="24"/>
                <w:lang w:val="hy-AM"/>
              </w:rPr>
              <w:t>ինքնաշխատ հաշվառվելու պահանջին, ապա դրա վերաբերյալ պայմանագրում նշում անելու անհրաժեշտությունը բացակայում է՝ վերը ներկայացված հիմնավորումներով։</w:t>
            </w:r>
          </w:p>
        </w:tc>
      </w:tr>
      <w:tr w:rsidR="00310A7D" w:rsidRPr="00803EF7" w14:paraId="482E523D" w14:textId="77777777" w:rsidTr="00CD613A">
        <w:trPr>
          <w:trHeight w:val="292"/>
        </w:trPr>
        <w:tc>
          <w:tcPr>
            <w:tcW w:w="8647" w:type="dxa"/>
          </w:tcPr>
          <w:p w14:paraId="13A48F4A" w14:textId="77777777" w:rsidR="00310A7D" w:rsidRPr="00810FC0" w:rsidRDefault="00310A7D" w:rsidP="00310A7D">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- 4.7.1-րդ կետի համաձայն՝ պայմանագրի 4.2 կետով սահմանված ժամկետներից յուրաքանչյուրի համար ծառայությունների հանձնման-ընդունման վերջին ակտը ստորագրելու կամ այն ստորագրած համարվելու դեպքում Կատարողը պարտավոր է դուրս գրել հաշիվ։</w:t>
            </w:r>
          </w:p>
          <w:p w14:paraId="2B19C275" w14:textId="77777777" w:rsidR="00310A7D" w:rsidRPr="00810FC0" w:rsidRDefault="00310A7D" w:rsidP="00310A7D">
            <w:pPr>
              <w:ind w:right="-6" w:firstLine="708"/>
              <w:jc w:val="both"/>
              <w:rPr>
                <w:rFonts w:ascii="GHEA Grapalat" w:hAnsi="GHEA Grapalat"/>
                <w:sz w:val="24"/>
                <w:szCs w:val="24"/>
                <w:lang w:val="hy-AM"/>
              </w:rPr>
            </w:pPr>
            <w:r w:rsidRPr="00810FC0">
              <w:rPr>
                <w:rFonts w:ascii="GHEA Grapalat" w:hAnsi="GHEA Grapalat"/>
                <w:sz w:val="24"/>
                <w:szCs w:val="24"/>
                <w:lang w:val="hy-AM"/>
              </w:rPr>
              <w:t>Այս կապակցությամբ անհրաժեշտ է խմբագրել նշված կետը՝ հաշվի առնելով, որ  ՀՀ կառավարության 04/05/2017թ. թիվ 526-Ն որոշմամբ հաստատված կարգի 108-րդ կետի համաձայն՝ պայմանագրի կամ դրա մի մասի կատարման արդյունքներն ընդունվում են պատասխանատու ստորաբաժանման ղեկավարի և գնման պայմանագիր կնքած անձի միջև հանձնման-ընդունման արձանագրության ստորագրմամբ, որի ձևը սահմանում է ՀՀ ֆինանսների նախարարը:</w:t>
            </w:r>
          </w:p>
          <w:p w14:paraId="1645BB4D" w14:textId="77777777" w:rsidR="00310A7D" w:rsidRPr="00810FC0" w:rsidRDefault="00310A7D" w:rsidP="00310A7D">
            <w:pPr>
              <w:ind w:right="-6" w:firstLine="708"/>
              <w:jc w:val="both"/>
              <w:rPr>
                <w:rFonts w:ascii="GHEA Grapalat" w:hAnsi="GHEA Grapalat"/>
                <w:sz w:val="24"/>
                <w:szCs w:val="24"/>
                <w:lang w:val="hy-AM"/>
              </w:rPr>
            </w:pPr>
            <w:r w:rsidRPr="00810FC0">
              <w:rPr>
                <w:rFonts w:ascii="GHEA Grapalat" w:hAnsi="GHEA Grapalat"/>
                <w:sz w:val="24"/>
                <w:szCs w:val="24"/>
                <w:lang w:val="hy-AM"/>
              </w:rPr>
              <w:t>ՀՀ ֆինանսների նախարարի 20/05/2017թ. թիվ 230-Ն հրամանի հավելվածի համաձայն՝ հանձնման-ընդունման արձանագրությունը կազմվում է կատարողի կողմից դուրս գրված հաշիվ-ապրանքագրի հիման վրա:</w:t>
            </w:r>
          </w:p>
          <w:p w14:paraId="500AB349" w14:textId="7BC9062B" w:rsidR="00310A7D" w:rsidRPr="00810FC0" w:rsidRDefault="00310A7D" w:rsidP="00310A7D">
            <w:pPr>
              <w:ind w:right="-6" w:firstLine="708"/>
              <w:jc w:val="both"/>
              <w:rPr>
                <w:rFonts w:ascii="GHEA Grapalat" w:hAnsi="GHEA Grapalat"/>
                <w:sz w:val="24"/>
                <w:szCs w:val="24"/>
                <w:lang w:val="hy-AM"/>
              </w:rPr>
            </w:pPr>
            <w:r w:rsidRPr="00810FC0">
              <w:rPr>
                <w:rFonts w:ascii="GHEA Grapalat" w:hAnsi="GHEA Grapalat"/>
                <w:sz w:val="24"/>
                <w:szCs w:val="24"/>
                <w:lang w:val="hy-AM"/>
              </w:rPr>
              <w:t>Նշվածով պայմանավորված հայտնում ենք, որ հաշիվ-ապրանքագիրը հանդիսանում է  հանձնման-ընդունման արձանագրության բաղկացուցիչ մասը, այսինքն հաշիվը չի կարող դուրս գրվել հանձնման-ընդունման արձանագրությունը ստորագրելուց հետո:</w:t>
            </w:r>
          </w:p>
        </w:tc>
        <w:tc>
          <w:tcPr>
            <w:tcW w:w="5528" w:type="dxa"/>
          </w:tcPr>
          <w:p w14:paraId="47241609" w14:textId="77777777" w:rsidR="00310A7D" w:rsidRPr="00810FC0" w:rsidRDefault="00310A7D" w:rsidP="00226F4D">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Ընդունվել է</w:t>
            </w:r>
            <w:r w:rsidR="00226F4D" w:rsidRPr="00810FC0">
              <w:rPr>
                <w:rFonts w:ascii="GHEA Grapalat" w:hAnsi="GHEA Grapalat" w:cs="GHEA Grapalat"/>
                <w:b/>
                <w:bCs/>
                <w:sz w:val="24"/>
                <w:szCs w:val="24"/>
                <w:lang w:val="hy-AM" w:eastAsia="de-DE"/>
              </w:rPr>
              <w:t xml:space="preserve">։ </w:t>
            </w:r>
          </w:p>
          <w:p w14:paraId="458CDE05" w14:textId="70B11A17" w:rsidR="00226F4D" w:rsidRPr="00810FC0" w:rsidRDefault="004864D8" w:rsidP="00226F4D">
            <w:pPr>
              <w:pStyle w:val="ListParagraph"/>
              <w:tabs>
                <w:tab w:val="left" w:pos="455"/>
              </w:tabs>
              <w:ind w:left="313"/>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Պայմանագրում կատարվել են համապատասխան փոփոխություններ։</w:t>
            </w:r>
          </w:p>
        </w:tc>
      </w:tr>
      <w:tr w:rsidR="00270015" w:rsidRPr="00803EF7" w14:paraId="2883B34A" w14:textId="77777777" w:rsidTr="00CD613A">
        <w:trPr>
          <w:trHeight w:val="292"/>
        </w:trPr>
        <w:tc>
          <w:tcPr>
            <w:tcW w:w="8647" w:type="dxa"/>
          </w:tcPr>
          <w:p w14:paraId="646C1A05" w14:textId="77777777" w:rsidR="00270015" w:rsidRPr="00810FC0" w:rsidRDefault="00270015" w:rsidP="00270015">
            <w:pPr>
              <w:ind w:right="-6" w:firstLine="708"/>
              <w:jc w:val="both"/>
              <w:rPr>
                <w:rFonts w:ascii="GHEA Grapalat" w:hAnsi="GHEA Grapalat"/>
                <w:sz w:val="24"/>
                <w:szCs w:val="24"/>
                <w:lang w:val="hy-AM"/>
              </w:rPr>
            </w:pPr>
            <w:r w:rsidRPr="00810FC0">
              <w:rPr>
                <w:rFonts w:ascii="GHEA Grapalat" w:hAnsi="GHEA Grapalat"/>
                <w:sz w:val="24"/>
                <w:szCs w:val="24"/>
                <w:lang w:val="hy-AM"/>
              </w:rPr>
              <w:t>- 4.8.1 կետով նախատեսվում է պայմանագրի շրջանակում վճարումները իրականացնել արտարժույթով:</w:t>
            </w:r>
          </w:p>
          <w:p w14:paraId="222F23B6" w14:textId="77777777" w:rsidR="00270015" w:rsidRPr="00810FC0" w:rsidRDefault="00270015" w:rsidP="00270015">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Ըստ ամփոփաթերթի՝ նշվածի առաջարկն ընդունվել է մասնակի և ներկայացվել են պարզաբանումներ նշված կետի կիրառման հնարավորության վերաբերյալ:</w:t>
            </w:r>
          </w:p>
          <w:p w14:paraId="7ABF40DE" w14:textId="2A013003" w:rsidR="00270015" w:rsidRPr="00810FC0" w:rsidRDefault="00270015" w:rsidP="00270015">
            <w:pPr>
              <w:ind w:right="-6" w:firstLine="708"/>
              <w:jc w:val="both"/>
              <w:rPr>
                <w:rFonts w:ascii="GHEA Grapalat" w:hAnsi="GHEA Grapalat"/>
                <w:sz w:val="24"/>
                <w:szCs w:val="24"/>
                <w:lang w:val="hy-AM"/>
              </w:rPr>
            </w:pPr>
            <w:r w:rsidRPr="00810FC0">
              <w:rPr>
                <w:rFonts w:ascii="GHEA Grapalat" w:hAnsi="GHEA Grapalat"/>
                <w:sz w:val="24"/>
                <w:szCs w:val="24"/>
                <w:lang w:val="hy-AM"/>
              </w:rPr>
              <w:t>Այս կապակցությամբ անհրաժեշտ ենք համարում նշել, որ ՀՀ ֆինանսների նախարարության կողմից չի ներկայացվել առաջարկություն, համաձայն որի պայմանագրի շրջանակում վճարումները չեն կարող իրականացվել արտարժույթով, այլ առաջարկվել է ստանալ ՀՀ պետական եկամուտների կոմիտեի և ՀՀ կենտրոնական բանկի դիրքորոշումը՝ պայմանը գործող կարգավորումների անհամապատասխան սահմանելու հանգամանքը բացառելու համար.</w:t>
            </w:r>
          </w:p>
        </w:tc>
        <w:tc>
          <w:tcPr>
            <w:tcW w:w="5528" w:type="dxa"/>
          </w:tcPr>
          <w:p w14:paraId="1E9D653F" w14:textId="71E3BE91" w:rsidR="00CA420C" w:rsidRPr="00810FC0" w:rsidRDefault="00CA420C" w:rsidP="00CA420C">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lastRenderedPageBreak/>
              <w:t xml:space="preserve">Ընդունվել է։ </w:t>
            </w:r>
          </w:p>
          <w:p w14:paraId="162870FF" w14:textId="1594D4CC" w:rsidR="00270015" w:rsidRPr="00810FC0" w:rsidRDefault="00F0769D" w:rsidP="00810FC0">
            <w:pPr>
              <w:tabs>
                <w:tab w:val="left" w:pos="1096"/>
              </w:tabs>
              <w:ind w:hanging="123"/>
              <w:jc w:val="center"/>
              <w:rPr>
                <w:rFonts w:ascii="GHEA Grapalat" w:hAnsi="GHEA Grapalat" w:cs="GHEA Grapalat"/>
                <w:b/>
                <w:bCs/>
                <w:sz w:val="24"/>
                <w:szCs w:val="24"/>
                <w:lang w:val="hy-AM" w:eastAsia="de-DE"/>
              </w:rPr>
            </w:pPr>
            <w:r w:rsidRPr="00810FC0">
              <w:rPr>
                <w:rFonts w:ascii="GHEA Grapalat" w:hAnsi="GHEA Grapalat" w:cs="GHEA Grapalat"/>
                <w:sz w:val="24"/>
                <w:szCs w:val="24"/>
                <w:lang w:val="hy-AM" w:eastAsia="de-DE"/>
              </w:rPr>
              <w:t xml:space="preserve">Պայմանագրի համապատասխան կետը փոփոխվել է՝ նախատեսելով, որ բոլոր փոխանցումները կատարվում են ՀՀ դրամով։ </w:t>
            </w:r>
          </w:p>
        </w:tc>
      </w:tr>
      <w:tr w:rsidR="00EF06E9" w:rsidRPr="00803EF7" w14:paraId="2A4630B7" w14:textId="77777777" w:rsidTr="00CD613A">
        <w:trPr>
          <w:trHeight w:val="292"/>
        </w:trPr>
        <w:tc>
          <w:tcPr>
            <w:tcW w:w="8647" w:type="dxa"/>
          </w:tcPr>
          <w:p w14:paraId="2E045041" w14:textId="77777777" w:rsidR="00EF06E9" w:rsidRPr="00810FC0" w:rsidRDefault="00EF06E9" w:rsidP="00EF06E9">
            <w:pPr>
              <w:ind w:right="-6" w:firstLine="708"/>
              <w:jc w:val="both"/>
              <w:rPr>
                <w:rFonts w:ascii="GHEA Grapalat" w:hAnsi="GHEA Grapalat"/>
                <w:sz w:val="24"/>
                <w:szCs w:val="24"/>
                <w:lang w:val="hy-AM"/>
              </w:rPr>
            </w:pPr>
            <w:r w:rsidRPr="00810FC0">
              <w:rPr>
                <w:rFonts w:ascii="GHEA Grapalat" w:hAnsi="GHEA Grapalat"/>
                <w:sz w:val="24"/>
                <w:szCs w:val="24"/>
                <w:lang w:val="hy-AM"/>
              </w:rPr>
              <w:lastRenderedPageBreak/>
              <w:t>- 14.3.2 կետի վերաբերյալ առաջարկվել է քննարկել Պայմանագիրը կատարելուց միակողմանի հրաժարվելու դեպքում Պատվիրատուի և Կատարողի համար պատասխանատվության պայմանները հավասարակշռելու հարցը:</w:t>
            </w:r>
          </w:p>
          <w:p w14:paraId="768793AB" w14:textId="77777777" w:rsidR="00EF06E9" w:rsidRPr="00810FC0" w:rsidRDefault="00EF06E9" w:rsidP="00EF06E9">
            <w:pPr>
              <w:ind w:right="-6" w:firstLine="708"/>
              <w:jc w:val="both"/>
              <w:rPr>
                <w:rFonts w:ascii="GHEA Grapalat" w:hAnsi="GHEA Grapalat"/>
                <w:sz w:val="24"/>
                <w:szCs w:val="24"/>
                <w:lang w:val="hy-AM"/>
              </w:rPr>
            </w:pPr>
            <w:r w:rsidRPr="00810FC0">
              <w:rPr>
                <w:rFonts w:ascii="GHEA Grapalat" w:hAnsi="GHEA Grapalat"/>
                <w:sz w:val="24"/>
                <w:szCs w:val="24"/>
                <w:lang w:val="hy-AM"/>
              </w:rPr>
              <w:t>Նշվածի վերաբերյալ ամփոփաթերթում նշվել է, որ ակնկալվում է Ֆինանսների նախարարության կողմից համապատասխան առաջարկի ներկայացումը։</w:t>
            </w:r>
          </w:p>
          <w:p w14:paraId="46B32BB0" w14:textId="12B18C0E" w:rsidR="00EF06E9" w:rsidRPr="00810FC0" w:rsidRDefault="00EF06E9" w:rsidP="005D35A5">
            <w:pPr>
              <w:ind w:right="-6" w:firstLine="708"/>
              <w:jc w:val="both"/>
              <w:rPr>
                <w:rFonts w:ascii="GHEA Grapalat" w:hAnsi="GHEA Grapalat"/>
                <w:sz w:val="24"/>
                <w:szCs w:val="24"/>
                <w:lang w:val="hy-AM"/>
              </w:rPr>
            </w:pPr>
            <w:r w:rsidRPr="00810FC0">
              <w:rPr>
                <w:rFonts w:ascii="GHEA Grapalat" w:hAnsi="GHEA Grapalat"/>
                <w:sz w:val="24"/>
                <w:szCs w:val="24"/>
                <w:lang w:val="hy-AM"/>
              </w:rPr>
              <w:t>Այս կապակցությամբ առաջարկում ենք պայմանագրով սահմանել, որ  Պատվիրատուն և Կատարողը իրավունք ունեն պայմանագրի ժամկետի ընթացքում ցանկացած պահի հրաժարվելու պայմանագիրը կատարելուց` պայմանով, որ Պատվիրատուն և Կատարողը պետք է վճարեն 1 տարվա Ծառայությունների վճարը։  Ընդ որում պատվիրատուի կողմից պայմանագրից հրաժարվելու դեպքում կատարողին մեկ տարվա ծառայությունների վճարը փոխանցելու պայման նախատեսելու համար առաջարկում ենք ստանալ ՀՀ կառավարության թույլտվությունը:</w:t>
            </w:r>
          </w:p>
        </w:tc>
        <w:tc>
          <w:tcPr>
            <w:tcW w:w="5528" w:type="dxa"/>
          </w:tcPr>
          <w:p w14:paraId="67C9431B" w14:textId="46FDF9C9" w:rsidR="0078588A" w:rsidRPr="00810FC0" w:rsidRDefault="0078588A" w:rsidP="0078588A">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 xml:space="preserve">Ընդունվել է մասնակի։ </w:t>
            </w:r>
          </w:p>
          <w:p w14:paraId="629FDF4B" w14:textId="443787BA" w:rsidR="00EF06E9" w:rsidRPr="00810FC0" w:rsidRDefault="0078588A" w:rsidP="0078588A">
            <w:pPr>
              <w:tabs>
                <w:tab w:val="left" w:pos="1096"/>
              </w:tabs>
              <w:ind w:hanging="123"/>
              <w:jc w:val="center"/>
              <w:rPr>
                <w:rFonts w:ascii="GHEA Grapalat" w:hAnsi="GHEA Grapalat" w:cs="GHEA Grapalat"/>
                <w:b/>
                <w:bCs/>
                <w:sz w:val="24"/>
                <w:szCs w:val="24"/>
                <w:lang w:val="hy-AM" w:eastAsia="de-DE"/>
              </w:rPr>
            </w:pPr>
            <w:r w:rsidRPr="00810FC0">
              <w:rPr>
                <w:rFonts w:ascii="GHEA Grapalat" w:hAnsi="GHEA Grapalat"/>
                <w:sz w:val="24"/>
                <w:szCs w:val="24"/>
                <w:lang w:val="hy-AM"/>
              </w:rPr>
              <w:t xml:space="preserve">Պայմանագիրը կատարելուց </w:t>
            </w:r>
            <w:r w:rsidRPr="00810FC0">
              <w:rPr>
                <w:rFonts w:ascii="GHEA Grapalat" w:hAnsi="GHEA Grapalat" w:cs="GHEA Grapalat"/>
                <w:sz w:val="24"/>
                <w:szCs w:val="24"/>
                <w:lang w:val="hy-AM" w:eastAsia="de-DE"/>
              </w:rPr>
              <w:t>միակողմանի</w:t>
            </w:r>
            <w:r w:rsidRPr="00810FC0">
              <w:rPr>
                <w:rFonts w:ascii="GHEA Grapalat" w:hAnsi="GHEA Grapalat"/>
                <w:sz w:val="24"/>
                <w:szCs w:val="24"/>
                <w:lang w:val="hy-AM"/>
              </w:rPr>
              <w:t xml:space="preserve"> հրաժարվելու դեպքում Պատվիրատուի և Կատարողի համար պատասխանատվության պայմանները հավասարակշռելու նպատակով կողմերից յուրաքանչյուրի կողմից պայմանագիրը կատարելուց միակողմանիորեն հրաժարվելու դեպքում նախատեսվել է մյուս կողմին 1 տարվա Ծառայությունների վճարի </w:t>
            </w:r>
            <w:r w:rsidR="00C769FA" w:rsidRPr="00810FC0">
              <w:rPr>
                <w:rFonts w:ascii="GHEA Grapalat" w:hAnsi="GHEA Grapalat"/>
                <w:sz w:val="24"/>
                <w:szCs w:val="24"/>
                <w:lang w:val="hy-AM"/>
              </w:rPr>
              <w:t>վճարում։ Միաժամանակ, ՀՀ կառավարության թույլտվությունը ստանալու նախապայմանը չի ավելացվել՝ Կատարողի կողմից փոխհատուցում</w:t>
            </w:r>
            <w:r w:rsidR="005D35A5" w:rsidRPr="00810FC0">
              <w:rPr>
                <w:rFonts w:ascii="GHEA Grapalat" w:hAnsi="GHEA Grapalat"/>
                <w:sz w:val="24"/>
                <w:szCs w:val="24"/>
                <w:lang w:val="hy-AM"/>
              </w:rPr>
              <w:t xml:space="preserve"> </w:t>
            </w:r>
            <w:r w:rsidR="00C769FA" w:rsidRPr="00810FC0">
              <w:rPr>
                <w:rFonts w:ascii="GHEA Grapalat" w:hAnsi="GHEA Grapalat"/>
                <w:sz w:val="24"/>
                <w:szCs w:val="24"/>
                <w:lang w:val="hy-AM"/>
              </w:rPr>
              <w:t xml:space="preserve">ստանալու </w:t>
            </w:r>
            <w:r w:rsidR="005D35A5" w:rsidRPr="00810FC0">
              <w:rPr>
                <w:rFonts w:ascii="GHEA Grapalat" w:hAnsi="GHEA Grapalat"/>
                <w:sz w:val="24"/>
                <w:szCs w:val="24"/>
                <w:lang w:val="hy-AM"/>
              </w:rPr>
              <w:t xml:space="preserve">ստանալու </w:t>
            </w:r>
            <w:r w:rsidR="00B439FE" w:rsidRPr="00810FC0">
              <w:rPr>
                <w:rFonts w:ascii="GHEA Grapalat" w:hAnsi="GHEA Grapalat"/>
                <w:sz w:val="24"/>
                <w:szCs w:val="24"/>
                <w:lang w:val="hy-AM"/>
              </w:rPr>
              <w:t>հանգամանքը որևէ արտաքին հանգամանքով չպայմանավորելու անհրաժեշտությունից ելնելով և իրական հավասարակ</w:t>
            </w:r>
            <w:r w:rsidR="001825D2" w:rsidRPr="00810FC0">
              <w:rPr>
                <w:rFonts w:ascii="GHEA Grapalat" w:hAnsi="GHEA Grapalat"/>
                <w:sz w:val="24"/>
                <w:szCs w:val="24"/>
                <w:lang w:val="hy-AM"/>
              </w:rPr>
              <w:t>շռում ապահովելու նպատակով</w:t>
            </w:r>
            <w:r w:rsidR="00B439FE" w:rsidRPr="00810FC0">
              <w:rPr>
                <w:rFonts w:ascii="GHEA Grapalat" w:hAnsi="GHEA Grapalat"/>
                <w:sz w:val="24"/>
                <w:szCs w:val="24"/>
                <w:lang w:val="hy-AM"/>
              </w:rPr>
              <w:t>։</w:t>
            </w:r>
          </w:p>
        </w:tc>
      </w:tr>
      <w:tr w:rsidR="005D35A5" w:rsidRPr="00803EF7" w14:paraId="3A50FBFF" w14:textId="77777777" w:rsidTr="00CD613A">
        <w:trPr>
          <w:trHeight w:val="292"/>
        </w:trPr>
        <w:tc>
          <w:tcPr>
            <w:tcW w:w="8647" w:type="dxa"/>
          </w:tcPr>
          <w:p w14:paraId="37AD897F" w14:textId="542850EC" w:rsidR="005D35A5" w:rsidRPr="00810FC0" w:rsidRDefault="005D35A5" w:rsidP="00EF06E9">
            <w:pPr>
              <w:ind w:right="-6" w:firstLine="708"/>
              <w:jc w:val="both"/>
              <w:rPr>
                <w:rFonts w:ascii="GHEA Grapalat" w:hAnsi="GHEA Grapalat"/>
                <w:sz w:val="24"/>
                <w:szCs w:val="24"/>
                <w:lang w:val="hy-AM"/>
              </w:rPr>
            </w:pPr>
            <w:r w:rsidRPr="00810FC0">
              <w:rPr>
                <w:rFonts w:ascii="GHEA Grapalat" w:hAnsi="GHEA Grapalat"/>
                <w:sz w:val="24"/>
                <w:szCs w:val="24"/>
                <w:lang w:val="hy-AM"/>
              </w:rPr>
              <w:t>Միաժամանակ հնարավոր տարընկալումներից խուսափելու համար առաջարկում ենք 8.4.2.3 կետում և դրա կիրառման հետ փոխկապակցված կետերում հստակեցնել մերժումների հիմնավորվածության պահանջն ընդգծող պայմանները՝ համաձայն ամփոփաթերթում բերված մեկնաբանությունների:</w:t>
            </w:r>
          </w:p>
        </w:tc>
        <w:tc>
          <w:tcPr>
            <w:tcW w:w="5528" w:type="dxa"/>
          </w:tcPr>
          <w:p w14:paraId="60C6F52C" w14:textId="77777777" w:rsidR="005D35A5" w:rsidRPr="00810FC0" w:rsidRDefault="00EA0889" w:rsidP="0078588A">
            <w:pPr>
              <w:pStyle w:val="ListParagraph"/>
              <w:tabs>
                <w:tab w:val="left" w:pos="455"/>
              </w:tabs>
              <w:ind w:left="313"/>
              <w:jc w:val="center"/>
              <w:rPr>
                <w:rFonts w:ascii="GHEA Grapalat" w:hAnsi="GHEA Grapalat" w:cs="GHEA Grapalat"/>
                <w:b/>
                <w:bCs/>
                <w:sz w:val="24"/>
                <w:szCs w:val="24"/>
                <w:lang w:val="hy-AM" w:eastAsia="de-DE"/>
              </w:rPr>
            </w:pPr>
            <w:r w:rsidRPr="00810FC0">
              <w:rPr>
                <w:rFonts w:ascii="GHEA Grapalat" w:hAnsi="GHEA Grapalat" w:cs="GHEA Grapalat"/>
                <w:b/>
                <w:bCs/>
                <w:sz w:val="24"/>
                <w:szCs w:val="24"/>
                <w:lang w:val="hy-AM" w:eastAsia="de-DE"/>
              </w:rPr>
              <w:t>Ընդունվել է։</w:t>
            </w:r>
          </w:p>
          <w:p w14:paraId="17809140" w14:textId="5B8E2C14" w:rsidR="00EA0889" w:rsidRPr="00810FC0" w:rsidRDefault="00EA0889" w:rsidP="0078588A">
            <w:pPr>
              <w:pStyle w:val="ListParagraph"/>
              <w:tabs>
                <w:tab w:val="left" w:pos="455"/>
              </w:tabs>
              <w:ind w:left="313"/>
              <w:jc w:val="center"/>
              <w:rPr>
                <w:rFonts w:ascii="GHEA Grapalat" w:hAnsi="GHEA Grapalat" w:cs="GHEA Grapalat"/>
                <w:sz w:val="24"/>
                <w:szCs w:val="24"/>
                <w:lang w:val="hy-AM" w:eastAsia="de-DE"/>
              </w:rPr>
            </w:pPr>
            <w:r w:rsidRPr="00810FC0">
              <w:rPr>
                <w:rFonts w:ascii="GHEA Grapalat" w:hAnsi="GHEA Grapalat" w:cs="GHEA Grapalat"/>
                <w:sz w:val="24"/>
                <w:szCs w:val="24"/>
                <w:lang w:val="hy-AM" w:eastAsia="de-DE"/>
              </w:rPr>
              <w:t xml:space="preserve">Պայմանագրի 8.4.2.3. կետում կատարվել է լրացում, համաձայն որի՝ Պայմանագրից բխող իրավունքների փոխանցման կամ վերավաճառքի սահմանափակումը չի վերաբերում Պատվիրատուի կողմից սույն </w:t>
            </w:r>
            <w:r w:rsidRPr="00810FC0">
              <w:rPr>
                <w:rFonts w:ascii="GHEA Grapalat" w:hAnsi="GHEA Grapalat" w:cs="GHEA Grapalat"/>
                <w:sz w:val="24"/>
                <w:szCs w:val="24"/>
                <w:lang w:val="hy-AM" w:eastAsia="de-DE"/>
              </w:rPr>
              <w:lastRenderedPageBreak/>
              <w:t>Պայմանագրի 6-րդ հոդվածով սահմանված կարգով Վերջնական օգտատերերի ներգրավմանը։</w:t>
            </w:r>
          </w:p>
        </w:tc>
      </w:tr>
      <w:tr w:rsidR="00EF06E9" w:rsidRPr="00810FC0" w14:paraId="77B613AC" w14:textId="77777777" w:rsidTr="004610D8">
        <w:trPr>
          <w:trHeight w:val="292"/>
        </w:trPr>
        <w:tc>
          <w:tcPr>
            <w:tcW w:w="8647" w:type="dxa"/>
            <w:vMerge w:val="restart"/>
            <w:shd w:val="clear" w:color="auto" w:fill="D1D1D1" w:themeFill="background2" w:themeFillShade="E6"/>
          </w:tcPr>
          <w:p w14:paraId="2721F83A" w14:textId="662771F3" w:rsidR="00EF06E9" w:rsidRPr="00810FC0" w:rsidRDefault="00803EF7" w:rsidP="00EF06E9">
            <w:pPr>
              <w:ind w:right="-6" w:firstLine="708"/>
              <w:jc w:val="center"/>
              <w:rPr>
                <w:rFonts w:ascii="GHEA Grapalat" w:hAnsi="GHEA Grapalat"/>
                <w:sz w:val="24"/>
                <w:szCs w:val="24"/>
                <w:lang w:val="hy-AM"/>
              </w:rPr>
            </w:pPr>
            <w:r>
              <w:rPr>
                <w:rFonts w:ascii="GHEA Grapalat" w:hAnsi="GHEA Grapalat"/>
                <w:b/>
                <w:bCs/>
                <w:color w:val="000000" w:themeColor="text1"/>
                <w:sz w:val="24"/>
                <w:szCs w:val="24"/>
                <w:shd w:val="clear" w:color="auto" w:fill="D9D9D9" w:themeFill="background1" w:themeFillShade="D9"/>
                <w:lang w:val="en-US"/>
              </w:rPr>
              <w:lastRenderedPageBreak/>
              <w:t>5</w:t>
            </w:r>
            <w:r w:rsidR="00EF06E9" w:rsidRPr="00810FC0">
              <w:rPr>
                <w:rFonts w:ascii="GHEA Grapalat" w:hAnsi="GHEA Grapalat"/>
                <w:b/>
                <w:bCs/>
                <w:color w:val="000000" w:themeColor="text1"/>
                <w:sz w:val="24"/>
                <w:szCs w:val="24"/>
                <w:shd w:val="clear" w:color="auto" w:fill="D9D9D9" w:themeFill="background1" w:themeFillShade="D9"/>
                <w:lang w:val="hy-AM"/>
              </w:rPr>
              <w:t>. ՀՀ</w:t>
            </w:r>
            <w:r w:rsidR="00EF06E9" w:rsidRPr="00810FC0">
              <w:rPr>
                <w:rFonts w:ascii="GHEA Grapalat" w:hAnsi="GHEA Grapalat"/>
                <w:b/>
                <w:bCs/>
                <w:color w:val="000000" w:themeColor="text1"/>
                <w:sz w:val="24"/>
                <w:szCs w:val="24"/>
                <w:shd w:val="clear" w:color="auto" w:fill="D1D1D1" w:themeFill="background2" w:themeFillShade="E6"/>
                <w:lang w:val="hy-AM"/>
              </w:rPr>
              <w:t xml:space="preserve"> կենտրոնական բանկ</w:t>
            </w:r>
          </w:p>
        </w:tc>
        <w:tc>
          <w:tcPr>
            <w:tcW w:w="5528" w:type="dxa"/>
            <w:shd w:val="clear" w:color="auto" w:fill="D1D1D1" w:themeFill="background2" w:themeFillShade="E6"/>
          </w:tcPr>
          <w:p w14:paraId="5D3C91E6" w14:textId="0D4CBBAB" w:rsidR="00EF06E9" w:rsidRPr="00810FC0" w:rsidRDefault="00810FC0" w:rsidP="00EF06E9">
            <w:pPr>
              <w:pStyle w:val="ListParagraph"/>
              <w:jc w:val="center"/>
              <w:rPr>
                <w:rFonts w:ascii="GHEA Grapalat" w:hAnsi="GHEA Grapalat" w:cs="GHEA Grapalat"/>
                <w:b/>
                <w:bCs/>
                <w:sz w:val="24"/>
                <w:szCs w:val="24"/>
                <w:lang w:val="hy-AM" w:eastAsia="de-DE"/>
              </w:rPr>
            </w:pPr>
            <w:r>
              <w:rPr>
                <w:rFonts w:ascii="GHEA Grapalat" w:hAnsi="GHEA Grapalat" w:cs="Sylfaen"/>
                <w:b/>
                <w:bCs/>
                <w:color w:val="000000" w:themeColor="text1"/>
                <w:sz w:val="24"/>
                <w:szCs w:val="24"/>
                <w:lang w:val="en-US"/>
              </w:rPr>
              <w:t>26</w:t>
            </w:r>
            <w:r w:rsidR="00EF06E9" w:rsidRPr="00810FC0">
              <w:rPr>
                <w:rFonts w:ascii="GHEA Grapalat" w:hAnsi="GHEA Grapalat" w:cs="Sylfaen"/>
                <w:b/>
                <w:bCs/>
                <w:color w:val="000000" w:themeColor="text1"/>
                <w:sz w:val="24"/>
                <w:szCs w:val="24"/>
                <w:lang w:val="hy-AM"/>
              </w:rPr>
              <w:t>.0</w:t>
            </w:r>
            <w:r w:rsidR="00EF06E9" w:rsidRPr="00810FC0">
              <w:rPr>
                <w:rFonts w:ascii="GHEA Grapalat" w:hAnsi="GHEA Grapalat" w:cs="Sylfaen"/>
                <w:b/>
                <w:bCs/>
                <w:color w:val="000000" w:themeColor="text1"/>
                <w:sz w:val="24"/>
                <w:szCs w:val="24"/>
                <w:lang w:val="en-US"/>
              </w:rPr>
              <w:t>2</w:t>
            </w:r>
            <w:r w:rsidR="00EF06E9" w:rsidRPr="00810FC0">
              <w:rPr>
                <w:rFonts w:ascii="GHEA Grapalat" w:hAnsi="GHEA Grapalat" w:cs="Sylfaen"/>
                <w:b/>
                <w:bCs/>
                <w:color w:val="000000" w:themeColor="text1"/>
                <w:sz w:val="24"/>
                <w:szCs w:val="24"/>
                <w:lang w:val="hy-AM"/>
              </w:rPr>
              <w:t>.2026թ.</w:t>
            </w:r>
          </w:p>
        </w:tc>
      </w:tr>
      <w:tr w:rsidR="00EF06E9" w:rsidRPr="00810FC0" w14:paraId="3D5B7E6B" w14:textId="77777777" w:rsidTr="004610D8">
        <w:trPr>
          <w:trHeight w:val="292"/>
        </w:trPr>
        <w:tc>
          <w:tcPr>
            <w:tcW w:w="8647" w:type="dxa"/>
            <w:vMerge/>
            <w:shd w:val="clear" w:color="auto" w:fill="D1D1D1" w:themeFill="background2" w:themeFillShade="E6"/>
          </w:tcPr>
          <w:p w14:paraId="6D67D4E6" w14:textId="72C6B91C" w:rsidR="00EF06E9" w:rsidRPr="00810FC0" w:rsidRDefault="00EF06E9" w:rsidP="00EF06E9">
            <w:pPr>
              <w:ind w:right="-6"/>
              <w:jc w:val="center"/>
              <w:rPr>
                <w:rFonts w:ascii="GHEA Grapalat" w:hAnsi="GHEA Grapalat"/>
                <w:sz w:val="24"/>
                <w:szCs w:val="24"/>
                <w:lang w:val="hy-AM"/>
              </w:rPr>
            </w:pPr>
          </w:p>
        </w:tc>
        <w:tc>
          <w:tcPr>
            <w:tcW w:w="5528" w:type="dxa"/>
            <w:shd w:val="clear" w:color="auto" w:fill="D1D1D1" w:themeFill="background2" w:themeFillShade="E6"/>
          </w:tcPr>
          <w:p w14:paraId="435F62BB" w14:textId="0223A5B0" w:rsidR="00EF06E9" w:rsidRPr="00810FC0" w:rsidRDefault="00EF06E9" w:rsidP="00EF06E9">
            <w:pPr>
              <w:pStyle w:val="ListParagraph"/>
              <w:jc w:val="center"/>
              <w:rPr>
                <w:rFonts w:ascii="GHEA Grapalat" w:hAnsi="GHEA Grapalat" w:cs="GHEA Grapalat"/>
                <w:b/>
                <w:bCs/>
                <w:sz w:val="24"/>
                <w:szCs w:val="24"/>
                <w:lang w:val="hy-AM" w:eastAsia="de-DE"/>
              </w:rPr>
            </w:pPr>
            <w:r w:rsidRPr="00810FC0">
              <w:rPr>
                <w:rFonts w:ascii="GHEA Grapalat" w:hAnsi="GHEA Grapalat" w:cs="Tahoma"/>
                <w:b/>
                <w:bCs/>
                <w:color w:val="000000" w:themeColor="text1"/>
                <w:sz w:val="24"/>
                <w:szCs w:val="24"/>
                <w:lang w:val="hy-AM"/>
              </w:rPr>
              <w:t xml:space="preserve">№ </w:t>
            </w:r>
            <w:r w:rsidR="00810FC0" w:rsidRPr="00810FC0">
              <w:rPr>
                <w:rFonts w:ascii="GHEA Grapalat" w:hAnsi="GHEA Grapalat" w:cs="Tahoma"/>
                <w:b/>
                <w:bCs/>
                <w:color w:val="000000" w:themeColor="text1"/>
                <w:sz w:val="24"/>
                <w:szCs w:val="24"/>
                <w:lang w:val="hy-AM"/>
              </w:rPr>
              <w:t>15.1-07/177-26</w:t>
            </w:r>
          </w:p>
        </w:tc>
      </w:tr>
      <w:tr w:rsidR="00EF06E9" w:rsidRPr="00810FC0" w14:paraId="3501311E" w14:textId="77777777" w:rsidTr="00CD613A">
        <w:trPr>
          <w:trHeight w:val="292"/>
        </w:trPr>
        <w:tc>
          <w:tcPr>
            <w:tcW w:w="8647" w:type="dxa"/>
          </w:tcPr>
          <w:p w14:paraId="22E725E3" w14:textId="77777777" w:rsidR="00810FC0" w:rsidRPr="00810FC0" w:rsidRDefault="00810FC0" w:rsidP="00810FC0">
            <w:pPr>
              <w:ind w:right="-6" w:firstLine="708"/>
              <w:jc w:val="both"/>
              <w:rPr>
                <w:rFonts w:ascii="GHEA Grapalat" w:hAnsi="GHEA Grapalat"/>
                <w:sz w:val="24"/>
                <w:szCs w:val="24"/>
                <w:lang w:val="hy-AM"/>
              </w:rPr>
            </w:pPr>
            <w:r w:rsidRPr="00810FC0">
              <w:rPr>
                <w:rFonts w:ascii="GHEA Grapalat" w:hAnsi="GHEA Grapalat"/>
                <w:sz w:val="24"/>
                <w:szCs w:val="24"/>
                <w:lang w:val="hy-AM"/>
              </w:rPr>
              <w:t>Ուսումնասիրելով Ձեր կողմից ներկայացված «Ֆայրբըրդ ԷյԱյ» փակ բաժնետիրական ընկերությունից մեկ անձից գնման ընթացակարգով գնման գործընթաց կազմակերպելու մասին» Հայաստանի Հանրապետության կառավարության որոշման նախագիծը (այսուհետ՝ Նախագիծ) և Նախագծին կցված պայմանագիրը (այսուհետ՝ Պայմանագիր), հայտնում ենք հետևյալը.</w:t>
            </w:r>
          </w:p>
          <w:p w14:paraId="5A158B44" w14:textId="31BB32D0" w:rsidR="00EF06E9" w:rsidRPr="00810FC0" w:rsidRDefault="00810FC0" w:rsidP="00810FC0">
            <w:pPr>
              <w:ind w:right="-6" w:firstLine="708"/>
              <w:jc w:val="both"/>
              <w:rPr>
                <w:rFonts w:ascii="GHEA Grapalat" w:hAnsi="GHEA Grapalat"/>
                <w:sz w:val="24"/>
                <w:szCs w:val="24"/>
                <w:lang w:val="hy-AM"/>
              </w:rPr>
            </w:pPr>
            <w:r w:rsidRPr="00810FC0">
              <w:rPr>
                <w:rFonts w:ascii="GHEA Grapalat" w:hAnsi="GHEA Grapalat"/>
                <w:sz w:val="24"/>
                <w:szCs w:val="24"/>
                <w:lang w:val="hy-AM"/>
              </w:rPr>
              <w:t>Պայմանագրի 4.8 կետով նախատեսվում է, որ ցանկացած փոխանցումից առաջ վճարման ենթակա ՀՀ դրամը պետք է փոխարկվի համարժեք ԱՄՆ դոլարի՝ հիմք ընդունելով վճարման օրվա դրությամբ Հայաստանի Հանրապետության Կենտրոնական բանկի կողմից հրապարակված փոխարժեքը և բոլոր փոխանցումները պետք է կատարվեն ԱՄՆ դոլարով՝ բանկային փոխանցման միջոցով։ «Արժութային կարգավորման և արժութային վերահսկողության մասին» օրենքի 7-րդ հոդվածի 3-րդ մասի համաձայն Հայաստանի Հանրապետության տարածքում, բացառությամբ օտարերկրյա պետություններում Հայաստանի Հանրապետության դեսպանությունների, հյուպատոսական հիմնարկների, ընթացիկ արժութային գործարքների դիմաց վճարումները և կապիտալի շարժի ու ֆինանսական արժութային գործարքները օրենքով նախատեսված դեպքերում կանխիկ և անկանխիկ իրականացվում են Հայաստանի Հանրապետության դրամով:</w:t>
            </w:r>
          </w:p>
        </w:tc>
        <w:tc>
          <w:tcPr>
            <w:tcW w:w="5528" w:type="dxa"/>
          </w:tcPr>
          <w:p w14:paraId="078C8619" w14:textId="2D404008" w:rsidR="00EF06E9" w:rsidRPr="00810FC0" w:rsidRDefault="00810FC0" w:rsidP="00EF06E9">
            <w:pPr>
              <w:pStyle w:val="ListParagraph"/>
              <w:jc w:val="center"/>
              <w:rPr>
                <w:rFonts w:ascii="GHEA Grapalat" w:hAnsi="GHEA Grapalat" w:cs="GHEA Grapalat"/>
                <w:b/>
                <w:bCs/>
                <w:sz w:val="24"/>
                <w:szCs w:val="24"/>
                <w:lang w:val="hy-AM" w:eastAsia="de-DE"/>
              </w:rPr>
            </w:pPr>
            <w:r>
              <w:rPr>
                <w:rFonts w:ascii="GHEA Grapalat" w:hAnsi="GHEA Grapalat" w:cs="GHEA Grapalat"/>
                <w:b/>
                <w:bCs/>
                <w:sz w:val="24"/>
                <w:szCs w:val="24"/>
                <w:lang w:val="hy-AM" w:eastAsia="de-DE"/>
              </w:rPr>
              <w:t>Ընդունվել է:</w:t>
            </w:r>
          </w:p>
        </w:tc>
      </w:tr>
      <w:tr w:rsidR="00EF06E9" w:rsidRPr="00810FC0" w14:paraId="3BFA7BE4" w14:textId="77777777" w:rsidTr="00EF06E9">
        <w:trPr>
          <w:trHeight w:val="292"/>
        </w:trPr>
        <w:tc>
          <w:tcPr>
            <w:tcW w:w="8647" w:type="dxa"/>
            <w:vMerge w:val="restart"/>
            <w:shd w:val="clear" w:color="auto" w:fill="D1D1D1" w:themeFill="background2" w:themeFillShade="E6"/>
          </w:tcPr>
          <w:p w14:paraId="492CF01F" w14:textId="72986DD9" w:rsidR="00EF06E9" w:rsidRPr="00810FC0" w:rsidRDefault="00803EF7" w:rsidP="00EF06E9">
            <w:pPr>
              <w:ind w:right="-6"/>
              <w:jc w:val="center"/>
              <w:rPr>
                <w:rFonts w:ascii="GHEA Grapalat" w:hAnsi="GHEA Grapalat"/>
                <w:sz w:val="24"/>
                <w:szCs w:val="24"/>
                <w:lang w:val="hy-AM"/>
              </w:rPr>
            </w:pPr>
            <w:r>
              <w:rPr>
                <w:rFonts w:ascii="GHEA Grapalat" w:hAnsi="GHEA Grapalat"/>
                <w:b/>
                <w:bCs/>
                <w:color w:val="000000" w:themeColor="text1"/>
                <w:sz w:val="24"/>
                <w:szCs w:val="24"/>
                <w:shd w:val="clear" w:color="auto" w:fill="D9D9D9" w:themeFill="background1" w:themeFillShade="D9"/>
                <w:lang w:val="en-US"/>
              </w:rPr>
              <w:t>6</w:t>
            </w:r>
            <w:bookmarkStart w:id="0" w:name="_GoBack"/>
            <w:bookmarkEnd w:id="0"/>
            <w:r w:rsidR="00EF06E9" w:rsidRPr="00810FC0">
              <w:rPr>
                <w:rFonts w:ascii="GHEA Grapalat" w:hAnsi="GHEA Grapalat"/>
                <w:b/>
                <w:bCs/>
                <w:color w:val="000000" w:themeColor="text1"/>
                <w:sz w:val="24"/>
                <w:szCs w:val="24"/>
                <w:shd w:val="clear" w:color="auto" w:fill="D9D9D9" w:themeFill="background1" w:themeFillShade="D9"/>
                <w:lang w:val="hy-AM"/>
              </w:rPr>
              <w:t>. ՀՀ</w:t>
            </w:r>
            <w:r w:rsidR="00EF06E9" w:rsidRPr="00810FC0">
              <w:rPr>
                <w:rFonts w:ascii="GHEA Grapalat" w:hAnsi="GHEA Grapalat"/>
                <w:b/>
                <w:bCs/>
                <w:color w:val="000000" w:themeColor="text1"/>
                <w:sz w:val="24"/>
                <w:szCs w:val="24"/>
                <w:shd w:val="clear" w:color="auto" w:fill="D1D1D1" w:themeFill="background2" w:themeFillShade="E6"/>
                <w:lang w:val="hy-AM"/>
              </w:rPr>
              <w:t xml:space="preserve"> պետական եկամուտների կոմիտե</w:t>
            </w:r>
          </w:p>
        </w:tc>
        <w:tc>
          <w:tcPr>
            <w:tcW w:w="5528" w:type="dxa"/>
            <w:shd w:val="clear" w:color="auto" w:fill="D1D1D1" w:themeFill="background2" w:themeFillShade="E6"/>
          </w:tcPr>
          <w:p w14:paraId="5C04B757" w14:textId="391A8B73" w:rsidR="00EF06E9" w:rsidRPr="00810FC0" w:rsidRDefault="00810FC0" w:rsidP="00EF06E9">
            <w:pPr>
              <w:pStyle w:val="ListParagraph"/>
              <w:jc w:val="center"/>
              <w:rPr>
                <w:rFonts w:ascii="GHEA Grapalat" w:hAnsi="GHEA Grapalat" w:cs="GHEA Grapalat"/>
                <w:b/>
                <w:bCs/>
                <w:sz w:val="24"/>
                <w:szCs w:val="24"/>
                <w:lang w:val="hy-AM" w:eastAsia="de-DE"/>
              </w:rPr>
            </w:pPr>
            <w:r>
              <w:rPr>
                <w:rFonts w:ascii="GHEA Grapalat" w:hAnsi="GHEA Grapalat" w:cs="Sylfaen"/>
                <w:b/>
                <w:bCs/>
                <w:color w:val="000000" w:themeColor="text1"/>
                <w:sz w:val="24"/>
                <w:szCs w:val="24"/>
                <w:lang w:val="hy-AM"/>
              </w:rPr>
              <w:t>27</w:t>
            </w:r>
            <w:r w:rsidR="00EF06E9" w:rsidRPr="00810FC0">
              <w:rPr>
                <w:rFonts w:ascii="GHEA Grapalat" w:hAnsi="GHEA Grapalat" w:cs="Sylfaen"/>
                <w:b/>
                <w:bCs/>
                <w:color w:val="000000" w:themeColor="text1"/>
                <w:sz w:val="24"/>
                <w:szCs w:val="24"/>
                <w:lang w:val="hy-AM"/>
              </w:rPr>
              <w:t>.0</w:t>
            </w:r>
            <w:r w:rsidR="00EF06E9" w:rsidRPr="00810FC0">
              <w:rPr>
                <w:rFonts w:ascii="GHEA Grapalat" w:hAnsi="GHEA Grapalat" w:cs="Sylfaen"/>
                <w:b/>
                <w:bCs/>
                <w:color w:val="000000" w:themeColor="text1"/>
                <w:sz w:val="24"/>
                <w:szCs w:val="24"/>
                <w:lang w:val="en-US"/>
              </w:rPr>
              <w:t>2</w:t>
            </w:r>
            <w:r w:rsidR="00EF06E9" w:rsidRPr="00810FC0">
              <w:rPr>
                <w:rFonts w:ascii="GHEA Grapalat" w:hAnsi="GHEA Grapalat" w:cs="Sylfaen"/>
                <w:b/>
                <w:bCs/>
                <w:color w:val="000000" w:themeColor="text1"/>
                <w:sz w:val="24"/>
                <w:szCs w:val="24"/>
                <w:lang w:val="hy-AM"/>
              </w:rPr>
              <w:t>.2026թ.</w:t>
            </w:r>
          </w:p>
        </w:tc>
      </w:tr>
      <w:tr w:rsidR="00EF06E9" w:rsidRPr="00810FC0" w14:paraId="09F9D2C7" w14:textId="77777777" w:rsidTr="00EF06E9">
        <w:trPr>
          <w:trHeight w:val="292"/>
        </w:trPr>
        <w:tc>
          <w:tcPr>
            <w:tcW w:w="8647" w:type="dxa"/>
            <w:vMerge/>
            <w:shd w:val="clear" w:color="auto" w:fill="D1D1D1" w:themeFill="background2" w:themeFillShade="E6"/>
          </w:tcPr>
          <w:p w14:paraId="5BF74383" w14:textId="77777777" w:rsidR="00EF06E9" w:rsidRPr="00810FC0" w:rsidRDefault="00EF06E9" w:rsidP="00EF06E9">
            <w:pPr>
              <w:ind w:right="-6"/>
              <w:jc w:val="center"/>
              <w:rPr>
                <w:rFonts w:ascii="GHEA Grapalat" w:hAnsi="GHEA Grapalat"/>
                <w:sz w:val="24"/>
                <w:szCs w:val="24"/>
                <w:lang w:val="hy-AM"/>
              </w:rPr>
            </w:pPr>
          </w:p>
        </w:tc>
        <w:tc>
          <w:tcPr>
            <w:tcW w:w="5528" w:type="dxa"/>
            <w:shd w:val="clear" w:color="auto" w:fill="D1D1D1" w:themeFill="background2" w:themeFillShade="E6"/>
          </w:tcPr>
          <w:p w14:paraId="37E5E7C9" w14:textId="67E5C3A1" w:rsidR="00EF06E9" w:rsidRPr="00810FC0" w:rsidRDefault="00EF06E9" w:rsidP="00EF06E9">
            <w:pPr>
              <w:pStyle w:val="ListParagraph"/>
              <w:jc w:val="center"/>
              <w:rPr>
                <w:rFonts w:ascii="GHEA Grapalat" w:hAnsi="GHEA Grapalat" w:cs="GHEA Grapalat"/>
                <w:b/>
                <w:bCs/>
                <w:sz w:val="24"/>
                <w:szCs w:val="24"/>
                <w:lang w:val="hy-AM" w:eastAsia="de-DE"/>
              </w:rPr>
            </w:pPr>
            <w:r w:rsidRPr="00810FC0">
              <w:rPr>
                <w:rFonts w:ascii="GHEA Grapalat" w:hAnsi="GHEA Grapalat" w:cs="Tahoma"/>
                <w:b/>
                <w:bCs/>
                <w:color w:val="000000" w:themeColor="text1"/>
                <w:sz w:val="24"/>
                <w:szCs w:val="24"/>
                <w:lang w:val="hy-AM"/>
              </w:rPr>
              <w:t xml:space="preserve">№ </w:t>
            </w:r>
            <w:r w:rsidR="00810FC0" w:rsidRPr="00810FC0">
              <w:rPr>
                <w:rFonts w:ascii="GHEA Grapalat" w:hAnsi="GHEA Grapalat" w:cs="Tahoma"/>
                <w:b/>
                <w:bCs/>
                <w:color w:val="000000" w:themeColor="text1"/>
                <w:sz w:val="24"/>
                <w:szCs w:val="24"/>
                <w:lang w:val="hy-AM"/>
              </w:rPr>
              <w:t>01/3-4/12223-2026</w:t>
            </w:r>
          </w:p>
        </w:tc>
      </w:tr>
      <w:tr w:rsidR="00EF06E9" w:rsidRPr="00810FC0" w14:paraId="33C9DFB7" w14:textId="77777777" w:rsidTr="00CD613A">
        <w:trPr>
          <w:trHeight w:val="292"/>
        </w:trPr>
        <w:tc>
          <w:tcPr>
            <w:tcW w:w="8647" w:type="dxa"/>
          </w:tcPr>
          <w:p w14:paraId="0BDE3ABE" w14:textId="77777777" w:rsidR="00810FC0" w:rsidRPr="00810FC0" w:rsidRDefault="00810FC0" w:rsidP="00810FC0">
            <w:pPr>
              <w:ind w:right="-6"/>
              <w:jc w:val="both"/>
              <w:rPr>
                <w:rFonts w:ascii="GHEA Grapalat" w:hAnsi="GHEA Grapalat"/>
                <w:sz w:val="24"/>
                <w:szCs w:val="24"/>
                <w:lang w:val="hy-AM"/>
              </w:rPr>
            </w:pPr>
            <w:r w:rsidRPr="00810FC0">
              <w:rPr>
                <w:rFonts w:ascii="GHEA Grapalat" w:hAnsi="GHEA Grapalat"/>
                <w:sz w:val="24"/>
                <w:szCs w:val="24"/>
                <w:lang w:val="hy-AM"/>
              </w:rPr>
              <w:t>Հայաստանի Հանրապետության պետական եկամուտների կոմիտեն քննարկել է «Մեկ անձից գնման ընթացակարգով գնման գործընթաց կազմակերպելու, գնումն առանց գնումների գործընթացի կազմակերպման կարգով սահմանված պայմաններից մեկի կամ մի քանիսի պահպանման կատարելու մասին» ՀՀ կառավարության որոշման նախագիծը, որի  վերաբերյալ հայտնում ենք, որ առաջարկություններ չկան։</w:t>
            </w:r>
          </w:p>
          <w:p w14:paraId="67803103" w14:textId="77777777" w:rsidR="00810FC0" w:rsidRPr="00810FC0" w:rsidRDefault="00810FC0" w:rsidP="00810FC0">
            <w:pPr>
              <w:ind w:right="-6"/>
              <w:jc w:val="both"/>
              <w:rPr>
                <w:rFonts w:ascii="GHEA Grapalat" w:hAnsi="GHEA Grapalat"/>
                <w:sz w:val="24"/>
                <w:szCs w:val="24"/>
                <w:lang w:val="hy-AM"/>
              </w:rPr>
            </w:pPr>
            <w:r w:rsidRPr="00810FC0">
              <w:rPr>
                <w:rFonts w:ascii="GHEA Grapalat" w:hAnsi="GHEA Grapalat"/>
                <w:sz w:val="24"/>
                <w:szCs w:val="24"/>
                <w:lang w:val="hy-AM"/>
              </w:rPr>
              <w:lastRenderedPageBreak/>
              <w:t>Միաժամանակ, առաջատար գրաֆիկական պրոցեսորների ծառայությունների վերաբերյալ պայմանագրի մասով գրությամբ բարձրացված հարցերի կապակցությամբ հայտնում ենք հետևյալը</w:t>
            </w:r>
            <w:r w:rsidRPr="00810FC0">
              <w:rPr>
                <w:rFonts w:ascii="Cambria Math" w:hAnsi="Cambria Math" w:cs="Cambria Math"/>
                <w:sz w:val="24"/>
                <w:szCs w:val="24"/>
                <w:lang w:val="hy-AM"/>
              </w:rPr>
              <w:t>․</w:t>
            </w:r>
          </w:p>
          <w:p w14:paraId="3BE51D73" w14:textId="77777777" w:rsidR="00810FC0" w:rsidRPr="00810FC0" w:rsidRDefault="00810FC0" w:rsidP="00810FC0">
            <w:pPr>
              <w:ind w:right="-6"/>
              <w:jc w:val="both"/>
              <w:rPr>
                <w:rFonts w:ascii="GHEA Grapalat" w:hAnsi="GHEA Grapalat"/>
                <w:sz w:val="24"/>
                <w:szCs w:val="24"/>
                <w:lang w:val="hy-AM"/>
              </w:rPr>
            </w:pPr>
            <w:r w:rsidRPr="00810FC0">
              <w:rPr>
                <w:rFonts w:ascii="GHEA Grapalat" w:hAnsi="GHEA Grapalat"/>
                <w:sz w:val="24"/>
                <w:szCs w:val="24"/>
                <w:lang w:val="hy-AM"/>
              </w:rPr>
              <w:t>Առաջատար գրաֆիկական պրոցեսորների ծառայությունների վերաբերյալ պայմա-նագրի 4</w:t>
            </w:r>
            <w:r w:rsidRPr="00810FC0">
              <w:rPr>
                <w:rFonts w:ascii="Cambria Math" w:hAnsi="Cambria Math" w:cs="Cambria Math"/>
                <w:sz w:val="24"/>
                <w:szCs w:val="24"/>
                <w:lang w:val="hy-AM"/>
              </w:rPr>
              <w:t>․</w:t>
            </w:r>
            <w:r w:rsidRPr="00810FC0">
              <w:rPr>
                <w:rFonts w:ascii="GHEA Grapalat" w:hAnsi="GHEA Grapalat"/>
                <w:sz w:val="24"/>
                <w:szCs w:val="24"/>
                <w:lang w:val="hy-AM"/>
              </w:rPr>
              <w:t xml:space="preserve">8-րդ կետին համապատասխան՝ ցանկացած փոխանցումից առաջ վճարման ենթակա ՀՀ դրամը պետք է փոխարկվի համարժեք ԱՄՆ դոլարի՝ հիմք ընդունելով վճարման օրվա դրությամբ Հայաստանի Հանրապետության Կենտրոնական բանկի կողմից հրապարակված փոխարժեքը։ Բոլոր փոխանցումները պետք է կատարվեն ԱՄՆ դոլարով՝ բանկային փոխանցման միջոցով։ </w:t>
            </w:r>
          </w:p>
          <w:p w14:paraId="5FA7AB0E" w14:textId="77777777" w:rsidR="00810FC0" w:rsidRPr="00810FC0" w:rsidRDefault="00810FC0" w:rsidP="00810FC0">
            <w:pPr>
              <w:ind w:right="-6"/>
              <w:jc w:val="both"/>
              <w:rPr>
                <w:rFonts w:ascii="GHEA Grapalat" w:hAnsi="GHEA Grapalat"/>
                <w:sz w:val="24"/>
                <w:szCs w:val="24"/>
                <w:lang w:val="hy-AM"/>
              </w:rPr>
            </w:pPr>
            <w:r w:rsidRPr="00810FC0">
              <w:rPr>
                <w:rFonts w:ascii="GHEA Grapalat" w:hAnsi="GHEA Grapalat"/>
                <w:sz w:val="24"/>
                <w:szCs w:val="24"/>
                <w:lang w:val="hy-AM"/>
              </w:rPr>
              <w:t>Վերը նշվածի հետ կապված, հայտնում ենք, որ «Արժութային կարգավորման և արժութային վերահսկողության մասին» ՀՀ օրենքի 6-րդ հոդվածի 1-2-րդ  մասերին համապատասխան՝ ՀՀ տարածքում ռեզիդենտների միջև ծառայությունների մատուցման դրամական (փողային) գնանշումներն, ինչպես նաև դրանց դիմաց վճարումները իրականացվում են ՀՀ դրամով։</w:t>
            </w:r>
          </w:p>
          <w:p w14:paraId="2360D335" w14:textId="3E5A0F9A" w:rsidR="00EF06E9" w:rsidRPr="00810FC0" w:rsidRDefault="00810FC0" w:rsidP="00810FC0">
            <w:pPr>
              <w:ind w:right="-6"/>
              <w:jc w:val="both"/>
              <w:rPr>
                <w:rFonts w:ascii="GHEA Grapalat" w:hAnsi="GHEA Grapalat"/>
                <w:sz w:val="24"/>
                <w:szCs w:val="24"/>
                <w:lang w:val="hy-AM"/>
              </w:rPr>
            </w:pPr>
            <w:r w:rsidRPr="00810FC0">
              <w:rPr>
                <w:rFonts w:ascii="GHEA Grapalat" w:hAnsi="GHEA Grapalat"/>
                <w:sz w:val="24"/>
                <w:szCs w:val="24"/>
                <w:lang w:val="hy-AM"/>
              </w:rPr>
              <w:t>Ուստի առաջարկում ենք պայմանագրի 4</w:t>
            </w:r>
            <w:r w:rsidRPr="00810FC0">
              <w:rPr>
                <w:rFonts w:ascii="Cambria Math" w:hAnsi="Cambria Math" w:cs="Cambria Math"/>
                <w:sz w:val="24"/>
                <w:szCs w:val="24"/>
                <w:lang w:val="hy-AM"/>
              </w:rPr>
              <w:t>․</w:t>
            </w:r>
            <w:r w:rsidRPr="00810FC0">
              <w:rPr>
                <w:rFonts w:ascii="GHEA Grapalat" w:hAnsi="GHEA Grapalat"/>
                <w:sz w:val="24"/>
                <w:szCs w:val="24"/>
                <w:lang w:val="hy-AM"/>
              </w:rPr>
              <w:t>8-րդ կետը վերանայել։</w:t>
            </w:r>
          </w:p>
        </w:tc>
        <w:tc>
          <w:tcPr>
            <w:tcW w:w="5528" w:type="dxa"/>
          </w:tcPr>
          <w:p w14:paraId="549358FE" w14:textId="6F8EA575" w:rsidR="00EF06E9" w:rsidRPr="00810FC0" w:rsidRDefault="00E84D34" w:rsidP="00E84D34">
            <w:pPr>
              <w:pStyle w:val="ListParagraph"/>
              <w:jc w:val="center"/>
              <w:rPr>
                <w:rFonts w:ascii="GHEA Grapalat" w:hAnsi="GHEA Grapalat" w:cs="GHEA Grapalat"/>
                <w:b/>
                <w:bCs/>
                <w:sz w:val="24"/>
                <w:szCs w:val="24"/>
                <w:lang w:val="hy-AM" w:eastAsia="de-DE"/>
              </w:rPr>
            </w:pPr>
            <w:r>
              <w:rPr>
                <w:rFonts w:ascii="GHEA Grapalat" w:hAnsi="GHEA Grapalat" w:cs="GHEA Grapalat"/>
                <w:b/>
                <w:bCs/>
                <w:sz w:val="24"/>
                <w:szCs w:val="24"/>
                <w:lang w:val="hy-AM" w:eastAsia="de-DE"/>
              </w:rPr>
              <w:lastRenderedPageBreak/>
              <w:t>Ընդունվել է:</w:t>
            </w:r>
          </w:p>
        </w:tc>
      </w:tr>
    </w:tbl>
    <w:p w14:paraId="51516F06" w14:textId="77777777" w:rsidR="0036231D" w:rsidRPr="00810FC0" w:rsidRDefault="0036231D" w:rsidP="0036231D">
      <w:pPr>
        <w:rPr>
          <w:rFonts w:ascii="GHEA Grapalat" w:hAnsi="GHEA Grapalat"/>
          <w:sz w:val="24"/>
          <w:szCs w:val="24"/>
          <w:lang w:val="hy-AM"/>
        </w:rPr>
      </w:pPr>
    </w:p>
    <w:sectPr w:rsidR="0036231D" w:rsidRPr="00810FC0" w:rsidSect="00CD613A">
      <w:pgSz w:w="15840" w:h="12240" w:orient="landscape"/>
      <w:pgMar w:top="720" w:right="993"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2068"/>
    <w:multiLevelType w:val="hybridMultilevel"/>
    <w:tmpl w:val="33F46F76"/>
    <w:lvl w:ilvl="0" w:tplc="1582A344">
      <w:start w:val="1"/>
      <w:numFmt w:val="decimal"/>
      <w:lvlText w:val="%1."/>
      <w:lvlJc w:val="left"/>
      <w:pPr>
        <w:ind w:left="900" w:hanging="360"/>
      </w:pPr>
      <w:rPr>
        <w:rFonts w:hint="default"/>
        <w:b w:val="0"/>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5871567"/>
    <w:multiLevelType w:val="multilevel"/>
    <w:tmpl w:val="6226A24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0859A2"/>
    <w:multiLevelType w:val="hybridMultilevel"/>
    <w:tmpl w:val="3CA4A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A569A9"/>
    <w:multiLevelType w:val="multilevel"/>
    <w:tmpl w:val="8834D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995B5A"/>
    <w:multiLevelType w:val="multilevel"/>
    <w:tmpl w:val="B38E037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7001CC"/>
    <w:multiLevelType w:val="hybridMultilevel"/>
    <w:tmpl w:val="3CA4AB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D87007F"/>
    <w:multiLevelType w:val="hybridMultilevel"/>
    <w:tmpl w:val="7B804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FB453C"/>
    <w:multiLevelType w:val="hybridMultilevel"/>
    <w:tmpl w:val="3CA4AB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D666085"/>
    <w:multiLevelType w:val="multilevel"/>
    <w:tmpl w:val="2474CE0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15:restartNumberingAfterBreak="0">
    <w:nsid w:val="6306303B"/>
    <w:multiLevelType w:val="hybridMultilevel"/>
    <w:tmpl w:val="3CA4A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7A035B"/>
    <w:multiLevelType w:val="hybridMultilevel"/>
    <w:tmpl w:val="3CA4AB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BA26F76"/>
    <w:multiLevelType w:val="multilevel"/>
    <w:tmpl w:val="6B42487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901ABA"/>
    <w:multiLevelType w:val="hybridMultilevel"/>
    <w:tmpl w:val="FFA86464"/>
    <w:lvl w:ilvl="0" w:tplc="3B4AF17E">
      <w:start w:val="1"/>
      <w:numFmt w:val="decimal"/>
      <w:lvlText w:val="%1."/>
      <w:lvlJc w:val="left"/>
      <w:pPr>
        <w:ind w:left="258" w:hanging="360"/>
      </w:pPr>
      <w:rPr>
        <w:rFonts w:hint="default"/>
      </w:rPr>
    </w:lvl>
    <w:lvl w:ilvl="1" w:tplc="04090019" w:tentative="1">
      <w:start w:val="1"/>
      <w:numFmt w:val="lowerLetter"/>
      <w:lvlText w:val="%2."/>
      <w:lvlJc w:val="left"/>
      <w:pPr>
        <w:ind w:left="978" w:hanging="360"/>
      </w:pPr>
    </w:lvl>
    <w:lvl w:ilvl="2" w:tplc="0409001B" w:tentative="1">
      <w:start w:val="1"/>
      <w:numFmt w:val="lowerRoman"/>
      <w:lvlText w:val="%3."/>
      <w:lvlJc w:val="right"/>
      <w:pPr>
        <w:ind w:left="1698" w:hanging="180"/>
      </w:pPr>
    </w:lvl>
    <w:lvl w:ilvl="3" w:tplc="0409000F" w:tentative="1">
      <w:start w:val="1"/>
      <w:numFmt w:val="decimal"/>
      <w:lvlText w:val="%4."/>
      <w:lvlJc w:val="left"/>
      <w:pPr>
        <w:ind w:left="2418" w:hanging="360"/>
      </w:pPr>
    </w:lvl>
    <w:lvl w:ilvl="4" w:tplc="04090019" w:tentative="1">
      <w:start w:val="1"/>
      <w:numFmt w:val="lowerLetter"/>
      <w:lvlText w:val="%5."/>
      <w:lvlJc w:val="left"/>
      <w:pPr>
        <w:ind w:left="3138" w:hanging="360"/>
      </w:pPr>
    </w:lvl>
    <w:lvl w:ilvl="5" w:tplc="0409001B" w:tentative="1">
      <w:start w:val="1"/>
      <w:numFmt w:val="lowerRoman"/>
      <w:lvlText w:val="%6."/>
      <w:lvlJc w:val="right"/>
      <w:pPr>
        <w:ind w:left="3858" w:hanging="180"/>
      </w:pPr>
    </w:lvl>
    <w:lvl w:ilvl="6" w:tplc="0409000F" w:tentative="1">
      <w:start w:val="1"/>
      <w:numFmt w:val="decimal"/>
      <w:lvlText w:val="%7."/>
      <w:lvlJc w:val="left"/>
      <w:pPr>
        <w:ind w:left="4578" w:hanging="360"/>
      </w:pPr>
    </w:lvl>
    <w:lvl w:ilvl="7" w:tplc="04090019" w:tentative="1">
      <w:start w:val="1"/>
      <w:numFmt w:val="lowerLetter"/>
      <w:lvlText w:val="%8."/>
      <w:lvlJc w:val="left"/>
      <w:pPr>
        <w:ind w:left="5298" w:hanging="360"/>
      </w:pPr>
    </w:lvl>
    <w:lvl w:ilvl="8" w:tplc="0409001B" w:tentative="1">
      <w:start w:val="1"/>
      <w:numFmt w:val="lowerRoman"/>
      <w:lvlText w:val="%9."/>
      <w:lvlJc w:val="right"/>
      <w:pPr>
        <w:ind w:left="6018" w:hanging="180"/>
      </w:pPr>
    </w:lvl>
  </w:abstractNum>
  <w:abstractNum w:abstractNumId="13" w15:restartNumberingAfterBreak="0">
    <w:nsid w:val="7A783388"/>
    <w:multiLevelType w:val="hybridMultilevel"/>
    <w:tmpl w:val="3CA4AB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
  </w:num>
  <w:num w:numId="2">
    <w:abstractNumId w:val="0"/>
  </w:num>
  <w:num w:numId="3">
    <w:abstractNumId w:val="8"/>
  </w:num>
  <w:num w:numId="4">
    <w:abstractNumId w:val="11"/>
  </w:num>
  <w:num w:numId="5">
    <w:abstractNumId w:val="4"/>
  </w:num>
  <w:num w:numId="6">
    <w:abstractNumId w:val="3"/>
  </w:num>
  <w:num w:numId="7">
    <w:abstractNumId w:val="1"/>
  </w:num>
  <w:num w:numId="8">
    <w:abstractNumId w:val="12"/>
  </w:num>
  <w:num w:numId="9">
    <w:abstractNumId w:val="9"/>
  </w:num>
  <w:num w:numId="10">
    <w:abstractNumId w:val="2"/>
  </w:num>
  <w:num w:numId="11">
    <w:abstractNumId w:val="10"/>
  </w:num>
  <w:num w:numId="12">
    <w:abstractNumId w:val="5"/>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B40"/>
    <w:rsid w:val="000536C3"/>
    <w:rsid w:val="000644EF"/>
    <w:rsid w:val="000868BA"/>
    <w:rsid w:val="000B1FF7"/>
    <w:rsid w:val="000C2523"/>
    <w:rsid w:val="000E59FF"/>
    <w:rsid w:val="0011789A"/>
    <w:rsid w:val="001536B5"/>
    <w:rsid w:val="001825D2"/>
    <w:rsid w:val="001A244B"/>
    <w:rsid w:val="001E2F9E"/>
    <w:rsid w:val="0020370C"/>
    <w:rsid w:val="0020773A"/>
    <w:rsid w:val="00226F4D"/>
    <w:rsid w:val="00270015"/>
    <w:rsid w:val="002E2147"/>
    <w:rsid w:val="00310A7D"/>
    <w:rsid w:val="0032067A"/>
    <w:rsid w:val="00353C67"/>
    <w:rsid w:val="0036231D"/>
    <w:rsid w:val="00377E54"/>
    <w:rsid w:val="003A32DF"/>
    <w:rsid w:val="003C0E51"/>
    <w:rsid w:val="003D18E8"/>
    <w:rsid w:val="003F54D8"/>
    <w:rsid w:val="004610D8"/>
    <w:rsid w:val="004864D8"/>
    <w:rsid w:val="004A12AA"/>
    <w:rsid w:val="004E41CC"/>
    <w:rsid w:val="00516BFF"/>
    <w:rsid w:val="00572EE2"/>
    <w:rsid w:val="00575837"/>
    <w:rsid w:val="005B2903"/>
    <w:rsid w:val="005B3881"/>
    <w:rsid w:val="005D35A5"/>
    <w:rsid w:val="00672C59"/>
    <w:rsid w:val="006B2819"/>
    <w:rsid w:val="006C0BDE"/>
    <w:rsid w:val="006E2CEF"/>
    <w:rsid w:val="00711BFA"/>
    <w:rsid w:val="007524CC"/>
    <w:rsid w:val="00776F59"/>
    <w:rsid w:val="0078588A"/>
    <w:rsid w:val="007C569B"/>
    <w:rsid w:val="00803EF7"/>
    <w:rsid w:val="00810FC0"/>
    <w:rsid w:val="0081600E"/>
    <w:rsid w:val="0084054F"/>
    <w:rsid w:val="00845743"/>
    <w:rsid w:val="00930031"/>
    <w:rsid w:val="00994C83"/>
    <w:rsid w:val="00A32E9A"/>
    <w:rsid w:val="00A62DAB"/>
    <w:rsid w:val="00A74906"/>
    <w:rsid w:val="00A906E9"/>
    <w:rsid w:val="00AD640F"/>
    <w:rsid w:val="00AE3333"/>
    <w:rsid w:val="00B13422"/>
    <w:rsid w:val="00B1748C"/>
    <w:rsid w:val="00B439FE"/>
    <w:rsid w:val="00B52EFF"/>
    <w:rsid w:val="00B750EB"/>
    <w:rsid w:val="00C06794"/>
    <w:rsid w:val="00C42DA3"/>
    <w:rsid w:val="00C769FA"/>
    <w:rsid w:val="00CA420C"/>
    <w:rsid w:val="00CA7485"/>
    <w:rsid w:val="00CB0AA7"/>
    <w:rsid w:val="00CD613A"/>
    <w:rsid w:val="00D44A4C"/>
    <w:rsid w:val="00DA2E21"/>
    <w:rsid w:val="00DD2B40"/>
    <w:rsid w:val="00E84D34"/>
    <w:rsid w:val="00EA0889"/>
    <w:rsid w:val="00EF06E9"/>
    <w:rsid w:val="00F0769D"/>
    <w:rsid w:val="00F23FD9"/>
    <w:rsid w:val="00F60FDD"/>
    <w:rsid w:val="00F87350"/>
    <w:rsid w:val="00FA4411"/>
    <w:rsid w:val="00FA490C"/>
    <w:rsid w:val="00FB1FAF"/>
    <w:rsid w:val="00FB7B1E"/>
    <w:rsid w:val="00FF6D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629D0"/>
  <w15:chartTrackingRefBased/>
  <w15:docId w15:val="{C125FD37-6666-491C-9223-EB4589FF7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EE2"/>
  </w:style>
  <w:style w:type="paragraph" w:styleId="Heading1">
    <w:name w:val="heading 1"/>
    <w:basedOn w:val="Normal"/>
    <w:next w:val="Normal"/>
    <w:link w:val="Heading1Char"/>
    <w:uiPriority w:val="9"/>
    <w:qFormat/>
    <w:rsid w:val="00DD2B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2B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2B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2B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2B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2B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B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B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B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B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2B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2B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2B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2B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2B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B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B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B40"/>
    <w:rPr>
      <w:rFonts w:eastAsiaTheme="majorEastAsia" w:cstheme="majorBidi"/>
      <w:color w:val="272727" w:themeColor="text1" w:themeTint="D8"/>
    </w:rPr>
  </w:style>
  <w:style w:type="paragraph" w:styleId="Title">
    <w:name w:val="Title"/>
    <w:basedOn w:val="Normal"/>
    <w:next w:val="Normal"/>
    <w:link w:val="TitleChar"/>
    <w:uiPriority w:val="10"/>
    <w:qFormat/>
    <w:rsid w:val="00DD2B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B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B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B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B40"/>
    <w:pPr>
      <w:spacing w:before="160"/>
      <w:jc w:val="center"/>
    </w:pPr>
    <w:rPr>
      <w:i/>
      <w:iCs/>
      <w:color w:val="404040" w:themeColor="text1" w:themeTint="BF"/>
    </w:rPr>
  </w:style>
  <w:style w:type="character" w:customStyle="1" w:styleId="QuoteChar">
    <w:name w:val="Quote Char"/>
    <w:basedOn w:val="DefaultParagraphFont"/>
    <w:link w:val="Quote"/>
    <w:uiPriority w:val="29"/>
    <w:rsid w:val="00DD2B40"/>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DD2B40"/>
    <w:pPr>
      <w:ind w:left="720"/>
      <w:contextualSpacing/>
    </w:pPr>
  </w:style>
  <w:style w:type="character" w:styleId="IntenseEmphasis">
    <w:name w:val="Intense Emphasis"/>
    <w:basedOn w:val="DefaultParagraphFont"/>
    <w:uiPriority w:val="21"/>
    <w:qFormat/>
    <w:rsid w:val="00DD2B40"/>
    <w:rPr>
      <w:i/>
      <w:iCs/>
      <w:color w:val="0F4761" w:themeColor="accent1" w:themeShade="BF"/>
    </w:rPr>
  </w:style>
  <w:style w:type="paragraph" w:styleId="IntenseQuote">
    <w:name w:val="Intense Quote"/>
    <w:basedOn w:val="Normal"/>
    <w:next w:val="Normal"/>
    <w:link w:val="IntenseQuoteChar"/>
    <w:uiPriority w:val="30"/>
    <w:qFormat/>
    <w:rsid w:val="00DD2B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2B40"/>
    <w:rPr>
      <w:i/>
      <w:iCs/>
      <w:color w:val="0F4761" w:themeColor="accent1" w:themeShade="BF"/>
    </w:rPr>
  </w:style>
  <w:style w:type="character" w:styleId="IntenseReference">
    <w:name w:val="Intense Reference"/>
    <w:basedOn w:val="DefaultParagraphFont"/>
    <w:uiPriority w:val="32"/>
    <w:qFormat/>
    <w:rsid w:val="00DD2B40"/>
    <w:rPr>
      <w:b/>
      <w:bCs/>
      <w:smallCaps/>
      <w:color w:val="0F4761" w:themeColor="accent1" w:themeShade="BF"/>
      <w:spacing w:val="5"/>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DD2B40"/>
  </w:style>
  <w:style w:type="table" w:styleId="TableGrid">
    <w:name w:val="Table Grid"/>
    <w:basedOn w:val="TableNormal"/>
    <w:uiPriority w:val="39"/>
    <w:rsid w:val="00DD2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0644EF"/>
    <w:pPr>
      <w:suppressAutoHyphens/>
      <w:spacing w:beforeAutospacing="1" w:after="200" w:afterAutospacing="1" w:line="240" w:lineRule="auto"/>
    </w:pPr>
    <w:rPr>
      <w:rFonts w:ascii="Times New Roman" w:eastAsia="Times New Roman" w:hAnsi="Times New Roman" w:cs="Times New Roman"/>
      <w:sz w:val="24"/>
      <w:szCs w:val="24"/>
      <w:lang w:val="en-US"/>
      <w14:ligatures w14: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0644EF"/>
    <w:rPr>
      <w:rFonts w:ascii="Times New Roman" w:eastAsia="Times New Roman" w:hAnsi="Times New Roman" w:cs="Times New Roman"/>
      <w:sz w:val="24"/>
      <w:szCs w:val="24"/>
      <w:lang w:val="en-US"/>
      <w14:ligatures w14:val="none"/>
    </w:rPr>
  </w:style>
  <w:style w:type="paragraph" w:customStyle="1" w:styleId="m2739306885741885646msonormalmailrucssattributepostfix">
    <w:name w:val="m_2739306885741885646msonormalmailrucssattributepostfix"/>
    <w:basedOn w:val="Normal"/>
    <w:rsid w:val="00A906E9"/>
    <w:pPr>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paragraph" w:styleId="BalloonText">
    <w:name w:val="Balloon Text"/>
    <w:basedOn w:val="Normal"/>
    <w:link w:val="BalloonTextChar"/>
    <w:uiPriority w:val="99"/>
    <w:semiHidden/>
    <w:unhideWhenUsed/>
    <w:rsid w:val="007524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24CC"/>
    <w:rPr>
      <w:rFonts w:ascii="Segoe UI" w:hAnsi="Segoe UI" w:cs="Segoe UI"/>
      <w:sz w:val="18"/>
      <w:szCs w:val="18"/>
    </w:rPr>
  </w:style>
  <w:style w:type="character" w:styleId="Hyperlink">
    <w:name w:val="Hyperlink"/>
    <w:rsid w:val="00FB7B1E"/>
    <w:rPr>
      <w:color w:val="0000FF"/>
      <w:u w:val="single"/>
    </w:rPr>
  </w:style>
  <w:style w:type="character" w:styleId="FollowedHyperlink">
    <w:name w:val="FollowedHyperlink"/>
    <w:basedOn w:val="DefaultParagraphFont"/>
    <w:uiPriority w:val="99"/>
    <w:semiHidden/>
    <w:unhideWhenUsed/>
    <w:rsid w:val="00FB7B1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gov.am/gov-decrees/item/23779"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ECA8F016DB3B4E94F3AC00481A6B70" ma:contentTypeVersion="14" ma:contentTypeDescription="Create a new document." ma:contentTypeScope="" ma:versionID="b29d35059dee75e0daaca4d19309be3e">
  <xsd:schema xmlns:xsd="http://www.w3.org/2001/XMLSchema" xmlns:xs="http://www.w3.org/2001/XMLSchema" xmlns:p="http://schemas.microsoft.com/office/2006/metadata/properties" xmlns:ns3="88add0b1-58a1-447e-9671-569b875a61dd" xmlns:ns4="84df05ea-3d04-472d-9d0a-239a3f4aa085" targetNamespace="http://schemas.microsoft.com/office/2006/metadata/properties" ma:root="true" ma:fieldsID="e1f214ec311215ee5c4bfcc9e5f46307" ns3:_="" ns4:_="">
    <xsd:import namespace="88add0b1-58a1-447e-9671-569b875a61dd"/>
    <xsd:import namespace="84df05ea-3d04-472d-9d0a-239a3f4aa08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add0b1-58a1-447e-9671-569b875a61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df05ea-3d04-472d-9d0a-239a3f4aa08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8add0b1-58a1-447e-9671-569b875a61d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6026B4-C169-44CD-BEB4-22F083B99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add0b1-58a1-447e-9671-569b875a61dd"/>
    <ds:schemaRef ds:uri="84df05ea-3d04-472d-9d0a-239a3f4aa0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FFB1DC-E850-4893-AD97-4DE039D60648}">
  <ds:schemaRefs>
    <ds:schemaRef ds:uri="http://schemas.microsoft.com/office/2006/metadata/properties"/>
    <ds:schemaRef ds:uri="http://schemas.microsoft.com/office/infopath/2007/PartnerControls"/>
    <ds:schemaRef ds:uri="88add0b1-58a1-447e-9671-569b875a61dd"/>
  </ds:schemaRefs>
</ds:datastoreItem>
</file>

<file path=customXml/itemProps3.xml><?xml version="1.0" encoding="utf-8"?>
<ds:datastoreItem xmlns:ds="http://schemas.openxmlformats.org/officeDocument/2006/customXml" ds:itemID="{6174DA1E-12DC-43B9-8CC4-3E614D9DDD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3496</Words>
  <Characters>19931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Ժասմին Հովհաննիսյան Արշակի</dc:creator>
  <cp:keywords>https://mul2.gov.am/tasks/1295393/oneclick?token=3dac75ea75a2dec3f81f5f7ffdae77ff</cp:keywords>
  <dc:description/>
  <cp:lastModifiedBy>Ani Papikyan</cp:lastModifiedBy>
  <cp:revision>3</cp:revision>
  <cp:lastPrinted>2026-01-23T10:40:00Z</cp:lastPrinted>
  <dcterms:created xsi:type="dcterms:W3CDTF">2026-02-27T08:53:00Z</dcterms:created>
  <dcterms:modified xsi:type="dcterms:W3CDTF">2026-03-03T06:04:00Z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0x010100CCECA8F016DB3B4E94F3AC00481A6B70</vt:lpwstr>
  </property>
</Properties>
</file>