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46D" w:rsidRPr="005E4CDC" w:rsidRDefault="00AD146D" w:rsidP="0041269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</w:p>
    <w:p w:rsidR="00AD146D" w:rsidRPr="005E4CDC" w:rsidRDefault="0041269F" w:rsidP="005264C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  <w:r w:rsidRPr="005E4CD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ՀԻՄՆԱՎՈՐՈՒՄ</w:t>
      </w:r>
    </w:p>
    <w:p w:rsidR="00AD146D" w:rsidRPr="005E4CDC" w:rsidRDefault="00AD146D" w:rsidP="005264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</w:pPr>
      <w:r w:rsidRPr="005E4CD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«ՀԱՅԱՍՏԱՆԻ ՀԱՆՐԱՊԵՏՈՒԹՅԱՆ ԿԱՌԱՎԱՐՈՒԹՅԱՆ 2022 ԹՎԱԿԱՆԻ ՆՈՅԵՄԲԵՐԻ 24-Ի N 1820-Ն ՈՐՈՇՄԱՆ ՄԵՋ ԼՐԱՑՈՒՄՆԵՐ ԵՎ ՓՈՓՈԽՈՒԹՅՈՒՆՆԵՐ ԿԱՏԱՐԵԼՈՒ ՄԱՍԻՆ» ՀԱՅԱՍՏԱՆԻ ՀԱՆՐԱՊԵՏՈՒԹՅԱՆ ԿԱՌԱՎԱՐՈՒԹՅԱՆ ՈՐՈՇՄԱՆ ՆԱԽԱԳԾԻ ԸՆԴՈՒՆՄԱՆ ԱՆՀՐԱԺԵՇՏՈՒԹՅԱՆ ՎԵՐԱԲԵՐՅԱԼ</w:t>
      </w:r>
    </w:p>
    <w:p w:rsidR="0041269F" w:rsidRPr="005E4CDC" w:rsidRDefault="0041269F" w:rsidP="00C11832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eastAsia="hy-AM"/>
        </w:rPr>
      </w:pPr>
    </w:p>
    <w:p w:rsidR="00EC6879" w:rsidRPr="005264C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5264C9" w:rsidRDefault="00AD146D" w:rsidP="003E1A21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eastAsia="hy-AM"/>
        </w:rPr>
      </w:pPr>
      <w:r w:rsidRPr="005E4CDC">
        <w:rPr>
          <w:rFonts w:ascii="GHEA Grapalat" w:eastAsia="Calibri" w:hAnsi="GHEA Grapalat" w:cs="Sylfaen"/>
          <w:sz w:val="24"/>
          <w:szCs w:val="24"/>
        </w:rPr>
        <w:t>«</w:t>
      </w:r>
      <w:r w:rsidRPr="005E4CDC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կառավարության 2022 թվականի նոյեմբերի 24-ի N 1820-Ն </w:t>
      </w:r>
      <w:r w:rsidR="005264C9">
        <w:rPr>
          <w:rFonts w:ascii="GHEA Grapalat" w:hAnsi="GHEA Grapalat"/>
          <w:sz w:val="24"/>
          <w:szCs w:val="24"/>
          <w:lang w:eastAsia="hy-AM"/>
        </w:rPr>
        <w:t xml:space="preserve">որոշմամբ կարգավորվում են </w:t>
      </w:r>
      <w:r w:rsidR="005264C9" w:rsidRPr="005264C9">
        <w:rPr>
          <w:rFonts w:ascii="GHEA Grapalat" w:hAnsi="GHEA Grapalat"/>
          <w:sz w:val="24"/>
          <w:szCs w:val="24"/>
          <w:lang w:eastAsia="hy-AM"/>
        </w:rPr>
        <w:t xml:space="preserve">Եվրասիական տնտեսական միության մաքսային սահմանով չհավաքված կամ կազմատված, այդ թվում՝ չկոմպլեկտավորված կամ անավարտ վիճակում տեղափոխվող ապրանքների դասակարգման վերաբերյալ որոշման ընդունման, այդպիսի որոշման մեջ փոփոխություններ կատարելու, դրա գործողության դադարեցման </w:t>
      </w:r>
      <w:r w:rsidR="005264C9">
        <w:rPr>
          <w:rFonts w:ascii="GHEA Grapalat" w:hAnsi="GHEA Grapalat"/>
          <w:sz w:val="24"/>
          <w:szCs w:val="24"/>
          <w:lang w:eastAsia="hy-AM"/>
        </w:rPr>
        <w:t xml:space="preserve">կարգի </w:t>
      </w:r>
      <w:r w:rsidR="005264C9" w:rsidRPr="005264C9">
        <w:rPr>
          <w:rFonts w:ascii="GHEA Grapalat" w:hAnsi="GHEA Grapalat"/>
          <w:sz w:val="24"/>
          <w:szCs w:val="24"/>
          <w:lang w:eastAsia="hy-AM"/>
        </w:rPr>
        <w:t xml:space="preserve">և </w:t>
      </w:r>
      <w:r w:rsidR="005264C9">
        <w:rPr>
          <w:rFonts w:ascii="GHEA Grapalat" w:hAnsi="GHEA Grapalat"/>
          <w:sz w:val="24"/>
          <w:szCs w:val="24"/>
          <w:lang w:eastAsia="hy-AM"/>
        </w:rPr>
        <w:t>ժամկետների հետ կապված հարաբերությունները։ Միաժամանակ, որոշմամբ կանոնակարգված չեն խնդրո առարկա որոշումների ընդունման գործընթացին առնչվող որոշ հարցեր։ Մասնավորապես, մաքսային մարմինների կողմից կայացվող որոշումների ձևերից բացակայում է արդեն իսկ տրամադրված դասակարգման որոշման մեջ փոփոխությունների իրականացման դիմումի մերժման դեպքում կայացվող որոշման ձևը, կարգավորված չեն նաև որոշումների՝ էլեկտրոնային համակարգի միջոցով կայացման և դիմումատուին ուղարկման հետ կապված հարաբերությունները։</w:t>
      </w:r>
    </w:p>
    <w:p w:rsidR="005932F3" w:rsidRPr="005264C9" w:rsidRDefault="00EC6879" w:rsidP="005264C9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Arial"/>
          <w:b/>
          <w:i/>
          <w:sz w:val="24"/>
          <w:szCs w:val="24"/>
        </w:rPr>
      </w:pPr>
      <w:r w:rsidRPr="005264C9">
        <w:rPr>
          <w:rFonts w:ascii="GHEA Grapalat" w:eastAsia="Times New Roman" w:hAnsi="GHEA Grapalat" w:cs="Arial"/>
          <w:b/>
          <w:i/>
          <w:sz w:val="24"/>
          <w:szCs w:val="24"/>
        </w:rPr>
        <w:t>Կարգավորման առարկան, ակնկալվող արդյունքը.</w:t>
      </w:r>
    </w:p>
    <w:p w:rsidR="00A90168" w:rsidRDefault="005264C9" w:rsidP="005264C9">
      <w:pPr>
        <w:shd w:val="clear" w:color="auto" w:fill="FFFFFF"/>
        <w:tabs>
          <w:tab w:val="left" w:pos="851"/>
          <w:tab w:val="left" w:pos="1080"/>
        </w:tabs>
        <w:spacing w:after="0" w:line="360" w:lineRule="auto"/>
        <w:ind w:firstLine="540"/>
        <w:jc w:val="both"/>
        <w:rPr>
          <w:rFonts w:ascii="GHEA Grapalat" w:eastAsia="Times New Roman" w:hAnsi="GHEA Grapalat" w:cs="Arial"/>
          <w:sz w:val="24"/>
          <w:szCs w:val="24"/>
        </w:rPr>
      </w:pPr>
      <w:r>
        <w:rPr>
          <w:rFonts w:ascii="GHEA Grapalat" w:eastAsia="Times New Roman" w:hAnsi="GHEA Grapalat" w:cs="Arial"/>
          <w:sz w:val="24"/>
          <w:szCs w:val="24"/>
        </w:rPr>
        <w:t>Նախագծով նախատեսվում է՝</w:t>
      </w:r>
    </w:p>
    <w:p w:rsidR="005264C9" w:rsidRPr="005264C9" w:rsidRDefault="005264C9" w:rsidP="005264C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ամբողջականացնել </w:t>
      </w:r>
      <w:r w:rsidRPr="005264C9">
        <w:rPr>
          <w:rFonts w:ascii="GHEA Grapalat" w:eastAsia="Times New Roman" w:hAnsi="GHEA Grapalat" w:cs="Times New Roman"/>
          <w:sz w:val="24"/>
          <w:szCs w:val="24"/>
        </w:rPr>
        <w:t>Եվրասիական տնտեսական միության մաքսային սահմանով չհավաքված կամ կազմատված, այդ թվում՝ չկոմպլեկտավորված կամ անավարտ վիճակում տեղափոխվող ապրանքների դասակարգման վերաբերյալ որոշման ընդունման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ժամանակ մաքսային մարմինների կողմից կայացվող որոշման ձևերը</w:t>
      </w:r>
      <w:r>
        <w:rPr>
          <w:rFonts w:ascii="Cambria Math" w:eastAsia="Times New Roman" w:hAnsi="Cambria Math" w:cs="Cambria Math"/>
          <w:sz w:val="24"/>
          <w:szCs w:val="24"/>
        </w:rPr>
        <w:t>․</w:t>
      </w:r>
    </w:p>
    <w:p w:rsidR="00F0485E" w:rsidRDefault="005264C9" w:rsidP="006C4AC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0485E">
        <w:rPr>
          <w:rFonts w:ascii="GHEA Grapalat" w:eastAsia="Times New Roman" w:hAnsi="GHEA Grapalat" w:cs="Times New Roman"/>
          <w:sz w:val="24"/>
          <w:szCs w:val="24"/>
        </w:rPr>
        <w:t>նախատեսել որոշումների՝ էլեկտրոնային համակարգով կայացման և դիմումների՝ էլեկտրոնային համակարգով ներկայացման հնարավորություն</w:t>
      </w:r>
      <w:r w:rsidR="00E30E52" w:rsidRPr="00F0485E">
        <w:rPr>
          <w:rFonts w:ascii="Cambria Math" w:eastAsia="Times New Roman" w:hAnsi="Cambria Math" w:cs="Cambria Math"/>
          <w:sz w:val="24"/>
          <w:szCs w:val="24"/>
        </w:rPr>
        <w:t xml:space="preserve">,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>մասավորապես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 xml:space="preserve">պետական եկամուտների կոմիտեի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>կողմից տրամադրվող որոշումների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>համա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>ր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 xml:space="preserve"> առաջարկվում է սահմանել իրավական հիմքեր՝ մաքսային մարմինների միասնական </w:t>
      </w:r>
      <w:r w:rsidR="00B4773C">
        <w:rPr>
          <w:rFonts w:ascii="GHEA Grapalat" w:eastAsia="Times New Roman" w:hAnsi="GHEA Grapalat" w:cs="Times New Roman"/>
          <w:sz w:val="24"/>
          <w:szCs w:val="24"/>
        </w:rPr>
        <w:t>ավտոմատացված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 xml:space="preserve"> տեղեկատվական համակարգի միջոցով 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 xml:space="preserve">(trade.gov.am)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 xml:space="preserve"> որոշումների</w:t>
      </w:r>
      <w:r w:rsidR="00F0485E" w:rsidRPr="00F0485E">
        <w:rPr>
          <w:rFonts w:ascii="GHEA Grapalat" w:eastAsia="Times New Roman" w:hAnsi="GHEA Grapalat" w:cs="Times New Roman"/>
          <w:sz w:val="24"/>
          <w:szCs w:val="24"/>
        </w:rPr>
        <w:t xml:space="preserve"> ներկայացման </w:t>
      </w:r>
      <w:r w:rsidR="00E30E52" w:rsidRPr="00F0485E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F0485E">
        <w:rPr>
          <w:rFonts w:ascii="GHEA Grapalat" w:eastAsia="Times New Roman" w:hAnsi="GHEA Grapalat" w:cs="Times New Roman"/>
          <w:sz w:val="24"/>
          <w:szCs w:val="24"/>
        </w:rPr>
        <w:t>․</w:t>
      </w:r>
    </w:p>
    <w:p w:rsidR="005264C9" w:rsidRPr="00F0485E" w:rsidRDefault="005264C9" w:rsidP="006C4AC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0485E">
        <w:rPr>
          <w:rFonts w:ascii="GHEA Grapalat" w:eastAsia="Times New Roman" w:hAnsi="GHEA Grapalat" w:cs="Times New Roman"/>
          <w:sz w:val="24"/>
          <w:szCs w:val="24"/>
        </w:rPr>
        <w:lastRenderedPageBreak/>
        <w:t>մաքսային մարմինների կողմից կայացվող ձևերը շարադրել՝ էլեկտրոնային համակարգերում դրանց ծրագրավորման համար անհրաժեշտ ձևաչափով</w:t>
      </w:r>
      <w:r w:rsidRPr="00F0485E">
        <w:rPr>
          <w:rFonts w:ascii="Cambria Math" w:eastAsia="Times New Roman" w:hAnsi="Cambria Math" w:cs="Cambria Math"/>
          <w:sz w:val="24"/>
          <w:szCs w:val="24"/>
        </w:rPr>
        <w:t>․</w:t>
      </w:r>
    </w:p>
    <w:p w:rsidR="005264C9" w:rsidRPr="005264C9" w:rsidRDefault="005264C9" w:rsidP="005264C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264C9">
        <w:rPr>
          <w:rFonts w:ascii="GHEA Grapalat" w:eastAsia="Times New Roman" w:hAnsi="GHEA Grapalat" w:cs="Times New Roman"/>
          <w:sz w:val="24"/>
          <w:szCs w:val="24"/>
        </w:rPr>
        <w:t>կատարել առկա տեխնիկական վրիպակների շտկումներ։</w:t>
      </w:r>
    </w:p>
    <w:p w:rsidR="00EC6879" w:rsidRPr="005264C9" w:rsidRDefault="00FC0174" w:rsidP="005932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sz w:val="24"/>
          <w:szCs w:val="24"/>
          <w:lang w:eastAsia="hy-AM"/>
        </w:rPr>
      </w:pP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Կ</w:t>
      </w:r>
      <w:r w:rsidR="00EC6879" w:rsidRPr="005264C9">
        <w:rPr>
          <w:rFonts w:ascii="GHEA Grapalat" w:hAnsi="GHEA Grapalat"/>
          <w:b/>
          <w:i/>
          <w:sz w:val="24"/>
          <w:szCs w:val="24"/>
          <w:lang w:eastAsia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627AB" w:rsidRDefault="00A171E6" w:rsidP="00B627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B627A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B627A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B627A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 1830-Լ որոշմամբ նախատեսված՝ «2.1.4. Մաքսային հսկողության արդյունավետության բարձրացում» </w:t>
      </w:r>
      <w:r w:rsidR="00B627AB">
        <w:rPr>
          <w:rFonts w:ascii="GHEA Grapalat" w:hAnsi="GHEA Grapalat"/>
          <w:color w:val="000000"/>
          <w:sz w:val="24"/>
          <w:szCs w:val="24"/>
          <w:lang w:eastAsia="hy-AM"/>
        </w:rPr>
        <w:t xml:space="preserve">միջոցառմանը, ինչպես նաև 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ՀՀ </w:t>
      </w:r>
      <w:r w:rsid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պետական եկամուտների կոմիտեի 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>նախագահի 2025</w:t>
      </w:r>
      <w:r w:rsid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>թ</w:t>
      </w:r>
      <w:r w:rsidR="00BB6BC4">
        <w:rPr>
          <w:rFonts w:ascii="GHEA Grapalat" w:hAnsi="GHEA Grapalat"/>
          <w:color w:val="000000"/>
          <w:sz w:val="24"/>
          <w:szCs w:val="24"/>
          <w:lang w:eastAsia="hy-AM"/>
        </w:rPr>
        <w:t>վականի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 դեկտեմբերի 30-ի 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BB6BC4" w:rsidRPr="00BB6BC4">
        <w:rPr>
          <w:rFonts w:ascii="GHEA Grapalat" w:hAnsi="GHEA Grapalat"/>
          <w:color w:val="000000"/>
          <w:sz w:val="24"/>
          <w:szCs w:val="24"/>
          <w:lang w:eastAsia="hy-AM"/>
        </w:rPr>
        <w:t>1833-Լ հրաման</w:t>
      </w:r>
      <w:r w:rsid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ով սահմանված՝ </w:t>
      </w:r>
      <w:r w:rsidR="00BD6A94" w:rsidRPr="00B627AB">
        <w:rPr>
          <w:rFonts w:ascii="GHEA Grapalat" w:hAnsi="GHEA Grapalat"/>
          <w:color w:val="000000"/>
          <w:sz w:val="24"/>
          <w:szCs w:val="24"/>
          <w:lang w:eastAsia="hy-AM"/>
        </w:rPr>
        <w:t>մաքսային ծառայության առաջիկա տարիների զարգացման ռազմավարական ծրագր</w:t>
      </w:r>
      <w:r w:rsidR="00B627AB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BB6BC4">
        <w:rPr>
          <w:rFonts w:ascii="GHEA Grapalat" w:hAnsi="GHEA Grapalat"/>
          <w:color w:val="000000"/>
          <w:sz w:val="24"/>
          <w:szCs w:val="24"/>
          <w:lang w:eastAsia="hy-AM"/>
        </w:rPr>
        <w:t xml:space="preserve"> կետերին</w:t>
      </w:r>
      <w:bookmarkStart w:id="0" w:name="_GoBack"/>
      <w:bookmarkEnd w:id="0"/>
      <w:r w:rsidR="00B627A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C6879" w:rsidRPr="005264C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fr-FR" w:eastAsia="hy-AM"/>
        </w:rPr>
      </w:pP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Նախագծի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մշակման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գործընթացում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ներգրավված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ինստիտուտները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և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անձինք</w:t>
      </w:r>
      <w:r w:rsidRPr="005264C9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. </w:t>
      </w:r>
    </w:p>
    <w:p w:rsidR="00EC6879" w:rsidRPr="005E4CDC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eastAsia="hy-AM"/>
        </w:rPr>
      </w:pPr>
      <w:r w:rsidRPr="005E4CDC">
        <w:rPr>
          <w:rFonts w:ascii="GHEA Grapalat" w:hAnsi="GHEA Grapalat"/>
          <w:sz w:val="24"/>
          <w:szCs w:val="24"/>
          <w:lang w:eastAsia="hy-AM"/>
        </w:rPr>
        <w:t>Նախագիծը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մշակվել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է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val="en-US" w:eastAsia="hy-AM"/>
        </w:rPr>
        <w:t>Հայաստանի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val="en-US" w:eastAsia="hy-AM"/>
        </w:rPr>
        <w:t>Հանրապետության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պետական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եկամուտների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կոմիտեի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5E4CDC">
        <w:rPr>
          <w:rFonts w:ascii="GHEA Grapalat" w:hAnsi="GHEA Grapalat"/>
          <w:sz w:val="24"/>
          <w:szCs w:val="24"/>
          <w:lang w:eastAsia="hy-AM"/>
        </w:rPr>
        <w:t>կողմից</w:t>
      </w:r>
      <w:r w:rsidRPr="005E4CDC">
        <w:rPr>
          <w:rFonts w:ascii="GHEA Grapalat" w:hAnsi="GHEA Grapalat"/>
          <w:sz w:val="24"/>
          <w:szCs w:val="24"/>
          <w:lang w:val="fr-FR" w:eastAsia="hy-AM"/>
        </w:rPr>
        <w:t>:</w:t>
      </w:r>
    </w:p>
    <w:p w:rsidR="00EC6879" w:rsidRPr="005264C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6879" w:rsidRPr="005E4CDC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5E4CDC">
        <w:rPr>
          <w:rFonts w:ascii="GHEA Grapalat" w:hAnsi="GHEA Grapalat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C6879" w:rsidRPr="005264C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5264C9">
        <w:rPr>
          <w:rFonts w:ascii="GHEA Grapalat" w:hAnsi="GHEA Grapalat"/>
          <w:b/>
          <w:i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C6879" w:rsidRPr="005E4CDC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5E4CDC">
        <w:rPr>
          <w:rFonts w:ascii="GHEA Grapalat" w:hAnsi="GHEA Grapalat"/>
          <w:sz w:val="24"/>
          <w:szCs w:val="24"/>
          <w:lang w:eastAsia="hy-AM"/>
        </w:rPr>
        <w:t xml:space="preserve">Նախագծի </w:t>
      </w:r>
      <w:r w:rsidRPr="005E4CDC">
        <w:rPr>
          <w:rFonts w:ascii="GHEA Grapalat" w:hAnsi="GHEA Grapalat"/>
          <w:bCs/>
          <w:sz w:val="24"/>
          <w:szCs w:val="24"/>
          <w:lang w:eastAsia="hy-AM"/>
        </w:rPr>
        <w:t xml:space="preserve">ընդունմամբ </w:t>
      </w:r>
      <w:r w:rsidRPr="005E4CDC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</w:t>
      </w:r>
      <w:r w:rsidRPr="005E4CDC">
        <w:rPr>
          <w:rFonts w:ascii="GHEA Grapalat" w:hAnsi="GHEA Grapalat"/>
          <w:bCs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C6879" w:rsidRPr="005E4CDC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41269F" w:rsidRPr="005E4CDC" w:rsidRDefault="0041269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72C2F" w:rsidRPr="005E4CDC" w:rsidRDefault="0041269F" w:rsidP="0041269F">
      <w:pPr>
        <w:tabs>
          <w:tab w:val="left" w:pos="1565"/>
        </w:tabs>
        <w:rPr>
          <w:rFonts w:ascii="GHEA Grapalat" w:hAnsi="GHEA Grapalat"/>
          <w:sz w:val="24"/>
          <w:szCs w:val="24"/>
          <w:lang w:eastAsia="hy-AM"/>
        </w:rPr>
      </w:pPr>
      <w:r w:rsidRPr="005E4CDC">
        <w:rPr>
          <w:rFonts w:ascii="GHEA Grapalat" w:hAnsi="GHEA Grapalat"/>
          <w:sz w:val="24"/>
          <w:szCs w:val="24"/>
          <w:lang w:eastAsia="hy-AM"/>
        </w:rPr>
        <w:tab/>
      </w:r>
    </w:p>
    <w:sectPr w:rsidR="00B72C2F" w:rsidRPr="005E4CDC" w:rsidSect="005264C9">
      <w:pgSz w:w="11906" w:h="16838"/>
      <w:pgMar w:top="990" w:right="566" w:bottom="900" w:left="99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D5E" w:rsidRDefault="00D36D5E" w:rsidP="006E388A">
      <w:pPr>
        <w:spacing w:after="0" w:line="240" w:lineRule="auto"/>
      </w:pPr>
      <w:r>
        <w:separator/>
      </w:r>
    </w:p>
  </w:endnote>
  <w:endnote w:type="continuationSeparator" w:id="0">
    <w:p w:rsidR="00D36D5E" w:rsidRDefault="00D36D5E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D5E" w:rsidRDefault="00D36D5E" w:rsidP="006E388A">
      <w:pPr>
        <w:spacing w:after="0" w:line="240" w:lineRule="auto"/>
      </w:pPr>
      <w:r>
        <w:separator/>
      </w:r>
    </w:p>
  </w:footnote>
  <w:footnote w:type="continuationSeparator" w:id="0">
    <w:p w:rsidR="00D36D5E" w:rsidRDefault="00D36D5E" w:rsidP="006E3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84034"/>
    <w:multiLevelType w:val="hybridMultilevel"/>
    <w:tmpl w:val="CBBEEF52"/>
    <w:lvl w:ilvl="0" w:tplc="AFC0D80C">
      <w:start w:val="1"/>
      <w:numFmt w:val="decimal"/>
      <w:lvlText w:val="%1)"/>
      <w:lvlJc w:val="left"/>
      <w:pPr>
        <w:ind w:left="90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8562C35"/>
    <w:multiLevelType w:val="hybridMultilevel"/>
    <w:tmpl w:val="4DAE8E9E"/>
    <w:lvl w:ilvl="0" w:tplc="C12C643C">
      <w:start w:val="1"/>
      <w:numFmt w:val="decimal"/>
      <w:lvlText w:val="%1."/>
      <w:lvlJc w:val="left"/>
      <w:pPr>
        <w:ind w:left="750" w:hanging="375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467997"/>
    <w:multiLevelType w:val="hybridMultilevel"/>
    <w:tmpl w:val="CBBEEF52"/>
    <w:lvl w:ilvl="0" w:tplc="AFC0D80C">
      <w:start w:val="1"/>
      <w:numFmt w:val="decimal"/>
      <w:lvlText w:val="%1)"/>
      <w:lvlJc w:val="left"/>
      <w:pPr>
        <w:ind w:left="90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0D82"/>
    <w:rsid w:val="00023FA3"/>
    <w:rsid w:val="000576C9"/>
    <w:rsid w:val="00062BE6"/>
    <w:rsid w:val="0006415C"/>
    <w:rsid w:val="00067F96"/>
    <w:rsid w:val="000742C9"/>
    <w:rsid w:val="00075C26"/>
    <w:rsid w:val="0007689C"/>
    <w:rsid w:val="00086328"/>
    <w:rsid w:val="00086C44"/>
    <w:rsid w:val="00091B75"/>
    <w:rsid w:val="00097182"/>
    <w:rsid w:val="000971E4"/>
    <w:rsid w:val="000A2DD8"/>
    <w:rsid w:val="000A6502"/>
    <w:rsid w:val="000B2D27"/>
    <w:rsid w:val="000B730D"/>
    <w:rsid w:val="000C6054"/>
    <w:rsid w:val="000C7458"/>
    <w:rsid w:val="000D4208"/>
    <w:rsid w:val="000E2B6A"/>
    <w:rsid w:val="000F3E0F"/>
    <w:rsid w:val="000F7369"/>
    <w:rsid w:val="00116FD1"/>
    <w:rsid w:val="0012307E"/>
    <w:rsid w:val="00134E13"/>
    <w:rsid w:val="001423A0"/>
    <w:rsid w:val="001459FE"/>
    <w:rsid w:val="0014745A"/>
    <w:rsid w:val="00154E16"/>
    <w:rsid w:val="00155707"/>
    <w:rsid w:val="00163925"/>
    <w:rsid w:val="00172EF7"/>
    <w:rsid w:val="001829BC"/>
    <w:rsid w:val="00185BD0"/>
    <w:rsid w:val="00187C23"/>
    <w:rsid w:val="00196070"/>
    <w:rsid w:val="001A0AD4"/>
    <w:rsid w:val="001B14AB"/>
    <w:rsid w:val="001C1F6E"/>
    <w:rsid w:val="001C4516"/>
    <w:rsid w:val="001C7293"/>
    <w:rsid w:val="001C7A7C"/>
    <w:rsid w:val="001D0819"/>
    <w:rsid w:val="001F2FE1"/>
    <w:rsid w:val="001F3698"/>
    <w:rsid w:val="001F671F"/>
    <w:rsid w:val="001F7304"/>
    <w:rsid w:val="001F7658"/>
    <w:rsid w:val="002071A0"/>
    <w:rsid w:val="002121E2"/>
    <w:rsid w:val="00230CB7"/>
    <w:rsid w:val="0023214D"/>
    <w:rsid w:val="002329DA"/>
    <w:rsid w:val="00240447"/>
    <w:rsid w:val="00242CE9"/>
    <w:rsid w:val="0024446E"/>
    <w:rsid w:val="002529EA"/>
    <w:rsid w:val="00252C78"/>
    <w:rsid w:val="002539F7"/>
    <w:rsid w:val="00253F6C"/>
    <w:rsid w:val="0027205A"/>
    <w:rsid w:val="00274972"/>
    <w:rsid w:val="00274B31"/>
    <w:rsid w:val="00281CAA"/>
    <w:rsid w:val="0028221F"/>
    <w:rsid w:val="00284166"/>
    <w:rsid w:val="002860A0"/>
    <w:rsid w:val="00286D1E"/>
    <w:rsid w:val="00291AE6"/>
    <w:rsid w:val="00293B16"/>
    <w:rsid w:val="002B4550"/>
    <w:rsid w:val="002B47ED"/>
    <w:rsid w:val="002B64C5"/>
    <w:rsid w:val="002B7BAF"/>
    <w:rsid w:val="002C1228"/>
    <w:rsid w:val="002C7047"/>
    <w:rsid w:val="002D01E2"/>
    <w:rsid w:val="002D055C"/>
    <w:rsid w:val="002E076A"/>
    <w:rsid w:val="002E0BFF"/>
    <w:rsid w:val="002E2E8B"/>
    <w:rsid w:val="002F67F4"/>
    <w:rsid w:val="002F7B33"/>
    <w:rsid w:val="00300AE9"/>
    <w:rsid w:val="00310627"/>
    <w:rsid w:val="00310B69"/>
    <w:rsid w:val="00314D0B"/>
    <w:rsid w:val="00326CAF"/>
    <w:rsid w:val="00327A64"/>
    <w:rsid w:val="003400DA"/>
    <w:rsid w:val="00340331"/>
    <w:rsid w:val="00343EDD"/>
    <w:rsid w:val="00345368"/>
    <w:rsid w:val="00361F80"/>
    <w:rsid w:val="0036383A"/>
    <w:rsid w:val="003700B7"/>
    <w:rsid w:val="00372548"/>
    <w:rsid w:val="003819D9"/>
    <w:rsid w:val="00383D47"/>
    <w:rsid w:val="00386CEB"/>
    <w:rsid w:val="00393155"/>
    <w:rsid w:val="00394A76"/>
    <w:rsid w:val="0039700D"/>
    <w:rsid w:val="003A3942"/>
    <w:rsid w:val="003A49CB"/>
    <w:rsid w:val="003A5BBD"/>
    <w:rsid w:val="003A76D0"/>
    <w:rsid w:val="003B51BC"/>
    <w:rsid w:val="003B7E3B"/>
    <w:rsid w:val="003B7E6D"/>
    <w:rsid w:val="003C089F"/>
    <w:rsid w:val="003D17FC"/>
    <w:rsid w:val="003E04E4"/>
    <w:rsid w:val="003E1A21"/>
    <w:rsid w:val="003F1808"/>
    <w:rsid w:val="003F2D25"/>
    <w:rsid w:val="003F2DFD"/>
    <w:rsid w:val="00404B68"/>
    <w:rsid w:val="004057F7"/>
    <w:rsid w:val="00406560"/>
    <w:rsid w:val="00407A75"/>
    <w:rsid w:val="00411F82"/>
    <w:rsid w:val="0041269F"/>
    <w:rsid w:val="00414763"/>
    <w:rsid w:val="004172E8"/>
    <w:rsid w:val="00424576"/>
    <w:rsid w:val="00431A9A"/>
    <w:rsid w:val="0043498E"/>
    <w:rsid w:val="00454AF8"/>
    <w:rsid w:val="00474059"/>
    <w:rsid w:val="00476654"/>
    <w:rsid w:val="0047685E"/>
    <w:rsid w:val="00480838"/>
    <w:rsid w:val="00483C8B"/>
    <w:rsid w:val="004A374B"/>
    <w:rsid w:val="004B4CA3"/>
    <w:rsid w:val="004B74B9"/>
    <w:rsid w:val="004C1B19"/>
    <w:rsid w:val="004C421E"/>
    <w:rsid w:val="004C4604"/>
    <w:rsid w:val="004C5AA4"/>
    <w:rsid w:val="004C7D3E"/>
    <w:rsid w:val="004C7F3C"/>
    <w:rsid w:val="004C7FAC"/>
    <w:rsid w:val="004D01DF"/>
    <w:rsid w:val="004D5907"/>
    <w:rsid w:val="004D5AF9"/>
    <w:rsid w:val="004E3BE4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1BE1"/>
    <w:rsid w:val="00522710"/>
    <w:rsid w:val="005264C9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86D5F"/>
    <w:rsid w:val="00591D49"/>
    <w:rsid w:val="005932F3"/>
    <w:rsid w:val="0059410B"/>
    <w:rsid w:val="00594385"/>
    <w:rsid w:val="00595831"/>
    <w:rsid w:val="0059654F"/>
    <w:rsid w:val="00596605"/>
    <w:rsid w:val="005967CC"/>
    <w:rsid w:val="00596820"/>
    <w:rsid w:val="005B6D01"/>
    <w:rsid w:val="005B7D1B"/>
    <w:rsid w:val="005C2C6C"/>
    <w:rsid w:val="005C3A22"/>
    <w:rsid w:val="005C4F9C"/>
    <w:rsid w:val="005C5181"/>
    <w:rsid w:val="005C59AC"/>
    <w:rsid w:val="005D541F"/>
    <w:rsid w:val="005E2374"/>
    <w:rsid w:val="005E4CDC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745C2"/>
    <w:rsid w:val="00697264"/>
    <w:rsid w:val="006A01C2"/>
    <w:rsid w:val="006A31C9"/>
    <w:rsid w:val="006A5DA4"/>
    <w:rsid w:val="006B2DD2"/>
    <w:rsid w:val="006B2EC6"/>
    <w:rsid w:val="006C1AD0"/>
    <w:rsid w:val="006C519D"/>
    <w:rsid w:val="006D16FD"/>
    <w:rsid w:val="006E2A63"/>
    <w:rsid w:val="006E388A"/>
    <w:rsid w:val="006E3FD9"/>
    <w:rsid w:val="006E4101"/>
    <w:rsid w:val="006F5A5C"/>
    <w:rsid w:val="00704388"/>
    <w:rsid w:val="00706D94"/>
    <w:rsid w:val="00732738"/>
    <w:rsid w:val="00732E38"/>
    <w:rsid w:val="00745004"/>
    <w:rsid w:val="007569BD"/>
    <w:rsid w:val="00757EB4"/>
    <w:rsid w:val="0076175E"/>
    <w:rsid w:val="00773F9C"/>
    <w:rsid w:val="00790262"/>
    <w:rsid w:val="0079177B"/>
    <w:rsid w:val="007934BF"/>
    <w:rsid w:val="00794DF9"/>
    <w:rsid w:val="007B1ACD"/>
    <w:rsid w:val="007B1B67"/>
    <w:rsid w:val="007C504C"/>
    <w:rsid w:val="007C751C"/>
    <w:rsid w:val="007C79F8"/>
    <w:rsid w:val="007C7F74"/>
    <w:rsid w:val="007E0723"/>
    <w:rsid w:val="007E62F3"/>
    <w:rsid w:val="007F1FF5"/>
    <w:rsid w:val="007F2A6B"/>
    <w:rsid w:val="007F4270"/>
    <w:rsid w:val="007F65EA"/>
    <w:rsid w:val="007F6BF8"/>
    <w:rsid w:val="0080666E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906A9"/>
    <w:rsid w:val="00895BED"/>
    <w:rsid w:val="008A1EB5"/>
    <w:rsid w:val="008A2EDF"/>
    <w:rsid w:val="008A6D67"/>
    <w:rsid w:val="008A7886"/>
    <w:rsid w:val="008B0250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273EE"/>
    <w:rsid w:val="009440B2"/>
    <w:rsid w:val="00945259"/>
    <w:rsid w:val="00946984"/>
    <w:rsid w:val="00970F08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86F10"/>
    <w:rsid w:val="00996916"/>
    <w:rsid w:val="009A22FA"/>
    <w:rsid w:val="009B023F"/>
    <w:rsid w:val="009B2B7B"/>
    <w:rsid w:val="009B3775"/>
    <w:rsid w:val="009B6CF0"/>
    <w:rsid w:val="009C104C"/>
    <w:rsid w:val="009C11D5"/>
    <w:rsid w:val="009C4D10"/>
    <w:rsid w:val="009C5DDA"/>
    <w:rsid w:val="009C799A"/>
    <w:rsid w:val="009D79C9"/>
    <w:rsid w:val="009E58FB"/>
    <w:rsid w:val="009F3338"/>
    <w:rsid w:val="009F65AE"/>
    <w:rsid w:val="009F687C"/>
    <w:rsid w:val="009F7E79"/>
    <w:rsid w:val="00A01B75"/>
    <w:rsid w:val="00A03229"/>
    <w:rsid w:val="00A147AB"/>
    <w:rsid w:val="00A153B2"/>
    <w:rsid w:val="00A171E6"/>
    <w:rsid w:val="00A21B37"/>
    <w:rsid w:val="00A25C90"/>
    <w:rsid w:val="00A320AA"/>
    <w:rsid w:val="00A3407D"/>
    <w:rsid w:val="00A35D50"/>
    <w:rsid w:val="00A50318"/>
    <w:rsid w:val="00A57C60"/>
    <w:rsid w:val="00A601B6"/>
    <w:rsid w:val="00A60F29"/>
    <w:rsid w:val="00A62C8F"/>
    <w:rsid w:val="00A6370B"/>
    <w:rsid w:val="00A648B3"/>
    <w:rsid w:val="00A70AF6"/>
    <w:rsid w:val="00A73A31"/>
    <w:rsid w:val="00A753E2"/>
    <w:rsid w:val="00A8520B"/>
    <w:rsid w:val="00A90168"/>
    <w:rsid w:val="00A94C07"/>
    <w:rsid w:val="00A95E6A"/>
    <w:rsid w:val="00AA5AE4"/>
    <w:rsid w:val="00AB0336"/>
    <w:rsid w:val="00AB3441"/>
    <w:rsid w:val="00AB3CF7"/>
    <w:rsid w:val="00AC2F9B"/>
    <w:rsid w:val="00AC6C21"/>
    <w:rsid w:val="00AD146D"/>
    <w:rsid w:val="00AD1FED"/>
    <w:rsid w:val="00AD32A2"/>
    <w:rsid w:val="00AE4D5D"/>
    <w:rsid w:val="00AE5473"/>
    <w:rsid w:val="00AE56C8"/>
    <w:rsid w:val="00AF71E3"/>
    <w:rsid w:val="00B01275"/>
    <w:rsid w:val="00B01C45"/>
    <w:rsid w:val="00B064D9"/>
    <w:rsid w:val="00B2133C"/>
    <w:rsid w:val="00B25D07"/>
    <w:rsid w:val="00B36EF8"/>
    <w:rsid w:val="00B4773C"/>
    <w:rsid w:val="00B627AB"/>
    <w:rsid w:val="00B62E18"/>
    <w:rsid w:val="00B63663"/>
    <w:rsid w:val="00B646F8"/>
    <w:rsid w:val="00B66A31"/>
    <w:rsid w:val="00B702A4"/>
    <w:rsid w:val="00B72C2F"/>
    <w:rsid w:val="00B73D24"/>
    <w:rsid w:val="00B94107"/>
    <w:rsid w:val="00BA0BC7"/>
    <w:rsid w:val="00BA48CA"/>
    <w:rsid w:val="00BA5210"/>
    <w:rsid w:val="00BB386C"/>
    <w:rsid w:val="00BB6BC4"/>
    <w:rsid w:val="00BC1AAA"/>
    <w:rsid w:val="00BD1836"/>
    <w:rsid w:val="00BD37AD"/>
    <w:rsid w:val="00BD4B16"/>
    <w:rsid w:val="00BD6A94"/>
    <w:rsid w:val="00BE051E"/>
    <w:rsid w:val="00BE1ECD"/>
    <w:rsid w:val="00BE4089"/>
    <w:rsid w:val="00BE4943"/>
    <w:rsid w:val="00BF21B5"/>
    <w:rsid w:val="00BF4EA6"/>
    <w:rsid w:val="00C013D8"/>
    <w:rsid w:val="00C1127D"/>
    <w:rsid w:val="00C11832"/>
    <w:rsid w:val="00C119C2"/>
    <w:rsid w:val="00C13D86"/>
    <w:rsid w:val="00C1467A"/>
    <w:rsid w:val="00C16439"/>
    <w:rsid w:val="00C17CE7"/>
    <w:rsid w:val="00C21B17"/>
    <w:rsid w:val="00C23794"/>
    <w:rsid w:val="00C25200"/>
    <w:rsid w:val="00C31511"/>
    <w:rsid w:val="00C324D1"/>
    <w:rsid w:val="00C33455"/>
    <w:rsid w:val="00C5131A"/>
    <w:rsid w:val="00C7532E"/>
    <w:rsid w:val="00C80A13"/>
    <w:rsid w:val="00C84AF7"/>
    <w:rsid w:val="00C86CEA"/>
    <w:rsid w:val="00C8704A"/>
    <w:rsid w:val="00C920FC"/>
    <w:rsid w:val="00C961D0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36D5E"/>
    <w:rsid w:val="00D47863"/>
    <w:rsid w:val="00D56978"/>
    <w:rsid w:val="00D60B4E"/>
    <w:rsid w:val="00D74FBF"/>
    <w:rsid w:val="00D915E6"/>
    <w:rsid w:val="00D91E8D"/>
    <w:rsid w:val="00D94901"/>
    <w:rsid w:val="00D966F8"/>
    <w:rsid w:val="00DA1A72"/>
    <w:rsid w:val="00DA4EFD"/>
    <w:rsid w:val="00DB2882"/>
    <w:rsid w:val="00DC10F3"/>
    <w:rsid w:val="00DC2C75"/>
    <w:rsid w:val="00DC3F71"/>
    <w:rsid w:val="00DC6668"/>
    <w:rsid w:val="00DF4BF5"/>
    <w:rsid w:val="00E0465F"/>
    <w:rsid w:val="00E11C07"/>
    <w:rsid w:val="00E1522A"/>
    <w:rsid w:val="00E1632C"/>
    <w:rsid w:val="00E173C8"/>
    <w:rsid w:val="00E21F49"/>
    <w:rsid w:val="00E22158"/>
    <w:rsid w:val="00E23883"/>
    <w:rsid w:val="00E30E52"/>
    <w:rsid w:val="00E33DC1"/>
    <w:rsid w:val="00E37657"/>
    <w:rsid w:val="00E4068C"/>
    <w:rsid w:val="00E6419B"/>
    <w:rsid w:val="00E66DA6"/>
    <w:rsid w:val="00E70058"/>
    <w:rsid w:val="00E71C30"/>
    <w:rsid w:val="00E77CC5"/>
    <w:rsid w:val="00E826B0"/>
    <w:rsid w:val="00E829FC"/>
    <w:rsid w:val="00E850BF"/>
    <w:rsid w:val="00E858B4"/>
    <w:rsid w:val="00E85F79"/>
    <w:rsid w:val="00E928C5"/>
    <w:rsid w:val="00EB01D5"/>
    <w:rsid w:val="00EB17A9"/>
    <w:rsid w:val="00EB5B57"/>
    <w:rsid w:val="00EC6879"/>
    <w:rsid w:val="00ED5ACE"/>
    <w:rsid w:val="00ED76B5"/>
    <w:rsid w:val="00EE76BA"/>
    <w:rsid w:val="00EF4F64"/>
    <w:rsid w:val="00EF6244"/>
    <w:rsid w:val="00F00DA6"/>
    <w:rsid w:val="00F03011"/>
    <w:rsid w:val="00F0485E"/>
    <w:rsid w:val="00F16628"/>
    <w:rsid w:val="00F2349A"/>
    <w:rsid w:val="00F30FC8"/>
    <w:rsid w:val="00F313A4"/>
    <w:rsid w:val="00F3290B"/>
    <w:rsid w:val="00F418E1"/>
    <w:rsid w:val="00F42111"/>
    <w:rsid w:val="00F4305A"/>
    <w:rsid w:val="00F46AAF"/>
    <w:rsid w:val="00F51BE2"/>
    <w:rsid w:val="00F53A8C"/>
    <w:rsid w:val="00F66E08"/>
    <w:rsid w:val="00F71F1F"/>
    <w:rsid w:val="00F73982"/>
    <w:rsid w:val="00F82742"/>
    <w:rsid w:val="00F82A47"/>
    <w:rsid w:val="00F844F8"/>
    <w:rsid w:val="00F909CE"/>
    <w:rsid w:val="00F92592"/>
    <w:rsid w:val="00F950FA"/>
    <w:rsid w:val="00F951E9"/>
    <w:rsid w:val="00FB21F1"/>
    <w:rsid w:val="00FB5BF7"/>
    <w:rsid w:val="00FC0174"/>
    <w:rsid w:val="00FC30BC"/>
    <w:rsid w:val="00FC51B7"/>
    <w:rsid w:val="00FD1B42"/>
    <w:rsid w:val="00FD54A4"/>
    <w:rsid w:val="00FD7745"/>
    <w:rsid w:val="00FD7DAF"/>
    <w:rsid w:val="00FE1598"/>
    <w:rsid w:val="00FE3C0F"/>
    <w:rsid w:val="00FF36CA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64D00"/>
  <w15:docId w15:val="{F62D960C-D796-4620-91E1-DD0E9774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basedOn w:val="DefaultParagraphFont"/>
    <w:link w:val="ListParagraph"/>
    <w:uiPriority w:val="34"/>
    <w:locked/>
    <w:rsid w:val="00E30E52"/>
  </w:style>
  <w:style w:type="character" w:customStyle="1" w:styleId="apple-style-span">
    <w:name w:val="apple-style-span"/>
    <w:rsid w:val="00E30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7F0F0-35C8-4315-9BD2-9B7C3DA1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Margaryan;hovhannes_margaryan@taxservice.am</dc:creator>
  <cp:keywords>https://mul2-taxservice.gov.am/tasks/3356024/oneclick?token=46d58477d6ad71574bcfa64d96c1c258</cp:keywords>
  <dc:description/>
  <cp:lastModifiedBy>Hovhannes Margaryan</cp:lastModifiedBy>
  <cp:revision>6</cp:revision>
  <cp:lastPrinted>2026-01-23T08:44:00Z</cp:lastPrinted>
  <dcterms:created xsi:type="dcterms:W3CDTF">2024-06-20T12:24:00Z</dcterms:created>
  <dcterms:modified xsi:type="dcterms:W3CDTF">2026-01-23T08:50:00Z</dcterms:modified>
</cp:coreProperties>
</file>