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C9D71" w14:textId="77777777" w:rsidR="00150ACF" w:rsidRPr="001710F0" w:rsidRDefault="00150ACF" w:rsidP="00776309">
      <w:pPr>
        <w:pStyle w:val="a4"/>
        <w:spacing w:after="0" w:line="360" w:lineRule="auto"/>
        <w:ind w:left="-426" w:right="141" w:firstLine="426"/>
        <w:jc w:val="center"/>
        <w:rPr>
          <w:rFonts w:ascii="GHEA Grapalat" w:hAnsi="GHEA Grapalat" w:cs="Sylfaen"/>
          <w:b/>
          <w:sz w:val="24"/>
          <w:szCs w:val="24"/>
        </w:rPr>
      </w:pPr>
    </w:p>
    <w:p w14:paraId="0740ADDA" w14:textId="77777777" w:rsidR="00150ACF" w:rsidRPr="004D2C2A" w:rsidRDefault="00A51A28" w:rsidP="00776309">
      <w:pPr>
        <w:spacing w:line="360" w:lineRule="auto"/>
        <w:ind w:left="-426" w:right="141" w:firstLine="426"/>
        <w:jc w:val="center"/>
        <w:rPr>
          <w:rFonts w:ascii="GHEA Grapalat" w:hAnsi="GHEA Grapalat" w:cs="IRTEK Courier"/>
          <w:b/>
          <w:sz w:val="24"/>
          <w:szCs w:val="24"/>
        </w:rPr>
      </w:pPr>
      <w:r w:rsidRPr="001710F0">
        <w:rPr>
          <w:rFonts w:ascii="GHEA Grapalat" w:hAnsi="GHEA Grapalat" w:cs="Sylfaen"/>
          <w:b/>
          <w:sz w:val="24"/>
          <w:szCs w:val="24"/>
        </w:rPr>
        <w:t>ՀԻ</w:t>
      </w:r>
      <w:r w:rsidRPr="001710F0"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64C22A06" w14:textId="534E73A7" w:rsidR="00CC1CD0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616">
        <w:rPr>
          <w:rFonts w:ascii="GHEA Grapalat" w:hAnsi="GHEA Grapalat"/>
          <w:sz w:val="24"/>
          <w:szCs w:val="24"/>
          <w:lang w:val="hy-AM"/>
        </w:rPr>
        <w:t>«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«Գազպրոմ Արմենիա» ՓԲԸ-ի կողմից ներկայացված </w:t>
      </w:r>
    </w:p>
    <w:p w14:paraId="4E24BD63" w14:textId="77777777" w:rsidR="00C205E9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գույքի օտարման գործարք իրականացնելու վերաբերյալ Հայաստանի Հանրապետության կառավարության նախապատվության </w:t>
      </w:r>
    </w:p>
    <w:p w14:paraId="0DF7641D" w14:textId="77777777" w:rsidR="00C205E9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iCs/>
          <w:sz w:val="24"/>
          <w:szCs w:val="24"/>
          <w:lang w:val="hy-AM"/>
        </w:rPr>
      </w:pP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իրավունքից հրաժարվելու մասին</w:t>
      </w:r>
      <w:r w:rsidRPr="002E1616">
        <w:rPr>
          <w:rFonts w:ascii="GHEA Grapalat" w:hAnsi="GHEA Grapalat"/>
          <w:sz w:val="24"/>
          <w:szCs w:val="24"/>
          <w:lang w:val="hy-AM"/>
        </w:rPr>
        <w:t>»</w:t>
      </w:r>
      <w:r w:rsidR="008D774B" w:rsidRPr="00CC1C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A51A28" w:rsidRPr="00CC1CD0">
        <w:rPr>
          <w:rFonts w:ascii="GHEA Grapalat" w:hAnsi="GHEA Grapalat"/>
          <w:iCs/>
          <w:sz w:val="24"/>
          <w:szCs w:val="24"/>
          <w:lang w:val="hy-AM"/>
        </w:rPr>
        <w:t xml:space="preserve">Հայաստանի Հանրապետության </w:t>
      </w:r>
    </w:p>
    <w:p w14:paraId="575A47B4" w14:textId="72825B59" w:rsidR="00150ACF" w:rsidRPr="00CC1CD0" w:rsidRDefault="00A51A28" w:rsidP="00776309">
      <w:pPr>
        <w:spacing w:after="0"/>
        <w:ind w:left="-426" w:right="141"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CC1CD0">
        <w:rPr>
          <w:rFonts w:ascii="GHEA Grapalat" w:hAnsi="GHEA Grapalat"/>
          <w:iCs/>
          <w:sz w:val="24"/>
          <w:szCs w:val="24"/>
          <w:lang w:val="hy-AM"/>
        </w:rPr>
        <w:t>կառավարության որոշման նախագծի վերաբերյալ</w:t>
      </w:r>
    </w:p>
    <w:p w14:paraId="3EADA9F9" w14:textId="77777777" w:rsidR="008F6FA1" w:rsidRDefault="008F6FA1" w:rsidP="00776309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</w:p>
    <w:p w14:paraId="241E0F65" w14:textId="209EA2D2" w:rsidR="008F6FA1" w:rsidRPr="00CC1CD0" w:rsidRDefault="008F6FA1" w:rsidP="00776309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1</w:t>
      </w:r>
      <w:r w:rsidRPr="00CC1CD0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r w:rsidR="00A51A28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Անհրաժեշտությունը</w:t>
      </w:r>
      <w:r w:rsidR="0005252E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</w:p>
    <w:p w14:paraId="548A0937" w14:textId="4C0C2933" w:rsidR="00FA5ACA" w:rsidRDefault="00CC1CD0" w:rsidP="00776309">
      <w:pPr>
        <w:pStyle w:val="mechtex"/>
        <w:spacing w:line="360" w:lineRule="auto"/>
        <w:ind w:left="-426" w:right="141" w:firstLine="426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«Գազպրոմ Արմենիա» ՓԲԸ-ի </w:t>
      </w:r>
      <w:r w:rsidRPr="00B83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Ընկերություն)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կառավարությանը ներկայացվել է առաջարկություն 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մասի և Հայաստանի Հանրապետության կառավարության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2025 թվականի օգոստոսի 7-ի N 1094-Ն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որոշման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հիմքով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՝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Ընկերության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 պատկանող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մարզ </w:t>
      </w:r>
      <w:r w:rsidR="00FF12BA" w:rsidRP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Արմավիր</w:t>
      </w:r>
      <w:r w:rsid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F12BA" w:rsidRP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 w:rsidR="00FF12BA" w:rsidRP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Արմավիր, </w:t>
      </w:r>
      <w:r w:rsidR="00FF12BA" w:rsidRP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Ա. Իսահակյան փողոց 105 պահեստ հասցեի անշարժ գույքի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գնահատված շուկայական արժեքը՝ </w:t>
      </w:r>
      <w:r w:rsid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Pr="001D6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00,000.00 (</w:t>
      </w:r>
      <w:r w:rsid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տասնչորս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միլիոն հարյուր հազար) ՀՀ դրամ, անշարժ գույքի </w:t>
      </w:r>
      <w:r w:rsidRPr="001D6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րավունքի պետական գրանցման վկայական՝ N </w:t>
      </w:r>
      <w:r w:rsidR="00420493" w:rsidRPr="004204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25022025-04-0062</w:t>
      </w:r>
      <w:r w:rsidRPr="001D6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FA5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կայացնել որոշում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օտարման գործարք իրականացնելու </w:t>
      </w:r>
      <w:r w:rsidR="009560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դեպքում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D59C0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նախապատվության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իրավունքի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իրացման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հնարավորությունից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օգտվելու կամ հրաժարվելու մասին</w:t>
      </w:r>
      <w:r w:rsidRPr="009560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  <w:r w:rsidR="00FA5ACA" w:rsidRPr="009560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p w14:paraId="02012D6F" w14:textId="73621D43" w:rsidR="00CC1CD0" w:rsidRPr="00745037" w:rsidRDefault="00745037" w:rsidP="00745037">
      <w:pPr>
        <w:pStyle w:val="mechtex"/>
        <w:spacing w:line="360" w:lineRule="auto"/>
        <w:ind w:left="-426" w:right="141" w:firstLine="1135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74503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կառավարությունը քննարկելով Ընկերության կողմից առաջարկության հիմքերը և գույքի ձեռքբերման նպատակահարմարությունը որոշում է կայացրել հրաժարվել անշարժ գույքի օտարման դեպքում Հայաստանի Հանարապետության </w:t>
      </w:r>
      <w:r w:rsidR="00DD59C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կառավարության </w:t>
      </w:r>
      <w:r w:rsidRPr="0074503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նախապատվության իրավունքից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  <w:r w:rsidR="00FA5ACA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</w:p>
    <w:p w14:paraId="05AE00E1" w14:textId="4695A3FC" w:rsidR="001710F0" w:rsidRPr="00CC1CD0" w:rsidRDefault="008F6FA1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2</w:t>
      </w:r>
      <w:r w:rsidRPr="00CC1CD0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r w:rsidR="00A51A28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Կարգավորման նպատակը և բնույթը</w:t>
      </w:r>
    </w:p>
    <w:p w14:paraId="633D877F" w14:textId="0EF81F90" w:rsidR="001710F0" w:rsidRPr="009560D7" w:rsidRDefault="001710F0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color w:val="000000" w:themeColor="text1"/>
          <w:sz w:val="24"/>
          <w:szCs w:val="24"/>
        </w:rPr>
      </w:pPr>
      <w:r w:rsidRPr="001710F0">
        <w:rPr>
          <w:rFonts w:ascii="GHEA Grapalat" w:hAnsi="GHEA Grapalat" w:cs="Sylfaen"/>
          <w:b/>
          <w:i/>
          <w:sz w:val="24"/>
          <w:szCs w:val="24"/>
          <w:lang w:val="af-ZA"/>
        </w:rPr>
        <w:tab/>
      </w:r>
      <w:r w:rsidR="00A51A28" w:rsidRPr="00847DAB">
        <w:rPr>
          <w:rFonts w:ascii="GHEA Grapalat" w:hAnsi="GHEA Grapalat"/>
          <w:color w:val="FF0000"/>
          <w:sz w:val="24"/>
          <w:szCs w:val="24"/>
        </w:rPr>
        <w:t xml:space="preserve"> </w:t>
      </w:r>
      <w:r w:rsidR="00FA5ACA">
        <w:rPr>
          <w:rFonts w:ascii="GHEA Grapalat" w:hAnsi="GHEA Grapalat"/>
          <w:color w:val="000000" w:themeColor="text1"/>
          <w:sz w:val="24"/>
          <w:szCs w:val="24"/>
        </w:rPr>
        <w:t xml:space="preserve">Կարգավորման նպատակն է 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 հիմքով</w:t>
      </w:r>
      <w:r w:rsidR="00555730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Ընկերության կողմից ներկայացված առաջարկության քննարկումը և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համապատասխան ենթաօրենսդրական ակտի ընդունումը</w:t>
      </w:r>
      <w:r w:rsidR="00555730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6092D918" w14:textId="4742B81D" w:rsidR="000A36E4" w:rsidRPr="008F6FA1" w:rsidRDefault="001710F0" w:rsidP="00776309">
      <w:pPr>
        <w:pStyle w:val="norm"/>
        <w:shd w:val="clear" w:color="auto" w:fill="FFFFFF"/>
        <w:tabs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lastRenderedPageBreak/>
        <w:t>3</w:t>
      </w:r>
      <w:r w:rsidRPr="00CC1CD0">
        <w:rPr>
          <w:rFonts w:ascii="GHEA Grapalat" w:eastAsia="Calibri" w:hAnsi="GHEA Grapalat" w:cs="Sylfaen" w:hint="eastAsia"/>
          <w:b/>
          <w:iCs/>
          <w:spacing w:val="-2"/>
          <w:sz w:val="24"/>
          <w:szCs w:val="24"/>
          <w:lang w:val="af-ZA" w:eastAsia="en-US"/>
        </w:rPr>
        <w:t>․</w:t>
      </w:r>
      <w:r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 xml:space="preserve"> </w:t>
      </w:r>
      <w:r w:rsidR="00A51A28"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Նախագծի մշակման գործընթացում ներգրավված ինստիտուտները</w:t>
      </w:r>
      <w:r w:rsidRPr="001710F0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="00E8479B">
        <w:rPr>
          <w:rFonts w:ascii="GHEA Grapalat" w:hAnsi="GHEA Grapalat"/>
          <w:sz w:val="24"/>
          <w:szCs w:val="24"/>
        </w:rPr>
        <w:t>Ն</w:t>
      </w:r>
      <w:r w:rsidRPr="008F6FA1">
        <w:rPr>
          <w:rFonts w:ascii="GHEA Grapalat" w:hAnsi="GHEA Grapalat"/>
          <w:sz w:val="24"/>
          <w:szCs w:val="24"/>
        </w:rPr>
        <w:t>երկայացված որոշման նախագիծը մշակվել է ՀՀ տարածքային կառավարման և ենթակառուցվածքների նախարարության կողմից։</w:t>
      </w:r>
    </w:p>
    <w:p w14:paraId="5784C798" w14:textId="4FD352E3" w:rsidR="001710F0" w:rsidRPr="00CC1CD0" w:rsidRDefault="001710F0" w:rsidP="00776309">
      <w:pPr>
        <w:tabs>
          <w:tab w:val="left" w:pos="0"/>
          <w:tab w:val="left" w:pos="142"/>
          <w:tab w:val="left" w:pos="810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4</w:t>
      </w:r>
      <w:r w:rsidRPr="00CC1CD0">
        <w:rPr>
          <w:rFonts w:ascii="GHEA Grapalat" w:hAnsi="GHEA Grapalat" w:cs="Sylfaen" w:hint="eastAsia"/>
          <w:b/>
          <w:i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Ակնկալվող արդյունք</w:t>
      </w:r>
    </w:p>
    <w:p w14:paraId="758D1610" w14:textId="2560830F" w:rsidR="00380FE2" w:rsidRPr="008F6FA1" w:rsidRDefault="00380FE2" w:rsidP="00776309">
      <w:pPr>
        <w:pStyle w:val="norm"/>
        <w:shd w:val="clear" w:color="auto" w:fill="FFFFFF"/>
        <w:tabs>
          <w:tab w:val="left" w:pos="720"/>
          <w:tab w:val="left" w:pos="81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8F6FA1">
        <w:rPr>
          <w:rFonts w:ascii="GHEA Grapalat" w:hAnsi="GHEA Grapalat"/>
          <w:sz w:val="24"/>
          <w:szCs w:val="24"/>
        </w:rPr>
        <w:t xml:space="preserve"> </w:t>
      </w:r>
      <w:r w:rsidR="00555730">
        <w:rPr>
          <w:rFonts w:ascii="GHEA Grapalat" w:hAnsi="GHEA Grapalat"/>
          <w:sz w:val="24"/>
          <w:szCs w:val="24"/>
        </w:rPr>
        <w:t xml:space="preserve">Որոշման նախագծի ընդունման արդյունքում Ընկերությունը հնարավորություն կստանա օտարել գույքը առանց իրավական խոչընդոտների՝ նախապես ստանալով ՀՀ կառավարության համաձայնությունը՝ գույքի օտարման դեպքում նախապատվության իրավունքից հրաժարվելու մասին։ </w:t>
      </w:r>
    </w:p>
    <w:p w14:paraId="515A9179" w14:textId="4D12DAD2" w:rsidR="000A36E4" w:rsidRPr="00CC1CD0" w:rsidRDefault="001710F0" w:rsidP="00776309">
      <w:pPr>
        <w:tabs>
          <w:tab w:val="left" w:pos="0"/>
          <w:tab w:val="left" w:pos="142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5</w:t>
      </w:r>
      <w:r w:rsidRPr="00CC1CD0">
        <w:rPr>
          <w:rFonts w:ascii="Microsoft JhengHei" w:eastAsia="Microsoft JhengHei" w:hAnsi="Microsoft JhengHei" w:cs="Microsoft JhengHei" w:hint="eastAsia"/>
          <w:b/>
          <w:i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eastAsia="Microsoft JhengHei" w:hAnsi="GHEA Grapalat" w:cs="Microsoft JhengHei"/>
          <w:b/>
          <w:iCs/>
          <w:spacing w:val="-2"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A8BAB92" w14:textId="77777777" w:rsidR="000A36E4" w:rsidRPr="008F6FA1" w:rsidRDefault="000A36E4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/>
          <w:sz w:val="24"/>
          <w:szCs w:val="24"/>
          <w:lang w:val="af-ZA"/>
        </w:rPr>
        <w:tab/>
      </w:r>
      <w:r w:rsidRPr="001710F0">
        <w:rPr>
          <w:rFonts w:ascii="GHEA Grapalat" w:hAnsi="GHEA Grapalat"/>
          <w:sz w:val="24"/>
          <w:szCs w:val="24"/>
        </w:rPr>
        <w:t>Նախագծի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ընդունման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կապակցությամբ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պետական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կամ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տեղական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ինքնակառավարման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մարմնի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բյուջեի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եկամուտներում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և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ծախսերում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փոփոխություններ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չի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նախատեսվում</w:t>
      </w:r>
      <w:r w:rsidRPr="008F6FA1">
        <w:rPr>
          <w:rFonts w:ascii="GHEA Grapalat" w:hAnsi="GHEA Grapalat"/>
          <w:sz w:val="24"/>
          <w:szCs w:val="24"/>
        </w:rPr>
        <w:t xml:space="preserve">: </w:t>
      </w:r>
    </w:p>
    <w:p w14:paraId="7B41C6FE" w14:textId="791F9E8F" w:rsidR="000A36E4" w:rsidRPr="00CC1CD0" w:rsidRDefault="001710F0" w:rsidP="00776309">
      <w:pPr>
        <w:suppressAutoHyphens w:val="0"/>
        <w:spacing w:line="360" w:lineRule="auto"/>
        <w:ind w:left="-426" w:right="141" w:firstLine="426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CC1CD0">
        <w:rPr>
          <w:rFonts w:ascii="GHEA Grapalat" w:hAnsi="GHEA Grapalat" w:cs="Arial Armenian"/>
          <w:b/>
          <w:sz w:val="24"/>
          <w:szCs w:val="24"/>
        </w:rPr>
        <w:t>6</w:t>
      </w:r>
      <w:r w:rsidRPr="00CC1CD0">
        <w:rPr>
          <w:rFonts w:ascii="Microsoft JhengHei" w:eastAsia="Microsoft JhengHei" w:hAnsi="Microsoft JhengHei" w:cs="Microsoft JhengHei"/>
          <w:b/>
          <w:sz w:val="24"/>
          <w:szCs w:val="24"/>
        </w:rPr>
        <w:t xml:space="preserve">․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Կապը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ռազմավարական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փաստաթղթերի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հետ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Հայաստանի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վերափոխման</w:t>
      </w:r>
      <w:r w:rsidR="00E8479B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ռազմավարություն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Կառավարության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թթ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ծրագիր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ոլորտային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և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կամ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այլ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ռազմավարություններ</w:t>
      </w:r>
    </w:p>
    <w:p w14:paraId="257BFF01" w14:textId="77777777" w:rsidR="000A36E4" w:rsidRPr="008F6FA1" w:rsidRDefault="000A36E4" w:rsidP="00776309">
      <w:pPr>
        <w:pStyle w:val="norm"/>
        <w:shd w:val="clear" w:color="auto" w:fill="FFFFFF"/>
        <w:tabs>
          <w:tab w:val="left" w:pos="720"/>
          <w:tab w:val="left" w:pos="90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/>
          <w:sz w:val="24"/>
          <w:szCs w:val="24"/>
        </w:rPr>
        <w:t>Ներկայացվող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նախագիծը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չի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բխում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ռազմավարական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փաստաթղթերից։</w:t>
      </w:r>
    </w:p>
    <w:p w14:paraId="20F27F3D" w14:textId="77777777" w:rsidR="000A36E4" w:rsidRPr="001710F0" w:rsidRDefault="000A36E4" w:rsidP="00776309">
      <w:pPr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sectPr w:rsidR="000A36E4" w:rsidRPr="001710F0">
      <w:pgSz w:w="12240" w:h="15840"/>
      <w:pgMar w:top="709" w:right="900" w:bottom="117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Mangal"/>
    <w:charset w:val="00"/>
    <w:family w:val="swiss"/>
    <w:pitch w:val="variable"/>
    <w:sig w:usb0="80008023" w:usb1="00002046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77745"/>
    <w:multiLevelType w:val="multilevel"/>
    <w:tmpl w:val="E80243F0"/>
    <w:lvl w:ilvl="0">
      <w:start w:val="1"/>
      <w:numFmt w:val="decimal"/>
      <w:lvlText w:val="%1."/>
      <w:lvlJc w:val="left"/>
      <w:pPr>
        <w:tabs>
          <w:tab w:val="num" w:pos="6129"/>
        </w:tabs>
        <w:ind w:left="7907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360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432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50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5760" w:hanging="360"/>
      </w:p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6480" w:hanging="18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7200" w:hanging="360"/>
      </w:p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7920" w:hanging="360"/>
      </w:pPr>
    </w:lvl>
    <w:lvl w:ilvl="8">
      <w:start w:val="1"/>
      <w:numFmt w:val="lowerRoman"/>
      <w:lvlText w:val="%9."/>
      <w:lvlJc w:val="right"/>
      <w:pPr>
        <w:tabs>
          <w:tab w:val="num" w:pos="2160"/>
        </w:tabs>
        <w:ind w:left="8640" w:hanging="180"/>
      </w:pPr>
    </w:lvl>
  </w:abstractNum>
  <w:abstractNum w:abstractNumId="2" w15:restartNumberingAfterBreak="0">
    <w:nsid w:val="58157855"/>
    <w:multiLevelType w:val="hybridMultilevel"/>
    <w:tmpl w:val="8960B140"/>
    <w:lvl w:ilvl="0" w:tplc="3F983528">
      <w:start w:val="5"/>
      <w:numFmt w:val="decimal"/>
      <w:lvlText w:val="%1."/>
      <w:lvlJc w:val="left"/>
      <w:pPr>
        <w:ind w:left="644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A2B7E11"/>
    <w:multiLevelType w:val="multilevel"/>
    <w:tmpl w:val="6B669B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171886">
    <w:abstractNumId w:val="1"/>
  </w:num>
  <w:num w:numId="2" w16cid:durableId="511144146">
    <w:abstractNumId w:val="3"/>
  </w:num>
  <w:num w:numId="3" w16cid:durableId="869307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4167468">
    <w:abstractNumId w:val="2"/>
  </w:num>
  <w:num w:numId="5" w16cid:durableId="1172992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0ACF"/>
    <w:rsid w:val="0005252E"/>
    <w:rsid w:val="0005273D"/>
    <w:rsid w:val="000738D3"/>
    <w:rsid w:val="000A36E4"/>
    <w:rsid w:val="00150ACF"/>
    <w:rsid w:val="001710F0"/>
    <w:rsid w:val="001804BE"/>
    <w:rsid w:val="00333E58"/>
    <w:rsid w:val="00336C53"/>
    <w:rsid w:val="00363766"/>
    <w:rsid w:val="00380FE2"/>
    <w:rsid w:val="00420493"/>
    <w:rsid w:val="0049487C"/>
    <w:rsid w:val="004D2C2A"/>
    <w:rsid w:val="00555730"/>
    <w:rsid w:val="0055623F"/>
    <w:rsid w:val="00660B44"/>
    <w:rsid w:val="006F6CD6"/>
    <w:rsid w:val="00745037"/>
    <w:rsid w:val="00751262"/>
    <w:rsid w:val="00776309"/>
    <w:rsid w:val="007833F8"/>
    <w:rsid w:val="00847DAB"/>
    <w:rsid w:val="008D774B"/>
    <w:rsid w:val="008F6FA1"/>
    <w:rsid w:val="009560D7"/>
    <w:rsid w:val="00962D11"/>
    <w:rsid w:val="00A438A9"/>
    <w:rsid w:val="00A47EB7"/>
    <w:rsid w:val="00A51A28"/>
    <w:rsid w:val="00B72C51"/>
    <w:rsid w:val="00B8322A"/>
    <w:rsid w:val="00C205E9"/>
    <w:rsid w:val="00C345C1"/>
    <w:rsid w:val="00C806F8"/>
    <w:rsid w:val="00CC1CD0"/>
    <w:rsid w:val="00D003B2"/>
    <w:rsid w:val="00D527D9"/>
    <w:rsid w:val="00DD59C0"/>
    <w:rsid w:val="00E8479B"/>
    <w:rsid w:val="00EB4346"/>
    <w:rsid w:val="00F66FC5"/>
    <w:rsid w:val="00FA5ACA"/>
    <w:rsid w:val="00FF12BA"/>
    <w:rsid w:val="00FF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1A709"/>
  <w15:docId w15:val="{F98121AB-3E10-40BD-8185-B8F42803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qFormat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6"/>
    <w:uiPriority w:val="99"/>
    <w:semiHidden/>
    <w:qFormat/>
    <w:rsid w:val="002B4397"/>
  </w:style>
  <w:style w:type="character" w:customStyle="1" w:styleId="2">
    <w:name w:val="Основной текст 2 Знак"/>
    <w:link w:val="20"/>
    <w:qFormat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Верхний колонтитул Знак"/>
    <w:link w:val="a8"/>
    <w:qFormat/>
    <w:rsid w:val="00B22870"/>
    <w:rPr>
      <w:rFonts w:ascii="Sylfaen" w:eastAsia="Times New Roman" w:hAnsi="Sylfaen"/>
      <w:sz w:val="24"/>
      <w:szCs w:val="24"/>
      <w:lang w:eastAsia="ru-RU"/>
    </w:rPr>
  </w:style>
  <w:style w:type="character" w:customStyle="1" w:styleId="a9">
    <w:name w:val="Текст выноски Знак"/>
    <w:link w:val="aa"/>
    <w:uiPriority w:val="99"/>
    <w:semiHidden/>
    <w:qFormat/>
    <w:rsid w:val="00432D8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link w:val="a3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paragraph" w:styleId="ab">
    <w:name w:val="List"/>
    <w:basedOn w:val="a4"/>
    <w:rPr>
      <w:rFonts w:cs="Noto Sans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6">
    <w:name w:val="Body Text Indent"/>
    <w:basedOn w:val="a"/>
    <w:link w:val="a5"/>
    <w:uiPriority w:val="99"/>
    <w:semiHidden/>
    <w:unhideWhenUsed/>
    <w:rsid w:val="002B4397"/>
    <w:pPr>
      <w:spacing w:after="120"/>
      <w:ind w:left="283"/>
    </w:pPr>
  </w:style>
  <w:style w:type="paragraph" w:styleId="20">
    <w:name w:val="Body Text 2"/>
    <w:basedOn w:val="a"/>
    <w:link w:val="2"/>
    <w:qFormat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a"/>
    <w:qFormat/>
  </w:style>
  <w:style w:type="paragraph" w:styleId="a8">
    <w:name w:val="header"/>
    <w:basedOn w:val="a"/>
    <w:link w:val="a7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qFormat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d">
    <w:name w:val="Revision"/>
    <w:uiPriority w:val="99"/>
    <w:semiHidden/>
    <w:qFormat/>
    <w:rsid w:val="00F80C07"/>
    <w:rPr>
      <w:sz w:val="22"/>
      <w:szCs w:val="22"/>
    </w:rPr>
  </w:style>
  <w:style w:type="paragraph" w:customStyle="1" w:styleId="norm">
    <w:name w:val="norm"/>
    <w:basedOn w:val="a"/>
    <w:qFormat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paragraph" w:styleId="ae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table" w:styleId="af0">
    <w:name w:val="Table Grid"/>
    <w:basedOn w:val="a1"/>
    <w:rsid w:val="002B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05252E"/>
    <w:rPr>
      <w:b/>
      <w:bCs/>
    </w:rPr>
  </w:style>
  <w:style w:type="paragraph" w:customStyle="1" w:styleId="mechtex">
    <w:name w:val="mechtex"/>
    <w:basedOn w:val="a"/>
    <w:link w:val="mechtexChar"/>
    <w:qFormat/>
    <w:rsid w:val="00CC1CD0"/>
    <w:pPr>
      <w:suppressAutoHyphens w:val="0"/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CC1CD0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0D03B-43D4-43EC-B7A2-0E6D51AD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https://mul2-mta.gov.am/tasks/1912114/oneclick?token=9d2c477732b6c237976ce7431f2fc2e4</cp:keywords>
  <dc:description/>
  <cp:lastModifiedBy>Hayrapet Hayrapetyan</cp:lastModifiedBy>
  <cp:revision>71</cp:revision>
  <cp:lastPrinted>2025-09-24T13:53:00Z</cp:lastPrinted>
  <dcterms:created xsi:type="dcterms:W3CDTF">2024-05-27T12:46:00Z</dcterms:created>
  <dcterms:modified xsi:type="dcterms:W3CDTF">2026-03-12T12:04:00Z</dcterms:modified>
  <dc:language>en-US</dc:language>
</cp:coreProperties>
</file>