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2088EB" w14:textId="2E66105E" w:rsidR="00C6485F" w:rsidRPr="00A111C6" w:rsidRDefault="00C6485F" w:rsidP="0084751B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lang w:val="hy-AM"/>
        </w:rPr>
      </w:pPr>
      <w:r w:rsidRPr="00A111C6">
        <w:rPr>
          <w:rFonts w:ascii="GHEA Grapalat" w:hAnsi="GHEA Grapalat"/>
          <w:b/>
          <w:lang w:val="hy-AM"/>
        </w:rPr>
        <w:t>ՀԻՄՆԱՎՈՐՈՒՄ</w:t>
      </w:r>
    </w:p>
    <w:p w14:paraId="0B4A6D65" w14:textId="6FD45AAB" w:rsidR="00306314" w:rsidRPr="00A111C6" w:rsidRDefault="00306314" w:rsidP="00306314">
      <w:pPr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A111C6">
        <w:rPr>
          <w:rFonts w:ascii="GHEA Grapalat" w:eastAsia="Times New Roman" w:hAnsi="GHEA Grapalat"/>
          <w:b/>
          <w:sz w:val="24"/>
          <w:szCs w:val="24"/>
          <w:lang w:val="hy-AM"/>
        </w:rPr>
        <w:t>«ՀԱՅԱՍՏԱՆԻ ՀԱՆՐԱՊԵՏՈՒԹՅԱՆ ԿԱՌԱՎԱՐՈՒԹՅԱՆ 2015 ԹՎԱԿԱՆԻ ՄԱՐՏԻ 5-Ի N 219-Ն ՈՐՈՇՄԱՆ ՄԵՋ ՓՈՓՈԽՈՒԹՅՈՒՆ</w:t>
      </w:r>
      <w:r w:rsidR="00EE6842" w:rsidRPr="00A111C6">
        <w:rPr>
          <w:rFonts w:ascii="GHEA Grapalat" w:eastAsia="Times New Roman" w:hAnsi="GHEA Grapalat"/>
          <w:b/>
          <w:sz w:val="24"/>
          <w:szCs w:val="24"/>
          <w:lang w:val="hy-AM"/>
        </w:rPr>
        <w:t>ՆԵՐ</w:t>
      </w:r>
      <w:r w:rsidRPr="00A111C6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ԿԱՏԱՐԵԼՈՒ ԵՎ ՀԱՅԱՍՏԱՆԻ ՀԱՆՐԱՊԵՏՈՒԹՅԱՆ ԿԱՌԱՎԱՐՈՒԹՅԱՆ 2022 ԹՎԱԿԱՆԻ ՓԵՏՐՎԱՐԻ 10-Ի N 155-Ն ՈՐՈՇՈՒՄՆ ՈՒԺԸ ԿՈՐՑՐԱԾ ՃԱՆԱՉԵԼՈՒ ՄԱՍԻՆ»</w:t>
      </w:r>
    </w:p>
    <w:p w14:paraId="4E2E22E0" w14:textId="50D2DD90" w:rsidR="00C6485F" w:rsidRPr="00A111C6" w:rsidRDefault="00306314" w:rsidP="00306314">
      <w:pPr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A111C6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ՀԱՅԱՍՏԱՆԻ ՀԱՆՐԱՊԵՏՈՒԹՅԱՆ ԿԱՌԱՎԱՐՈՒԹՅԱՆ ՈՐՈՇՄԱՆ  ԸՆԴՈՒՆՄԱՆ </w:t>
      </w:r>
      <w:r w:rsidR="00C6485F" w:rsidRPr="00A111C6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>ԱՆՀՐԱԺԵՇՏՈՒԹՅԱՆ ՎԵՐԱԲԵՐՅԱԼ</w:t>
      </w:r>
    </w:p>
    <w:p w14:paraId="5AFCBBD9" w14:textId="77777777" w:rsidR="00C6485F" w:rsidRPr="00A111C6" w:rsidRDefault="00C6485F" w:rsidP="006B3158">
      <w:pPr>
        <w:shd w:val="clear" w:color="auto" w:fill="FFFFFF"/>
        <w:tabs>
          <w:tab w:val="left" w:pos="10890"/>
          <w:tab w:val="left" w:pos="10980"/>
          <w:tab w:val="left" w:pos="11430"/>
          <w:tab w:val="left" w:pos="11520"/>
        </w:tabs>
        <w:spacing w:after="0" w:line="360" w:lineRule="auto"/>
        <w:ind w:left="90"/>
        <w:jc w:val="both"/>
        <w:rPr>
          <w:rFonts w:ascii="GHEA Grapalat" w:eastAsia="Times New Roman" w:hAnsi="GHEA Grapalat" w:cs="Arial Unicode"/>
          <w:bCs/>
          <w:color w:val="000000"/>
          <w:sz w:val="24"/>
          <w:szCs w:val="24"/>
          <w:lang w:val="hy-AM"/>
        </w:rPr>
      </w:pPr>
    </w:p>
    <w:p w14:paraId="6A330DB2" w14:textId="2BD1FF97" w:rsidR="00C75C3E" w:rsidRPr="00A111C6" w:rsidRDefault="00765EC5" w:rsidP="0088131A">
      <w:pPr>
        <w:spacing w:after="0" w:line="360" w:lineRule="auto"/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A111C6">
        <w:rPr>
          <w:rFonts w:ascii="GHEA Grapalat" w:eastAsia="Times New Roman" w:hAnsi="GHEA Grapalat"/>
          <w:b/>
          <w:sz w:val="24"/>
          <w:szCs w:val="24"/>
          <w:lang w:val="hy-AM" w:eastAsia="ru-RU"/>
        </w:rPr>
        <w:t>1</w:t>
      </w:r>
      <w:r w:rsidRPr="00A111C6">
        <w:rPr>
          <w:rFonts w:ascii="MS Gothic" w:eastAsia="MS Gothic" w:hAnsi="MS Gothic" w:cs="MS Gothic" w:hint="eastAsia"/>
          <w:b/>
          <w:sz w:val="24"/>
          <w:szCs w:val="24"/>
          <w:lang w:val="hy-AM" w:eastAsia="ru-RU"/>
        </w:rPr>
        <w:t>․</w:t>
      </w:r>
      <w:r w:rsidRPr="00A111C6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</w:t>
      </w:r>
      <w:r w:rsidR="00C6485F" w:rsidRPr="00A111C6">
        <w:rPr>
          <w:rFonts w:ascii="GHEA Grapalat" w:eastAsia="Times New Roman" w:hAnsi="GHEA Grapalat"/>
          <w:b/>
          <w:sz w:val="24"/>
          <w:szCs w:val="24"/>
          <w:lang w:val="hy-AM" w:eastAsia="ru-RU"/>
        </w:rPr>
        <w:t>Անհրաժեշտություն</w:t>
      </w:r>
      <w:r w:rsidR="00082755" w:rsidRPr="00A111C6">
        <w:rPr>
          <w:rFonts w:ascii="MS Gothic" w:eastAsia="MS Gothic" w:hAnsi="MS Gothic" w:cs="MS Gothic" w:hint="eastAsia"/>
          <w:b/>
          <w:sz w:val="24"/>
          <w:szCs w:val="24"/>
          <w:lang w:val="hy-AM" w:eastAsia="ru-RU"/>
        </w:rPr>
        <w:t>․</w:t>
      </w:r>
    </w:p>
    <w:p w14:paraId="3B57BB7E" w14:textId="2F2D071D" w:rsidR="00570909" w:rsidRPr="00A111C6" w:rsidRDefault="006736AD" w:rsidP="008E045A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Hlk183606405"/>
      <w:bookmarkStart w:id="1" w:name="_Hlk183606826"/>
      <w:bookmarkStart w:id="2" w:name="_Hlk189130142"/>
      <w:bookmarkStart w:id="3" w:name="_Hlk183609303"/>
      <w:r w:rsidRPr="00A111C6">
        <w:rPr>
          <w:rFonts w:ascii="GHEA Grapalat" w:hAnsi="GHEA Grapalat"/>
          <w:sz w:val="24"/>
          <w:szCs w:val="24"/>
          <w:lang w:val="hy-AM"/>
        </w:rPr>
        <w:t>«</w:t>
      </w:r>
      <w:bookmarkEnd w:id="0"/>
      <w:bookmarkEnd w:id="1"/>
      <w:r w:rsidR="00E53125" w:rsidRPr="00A111C6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2015 թվականի մարտի 5-ի N 219-Ն որոշման մեջ փոփոխություն</w:t>
      </w:r>
      <w:r w:rsidR="0081595E" w:rsidRPr="00A111C6">
        <w:rPr>
          <w:rFonts w:ascii="GHEA Grapalat" w:hAnsi="GHEA Grapalat"/>
          <w:sz w:val="24"/>
          <w:szCs w:val="24"/>
          <w:lang w:val="hy-AM"/>
        </w:rPr>
        <w:t>ներ</w:t>
      </w:r>
      <w:r w:rsidR="00E53125" w:rsidRPr="00A111C6">
        <w:rPr>
          <w:rFonts w:ascii="GHEA Grapalat" w:hAnsi="GHEA Grapalat"/>
          <w:sz w:val="24"/>
          <w:szCs w:val="24"/>
          <w:lang w:val="hy-AM"/>
        </w:rPr>
        <w:t xml:space="preserve"> կատարելու</w:t>
      </w:r>
      <w:r w:rsidR="00A6320C" w:rsidRPr="00A111C6">
        <w:rPr>
          <w:rFonts w:ascii="GHEA Grapalat" w:hAnsi="GHEA Grapalat"/>
          <w:sz w:val="24"/>
          <w:szCs w:val="24"/>
          <w:lang w:val="hy-AM"/>
        </w:rPr>
        <w:t xml:space="preserve"> և Հայաստանի Հանրապետության կառավարության 2022 թվականի փետրվարի 10-ի </w:t>
      </w:r>
      <w:r w:rsidR="00E53125" w:rsidRPr="00A111C6">
        <w:rPr>
          <w:rFonts w:ascii="GHEA Grapalat" w:hAnsi="GHEA Grapalat"/>
          <w:sz w:val="24"/>
          <w:szCs w:val="24"/>
          <w:lang w:val="hy-AM"/>
        </w:rPr>
        <w:t xml:space="preserve"> </w:t>
      </w:r>
      <w:r w:rsidR="00A6320C" w:rsidRPr="00A111C6">
        <w:rPr>
          <w:rFonts w:ascii="GHEA Grapalat" w:hAnsi="GHEA Grapalat"/>
          <w:sz w:val="24"/>
          <w:szCs w:val="24"/>
          <w:lang w:val="hy-AM"/>
        </w:rPr>
        <w:t xml:space="preserve">N 155-Ն որոշումն ուժը կորցրած ճանաչելու </w:t>
      </w:r>
      <w:r w:rsidR="00E53125" w:rsidRPr="00A111C6">
        <w:rPr>
          <w:rFonts w:ascii="GHEA Grapalat" w:hAnsi="GHEA Grapalat"/>
          <w:sz w:val="24"/>
          <w:szCs w:val="24"/>
          <w:lang w:val="hy-AM"/>
        </w:rPr>
        <w:t>մասին</w:t>
      </w:r>
      <w:r w:rsidR="00570909" w:rsidRPr="00A111C6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» </w:t>
      </w:r>
      <w:bookmarkEnd w:id="2"/>
      <w:r w:rsidR="00570909" w:rsidRPr="00A111C6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Հայաստանի Հանրապետության կառավարության որոշման </w:t>
      </w:r>
      <w:bookmarkEnd w:id="3"/>
      <w:r w:rsidR="00570909" w:rsidRPr="00A111C6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ընդունման անհրաժեշտությունը պայմանավորված է </w:t>
      </w:r>
      <w:r w:rsidR="008E045A" w:rsidRPr="00A111C6">
        <w:rPr>
          <w:rFonts w:ascii="GHEA Grapalat" w:hAnsi="GHEA Grapalat"/>
          <w:sz w:val="24"/>
          <w:szCs w:val="24"/>
          <w:lang w:val="hy-AM"/>
        </w:rPr>
        <w:t>2024 թվականի հունվարի 1-ից</w:t>
      </w:r>
      <w:r w:rsidR="00570909" w:rsidRPr="00A111C6">
        <w:rPr>
          <w:rFonts w:ascii="GHEA Grapalat" w:hAnsi="GHEA Grapalat"/>
          <w:sz w:val="24"/>
          <w:szCs w:val="24"/>
          <w:lang w:val="hy-AM"/>
        </w:rPr>
        <w:t xml:space="preserve"> հետո </w:t>
      </w:r>
      <w:bookmarkStart w:id="4" w:name="_Hlk183608703"/>
      <w:r w:rsidR="00570909" w:rsidRPr="00A111C6">
        <w:rPr>
          <w:rFonts w:ascii="GHEA Grapalat" w:hAnsi="GHEA Grapalat"/>
          <w:sz w:val="24"/>
          <w:szCs w:val="24"/>
          <w:lang w:val="hy-AM"/>
        </w:rPr>
        <w:t xml:space="preserve">ծխախոտային արտադրանքի </w:t>
      </w:r>
      <w:bookmarkEnd w:id="4"/>
      <w:r w:rsidR="00570909" w:rsidRPr="00A111C6">
        <w:rPr>
          <w:rFonts w:ascii="GHEA Grapalat" w:hAnsi="GHEA Grapalat"/>
          <w:sz w:val="24"/>
          <w:szCs w:val="24"/>
          <w:lang w:val="hy-AM"/>
        </w:rPr>
        <w:t xml:space="preserve">նկատմամբ Հայաստանի Հանրապետությունում միայն </w:t>
      </w:r>
      <w:r w:rsidR="00F578BD" w:rsidRPr="00A111C6">
        <w:rPr>
          <w:rFonts w:ascii="GHEA Grapalat" w:hAnsi="GHEA Grapalat"/>
          <w:sz w:val="24"/>
          <w:szCs w:val="24"/>
          <w:lang w:val="hy-AM"/>
        </w:rPr>
        <w:t>Եվրասիական տնտեսական միության</w:t>
      </w:r>
      <w:r w:rsidR="008E045A" w:rsidRPr="00A111C6">
        <w:rPr>
          <w:rFonts w:ascii="GHEA Grapalat" w:hAnsi="GHEA Grapalat"/>
          <w:sz w:val="24"/>
          <w:szCs w:val="24"/>
          <w:lang w:val="hy-AM"/>
        </w:rPr>
        <w:t xml:space="preserve"> «Ծխախոտային արտադրանքի մասին տեխնիկական կանոնակարգ» (այսուհետ՝ ՄՄ ՏԿ 035/2014) </w:t>
      </w:r>
      <w:r w:rsidR="00570909" w:rsidRPr="00A111C6">
        <w:rPr>
          <w:rFonts w:ascii="GHEA Grapalat" w:hAnsi="GHEA Grapalat"/>
          <w:sz w:val="24"/>
          <w:szCs w:val="24"/>
          <w:lang w:val="hy-AM"/>
        </w:rPr>
        <w:t>տեխնիկական կանոնակարգի գործելու հանգամանքով՝ բացառելով այլևս ազգային օրենսդրությամբ (</w:t>
      </w:r>
      <w:bookmarkStart w:id="5" w:name="_Hlk183608946"/>
      <w:r w:rsidR="00570909" w:rsidRPr="00A111C6">
        <w:rPr>
          <w:rFonts w:ascii="GHEA Grapalat" w:hAnsi="GHEA Grapalat"/>
          <w:sz w:val="24"/>
          <w:szCs w:val="24"/>
          <w:lang w:val="hy-AM"/>
        </w:rPr>
        <w:t>ՀՀ կառավարության 2015 թվականի մարտի 5-ի</w:t>
      </w:r>
      <w:r w:rsidR="00570909" w:rsidRPr="00A111C6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N 219-Ն որոշ</w:t>
      </w:r>
      <w:r w:rsidR="00E2276E" w:rsidRPr="00A111C6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ու</w:t>
      </w:r>
      <w:r w:rsidR="00570909" w:rsidRPr="00A111C6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մ</w:t>
      </w:r>
      <w:bookmarkEnd w:id="5"/>
      <w:r w:rsidR="00570909" w:rsidRPr="00A111C6">
        <w:rPr>
          <w:rFonts w:ascii="GHEA Grapalat" w:hAnsi="GHEA Grapalat"/>
          <w:sz w:val="24"/>
          <w:szCs w:val="24"/>
          <w:lang w:val="hy-AM"/>
        </w:rPr>
        <w:t xml:space="preserve">) </w:t>
      </w:r>
      <w:r w:rsidR="0059704F" w:rsidRPr="00A111C6">
        <w:rPr>
          <w:rFonts w:ascii="GHEA Grapalat" w:hAnsi="GHEA Grapalat"/>
          <w:sz w:val="24"/>
          <w:szCs w:val="24"/>
          <w:lang w:val="hy-AM"/>
        </w:rPr>
        <w:t xml:space="preserve">նույն արտադրանքի վերաբերյալ </w:t>
      </w:r>
      <w:r w:rsidR="00570909" w:rsidRPr="00A111C6">
        <w:rPr>
          <w:rFonts w:ascii="GHEA Grapalat" w:hAnsi="GHEA Grapalat"/>
          <w:sz w:val="24"/>
          <w:szCs w:val="24"/>
          <w:lang w:val="hy-AM"/>
        </w:rPr>
        <w:t>սահմանված պահանջները</w:t>
      </w:r>
      <w:r w:rsidR="0059704F" w:rsidRPr="00A111C6">
        <w:rPr>
          <w:rFonts w:ascii="GHEA Grapalat" w:hAnsi="GHEA Grapalat"/>
          <w:sz w:val="24"/>
          <w:szCs w:val="24"/>
          <w:lang w:val="hy-AM"/>
        </w:rPr>
        <w:t xml:space="preserve"> և կանոնակարգելով նույն օրենսդրությամբ </w:t>
      </w:r>
      <w:r w:rsidR="00A73BF4" w:rsidRPr="00A111C6">
        <w:rPr>
          <w:rFonts w:ascii="GHEA Grapalat" w:hAnsi="GHEA Grapalat"/>
          <w:sz w:val="24"/>
          <w:szCs w:val="24"/>
          <w:lang w:val="hy-AM"/>
        </w:rPr>
        <w:t>մնացած արտադրանքի (</w:t>
      </w:r>
      <w:r w:rsidR="0059704F" w:rsidRPr="00A111C6">
        <w:rPr>
          <w:rFonts w:ascii="GHEA Grapalat" w:hAnsi="GHEA Grapalat"/>
          <w:sz w:val="24"/>
          <w:szCs w:val="24"/>
          <w:lang w:val="hy-AM"/>
        </w:rPr>
        <w:t>ծխախոտային փոխարինիչների</w:t>
      </w:r>
      <w:r w:rsidR="00A73BF4" w:rsidRPr="00A111C6">
        <w:rPr>
          <w:rFonts w:ascii="GHEA Grapalat" w:hAnsi="GHEA Grapalat"/>
          <w:sz w:val="24"/>
          <w:szCs w:val="24"/>
          <w:lang w:val="hy-AM"/>
        </w:rPr>
        <w:t>)</w:t>
      </w:r>
      <w:r w:rsidR="0059704F" w:rsidRPr="00A111C6">
        <w:rPr>
          <w:rFonts w:ascii="GHEA Grapalat" w:hAnsi="GHEA Grapalat"/>
          <w:sz w:val="24"/>
          <w:szCs w:val="24"/>
          <w:lang w:val="hy-AM"/>
        </w:rPr>
        <w:t xml:space="preserve"> մա</w:t>
      </w:r>
      <w:r w:rsidR="006A0642" w:rsidRPr="00A111C6">
        <w:rPr>
          <w:rFonts w:ascii="GHEA Grapalat" w:hAnsi="GHEA Grapalat"/>
          <w:sz w:val="24"/>
          <w:szCs w:val="24"/>
          <w:lang w:val="hy-AM"/>
        </w:rPr>
        <w:t>սով</w:t>
      </w:r>
      <w:r w:rsidR="00A73BF4" w:rsidRPr="00A111C6">
        <w:rPr>
          <w:rFonts w:ascii="GHEA Grapalat" w:hAnsi="GHEA Grapalat"/>
          <w:sz w:val="24"/>
          <w:szCs w:val="24"/>
          <w:lang w:val="hy-AM"/>
        </w:rPr>
        <w:t xml:space="preserve"> պահանջները։</w:t>
      </w:r>
      <w:r w:rsidR="0059704F" w:rsidRPr="00A111C6">
        <w:rPr>
          <w:rFonts w:ascii="GHEA Grapalat" w:hAnsi="GHEA Grapalat"/>
          <w:sz w:val="24"/>
          <w:szCs w:val="24"/>
          <w:lang w:val="hy-AM"/>
        </w:rPr>
        <w:t xml:space="preserve">  </w:t>
      </w:r>
    </w:p>
    <w:p w14:paraId="3485497A" w14:textId="76DE3DF0" w:rsidR="00C75C3E" w:rsidRPr="00A111C6" w:rsidRDefault="00765EC5" w:rsidP="00EF446D">
      <w:pPr>
        <w:tabs>
          <w:tab w:val="left" w:pos="90"/>
          <w:tab w:val="left" w:pos="10890"/>
          <w:tab w:val="left" w:pos="10980"/>
          <w:tab w:val="left" w:pos="11430"/>
          <w:tab w:val="left" w:pos="11520"/>
        </w:tabs>
        <w:spacing w:after="0" w:line="360" w:lineRule="auto"/>
        <w:ind w:right="-90"/>
        <w:jc w:val="both"/>
        <w:rPr>
          <w:rFonts w:ascii="GHEA Grapalat" w:eastAsia="Times New Roman" w:hAnsi="GHEA Grapalat" w:cs="Cambria Math"/>
          <w:b/>
          <w:sz w:val="24"/>
          <w:szCs w:val="24"/>
          <w:lang w:val="hy-AM"/>
        </w:rPr>
      </w:pPr>
      <w:r w:rsidRPr="00A111C6">
        <w:rPr>
          <w:rFonts w:ascii="GHEA Grapalat" w:eastAsia="Times New Roman" w:hAnsi="GHEA Grapalat"/>
          <w:b/>
          <w:sz w:val="24"/>
          <w:szCs w:val="24"/>
          <w:lang w:val="hy-AM"/>
        </w:rPr>
        <w:t>2</w:t>
      </w:r>
      <w:r w:rsidR="005A1E9F" w:rsidRPr="00A111C6"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  <w:r w:rsidR="005A1E9F" w:rsidRPr="00A111C6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A111C6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Կ</w:t>
      </w:r>
      <w:r w:rsidR="00084B70" w:rsidRPr="00A111C6">
        <w:rPr>
          <w:rFonts w:ascii="GHEA Grapalat" w:eastAsia="Times New Roman" w:hAnsi="GHEA Grapalat"/>
          <w:b/>
          <w:sz w:val="24"/>
          <w:szCs w:val="24"/>
          <w:lang w:val="hy-AM"/>
        </w:rPr>
        <w:t>արգավորման հարաբերությունների ներկա վիճակը և առկա խնդիրները</w:t>
      </w:r>
      <w:r w:rsidR="00B31EF0" w:rsidRPr="00A111C6"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</w:p>
    <w:p w14:paraId="7FAC5F4C" w14:textId="53F0F0D8" w:rsidR="009B677F" w:rsidRPr="00A111C6" w:rsidRDefault="009B677F" w:rsidP="009B677F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bookmarkStart w:id="6" w:name="_Hlk183184894"/>
      <w:r w:rsidRPr="00A111C6">
        <w:rPr>
          <w:rFonts w:ascii="GHEA Grapalat" w:hAnsi="GHEA Grapalat"/>
          <w:sz w:val="24"/>
          <w:szCs w:val="24"/>
          <w:lang w:val="hy-AM"/>
        </w:rPr>
        <w:t xml:space="preserve">Եվրասիական տնտեսական հանձնաժողովի կոլեգիայի 2015 թվականի մայիսի 12-ի N 53 որոշմամբ 2016 թվականից սկսած Հայաստանի Հանրապետության համար սահմանվել էին անցումային դրույթներ </w:t>
      </w:r>
      <w:bookmarkStart w:id="7" w:name="_Hlk183608996"/>
      <w:r w:rsidR="00B13399" w:rsidRPr="00A111C6">
        <w:rPr>
          <w:rFonts w:ascii="GHEA Grapalat" w:hAnsi="GHEA Grapalat"/>
          <w:sz w:val="24"/>
          <w:szCs w:val="24"/>
          <w:lang w:val="hy-AM"/>
        </w:rPr>
        <w:t xml:space="preserve">ՄՄ ՏԿ 035/2014 տեխնիկական կանոնակարգով </w:t>
      </w:r>
      <w:bookmarkEnd w:id="6"/>
      <w:bookmarkEnd w:id="7"/>
      <w:r w:rsidR="008E045A" w:rsidRPr="00A111C6">
        <w:rPr>
          <w:rFonts w:ascii="GHEA Grapalat" w:hAnsi="GHEA Grapalat"/>
          <w:sz w:val="24"/>
          <w:szCs w:val="24"/>
          <w:lang w:val="hy-AM"/>
        </w:rPr>
        <w:t xml:space="preserve">սահմանված պահանջների </w:t>
      </w:r>
      <w:r w:rsidR="00B13399" w:rsidRPr="00A111C6"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Հանրապետությունում ուժի մեջ </w:t>
      </w:r>
      <w:r w:rsidRPr="00A111C6">
        <w:rPr>
          <w:rFonts w:ascii="GHEA Grapalat" w:hAnsi="GHEA Grapalat"/>
          <w:sz w:val="24"/>
          <w:szCs w:val="24"/>
          <w:lang w:val="hy-AM"/>
        </w:rPr>
        <w:t xml:space="preserve">դնելու համար և վերջնական </w:t>
      </w:r>
      <w:r w:rsidR="006736AD" w:rsidRPr="00A111C6">
        <w:rPr>
          <w:rFonts w:ascii="GHEA Grapalat" w:hAnsi="GHEA Grapalat"/>
          <w:sz w:val="24"/>
          <w:szCs w:val="24"/>
          <w:lang w:val="hy-AM"/>
        </w:rPr>
        <w:t xml:space="preserve">վերջնաժամկետ </w:t>
      </w:r>
      <w:r w:rsidRPr="00A111C6">
        <w:rPr>
          <w:rFonts w:ascii="GHEA Grapalat" w:hAnsi="GHEA Grapalat"/>
          <w:sz w:val="24"/>
          <w:szCs w:val="24"/>
          <w:lang w:val="hy-AM"/>
        </w:rPr>
        <w:t>էր</w:t>
      </w:r>
      <w:r w:rsidR="00DC144D" w:rsidRPr="00A111C6">
        <w:rPr>
          <w:rFonts w:ascii="GHEA Grapalat" w:hAnsi="GHEA Grapalat"/>
          <w:sz w:val="24"/>
          <w:szCs w:val="24"/>
          <w:lang w:val="hy-AM"/>
        </w:rPr>
        <w:t xml:space="preserve"> սահմանվել </w:t>
      </w:r>
      <w:r w:rsidR="008E045A" w:rsidRPr="00A111C6">
        <w:rPr>
          <w:rFonts w:ascii="GHEA Grapalat" w:hAnsi="GHEA Grapalat"/>
          <w:sz w:val="24"/>
          <w:szCs w:val="24"/>
          <w:lang w:val="hy-AM"/>
        </w:rPr>
        <w:t>2024 թվականի հունվարի 1</w:t>
      </w:r>
      <w:r w:rsidR="00DC144D" w:rsidRPr="00A111C6">
        <w:rPr>
          <w:rFonts w:ascii="GHEA Grapalat" w:hAnsi="GHEA Grapalat"/>
          <w:sz w:val="24"/>
          <w:szCs w:val="24"/>
          <w:lang w:val="hy-AM"/>
        </w:rPr>
        <w:t>-ը։</w:t>
      </w:r>
      <w:r w:rsidR="00D71B02" w:rsidRPr="00A111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111C6">
        <w:rPr>
          <w:rFonts w:ascii="GHEA Grapalat" w:hAnsi="GHEA Grapalat"/>
          <w:sz w:val="24"/>
          <w:szCs w:val="24"/>
          <w:lang w:val="hy-AM"/>
        </w:rPr>
        <w:t xml:space="preserve">Հաշվի առնելով վերոգրյալը՝ այդ ժամանակահատվածում թույլ էր </w:t>
      </w:r>
      <w:r w:rsidRPr="00A111C6">
        <w:rPr>
          <w:rFonts w:ascii="GHEA Grapalat" w:hAnsi="GHEA Grapalat"/>
          <w:sz w:val="24"/>
          <w:szCs w:val="24"/>
          <w:lang w:val="hy-AM"/>
        </w:rPr>
        <w:lastRenderedPageBreak/>
        <w:t xml:space="preserve">տրվում այդ արտադրանքի նկատմամբ սահմանել </w:t>
      </w:r>
      <w:r w:rsidR="006736AD" w:rsidRPr="00A111C6">
        <w:rPr>
          <w:rFonts w:ascii="GHEA Grapalat" w:hAnsi="GHEA Grapalat"/>
          <w:sz w:val="24"/>
          <w:szCs w:val="24"/>
          <w:lang w:val="hy-AM"/>
        </w:rPr>
        <w:t xml:space="preserve">նաև </w:t>
      </w:r>
      <w:r w:rsidRPr="00A111C6">
        <w:rPr>
          <w:rFonts w:ascii="GHEA Grapalat" w:hAnsi="GHEA Grapalat"/>
          <w:sz w:val="24"/>
          <w:szCs w:val="24"/>
          <w:lang w:val="hy-AM"/>
        </w:rPr>
        <w:t>ազգային օրե</w:t>
      </w:r>
      <w:r w:rsidR="000043D8" w:rsidRPr="00A111C6">
        <w:rPr>
          <w:rFonts w:ascii="GHEA Grapalat" w:hAnsi="GHEA Grapalat"/>
          <w:sz w:val="24"/>
          <w:szCs w:val="24"/>
          <w:lang w:val="hy-AM"/>
        </w:rPr>
        <w:t>ն</w:t>
      </w:r>
      <w:r w:rsidRPr="00A111C6">
        <w:rPr>
          <w:rFonts w:ascii="GHEA Grapalat" w:hAnsi="GHEA Grapalat"/>
          <w:sz w:val="24"/>
          <w:szCs w:val="24"/>
          <w:lang w:val="hy-AM"/>
        </w:rPr>
        <w:t xml:space="preserve">սդրությամբ պարտադիր պահանջներ, ինչը նախատեսվել էր </w:t>
      </w:r>
      <w:bookmarkStart w:id="8" w:name="_Hlk189127771"/>
      <w:r w:rsidRPr="00A111C6">
        <w:rPr>
          <w:rFonts w:ascii="GHEA Grapalat" w:hAnsi="GHEA Grapalat"/>
          <w:sz w:val="24"/>
          <w:szCs w:val="24"/>
          <w:lang w:val="hy-AM"/>
        </w:rPr>
        <w:t>ՀՀ կառավարության 2015 թվականի մարտի 5-ի</w:t>
      </w:r>
      <w:r w:rsidRPr="00A111C6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N 219-Ն որոշմամբ</w:t>
      </w:r>
      <w:bookmarkEnd w:id="8"/>
      <w:r w:rsidR="006736AD" w:rsidRPr="00A111C6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(</w:t>
      </w:r>
      <w:r w:rsidRPr="00A111C6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որը բացի</w:t>
      </w:r>
      <w:r w:rsidRPr="00A111C6">
        <w:rPr>
          <w:rFonts w:ascii="GHEA Grapalat" w:hAnsi="GHEA Grapalat"/>
          <w:sz w:val="24"/>
          <w:szCs w:val="24"/>
          <w:lang w:val="hy-AM"/>
        </w:rPr>
        <w:t xml:space="preserve"> Եվրասիական տնտեսական միության ՄՄ ՏԿ 035/2014 տեխնիկական կանոնակարգի օբյեկտ հանդիսացող արտադրանքից ներառում է նաև տաքացվող ծխախոտային արտադրատեսակների</w:t>
      </w:r>
      <w:r w:rsidR="006736AD" w:rsidRPr="00A111C6">
        <w:rPr>
          <w:rFonts w:ascii="GHEA Grapalat" w:hAnsi="GHEA Grapalat"/>
          <w:sz w:val="24"/>
          <w:szCs w:val="24"/>
          <w:lang w:val="hy-AM"/>
        </w:rPr>
        <w:t>ն</w:t>
      </w:r>
      <w:r w:rsidRPr="00A111C6">
        <w:rPr>
          <w:rFonts w:ascii="GHEA Grapalat" w:hAnsi="GHEA Grapalat"/>
          <w:sz w:val="24"/>
          <w:szCs w:val="24"/>
          <w:lang w:val="hy-AM"/>
        </w:rPr>
        <w:t xml:space="preserve"> վերաբերող պահանջներ</w:t>
      </w:r>
      <w:r w:rsidR="006736AD" w:rsidRPr="00A111C6">
        <w:rPr>
          <w:rFonts w:ascii="GHEA Grapalat" w:hAnsi="GHEA Grapalat"/>
          <w:sz w:val="24"/>
          <w:szCs w:val="24"/>
          <w:lang w:val="hy-AM"/>
        </w:rPr>
        <w:t>)</w:t>
      </w:r>
      <w:r w:rsidR="00E75DE8" w:rsidRPr="00A111C6">
        <w:rPr>
          <w:rFonts w:ascii="GHEA Grapalat" w:hAnsi="GHEA Grapalat"/>
          <w:sz w:val="24"/>
          <w:szCs w:val="24"/>
          <w:lang w:val="hy-AM"/>
        </w:rPr>
        <w:t>։ Հարկ է նաև նշել, որ</w:t>
      </w:r>
      <w:r w:rsidR="00A73BF4" w:rsidRPr="00A111C6">
        <w:rPr>
          <w:rFonts w:ascii="GHEA Grapalat" w:hAnsi="GHEA Grapalat"/>
          <w:sz w:val="24"/>
          <w:szCs w:val="24"/>
          <w:lang w:val="hy-AM"/>
        </w:rPr>
        <w:t xml:space="preserve"> </w:t>
      </w:r>
      <w:r w:rsidR="00E75DE8" w:rsidRPr="00A111C6">
        <w:rPr>
          <w:rFonts w:ascii="GHEA Grapalat" w:hAnsi="GHEA Grapalat"/>
          <w:sz w:val="24"/>
          <w:szCs w:val="24"/>
          <w:lang w:val="hy-AM"/>
        </w:rPr>
        <w:t>տ</w:t>
      </w:r>
      <w:r w:rsidR="00A73BF4" w:rsidRPr="00A111C6">
        <w:rPr>
          <w:rFonts w:ascii="GHEA Grapalat" w:hAnsi="GHEA Grapalat"/>
          <w:sz w:val="24"/>
          <w:szCs w:val="24"/>
          <w:lang w:val="hy-AM"/>
        </w:rPr>
        <w:t xml:space="preserve">աքացվող եղանակով հեղուկ </w:t>
      </w:r>
      <w:bookmarkStart w:id="9" w:name="_Hlk189128006"/>
      <w:r w:rsidR="00A73BF4" w:rsidRPr="00A111C6">
        <w:rPr>
          <w:rFonts w:ascii="GHEA Grapalat" w:hAnsi="GHEA Grapalat"/>
          <w:sz w:val="24"/>
          <w:szCs w:val="24"/>
          <w:lang w:val="hy-AM"/>
        </w:rPr>
        <w:t>ծխախոտային արտադրատեսակների փոխարինիչներ</w:t>
      </w:r>
      <w:r w:rsidR="00E75DE8" w:rsidRPr="00A111C6">
        <w:rPr>
          <w:rFonts w:ascii="GHEA Grapalat" w:hAnsi="GHEA Grapalat"/>
          <w:sz w:val="24"/>
          <w:szCs w:val="24"/>
          <w:lang w:val="hy-AM"/>
        </w:rPr>
        <w:t>ի նկատմամբ պահանջները սահմանված ե</w:t>
      </w:r>
      <w:bookmarkEnd w:id="9"/>
      <w:r w:rsidR="00A73BF4" w:rsidRPr="00A111C6">
        <w:rPr>
          <w:rFonts w:ascii="GHEA Grapalat" w:hAnsi="GHEA Grapalat"/>
          <w:sz w:val="24"/>
          <w:szCs w:val="24"/>
          <w:lang w:val="hy-AM"/>
        </w:rPr>
        <w:t>ն ՀՀ կառավարության 2022 թվականի  փետրվարի 10-ի N 155-Ն</w:t>
      </w:r>
      <w:r w:rsidR="00A73BF4" w:rsidRPr="00A111C6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որոշմամբ։</w:t>
      </w:r>
    </w:p>
    <w:p w14:paraId="58B7011D" w14:textId="496B9CBA" w:rsidR="00E75DE8" w:rsidRPr="00A111C6" w:rsidRDefault="009B677F" w:rsidP="009B677F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bookmarkStart w:id="10" w:name="_Hlk183609236"/>
      <w:r w:rsidRPr="00A111C6">
        <w:rPr>
          <w:rFonts w:ascii="GHEA Grapalat" w:hAnsi="GHEA Grapalat"/>
          <w:sz w:val="24"/>
          <w:szCs w:val="24"/>
          <w:lang w:val="hy-AM"/>
        </w:rPr>
        <w:t xml:space="preserve">Հաշվի առնելով, որ 2024 թվականի հունվարի 1-ից հետո ծխախոտային արտադրանքի նկատմամբ Հայաստանի Հանրապետությունում գործելու են միայն Եվրասիական տնտեսական միության ՄՄ ՏԿ 035/2014 տեխնիկական կանոնակարգի դրույթները՝ անհրաժեշտություն է առաջացել </w:t>
      </w:r>
      <w:bookmarkStart w:id="11" w:name="_Hlk189128173"/>
      <w:r w:rsidRPr="00A111C6">
        <w:rPr>
          <w:rFonts w:ascii="GHEA Grapalat" w:hAnsi="GHEA Grapalat"/>
          <w:sz w:val="24"/>
          <w:szCs w:val="24"/>
          <w:lang w:val="hy-AM"/>
        </w:rPr>
        <w:t>ՀՀ կառավարության 2015 թվականի մարտի 5-ի</w:t>
      </w:r>
      <w:r w:rsidRPr="00A111C6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N 219-Ն որոշմամբ</w:t>
      </w:r>
      <w:bookmarkEnd w:id="11"/>
      <w:r w:rsidRPr="00A111C6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հաստատված տեխնիկական կանոնակարգից հանել </w:t>
      </w:r>
      <w:bookmarkStart w:id="12" w:name="_Hlk189129061"/>
      <w:r w:rsidRPr="00A111C6">
        <w:rPr>
          <w:rFonts w:ascii="GHEA Grapalat" w:hAnsi="GHEA Grapalat"/>
          <w:sz w:val="24"/>
          <w:szCs w:val="24"/>
          <w:lang w:val="hy-AM"/>
        </w:rPr>
        <w:t>ՄՄ ՏԿ 035/2014 տեխնիկական կանոնակարգման օբյեկտ հանդիսացող արտադրանքին վերաբերող դրույթները</w:t>
      </w:r>
      <w:bookmarkEnd w:id="12"/>
      <w:r w:rsidR="00D9101D" w:rsidRPr="00A111C6">
        <w:rPr>
          <w:rFonts w:ascii="GHEA Grapalat" w:hAnsi="GHEA Grapalat"/>
          <w:sz w:val="24"/>
          <w:szCs w:val="24"/>
          <w:lang w:val="hy-AM"/>
        </w:rPr>
        <w:t>, որի</w:t>
      </w:r>
      <w:r w:rsidR="00A73BF4" w:rsidRPr="00A111C6">
        <w:rPr>
          <w:rFonts w:ascii="GHEA Grapalat" w:hAnsi="GHEA Grapalat"/>
          <w:sz w:val="24"/>
          <w:szCs w:val="24"/>
          <w:lang w:val="hy-AM"/>
        </w:rPr>
        <w:t xml:space="preserve"> </w:t>
      </w:r>
      <w:r w:rsidR="00D9101D" w:rsidRPr="00A111C6">
        <w:rPr>
          <w:rFonts w:ascii="GHEA Grapalat" w:hAnsi="GHEA Grapalat"/>
          <w:sz w:val="24"/>
          <w:szCs w:val="24"/>
          <w:lang w:val="hy-AM"/>
        </w:rPr>
        <w:t>ա</w:t>
      </w:r>
      <w:r w:rsidR="00A73BF4" w:rsidRPr="00A111C6">
        <w:rPr>
          <w:rFonts w:ascii="GHEA Grapalat" w:hAnsi="GHEA Grapalat"/>
          <w:sz w:val="24"/>
          <w:szCs w:val="24"/>
          <w:lang w:val="hy-AM"/>
        </w:rPr>
        <w:t>րդյունքում</w:t>
      </w:r>
      <w:r w:rsidR="009752E4" w:rsidRPr="00A111C6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13" w:name="_Hlk189129128"/>
      <w:r w:rsidR="00A73BF4" w:rsidRPr="00A111C6">
        <w:rPr>
          <w:rFonts w:ascii="GHEA Grapalat" w:hAnsi="GHEA Grapalat"/>
          <w:sz w:val="24"/>
          <w:szCs w:val="24"/>
          <w:lang w:val="hy-AM"/>
        </w:rPr>
        <w:t>ծխախոտային արտադրատեսակների փոխարինիչներ</w:t>
      </w:r>
      <w:r w:rsidR="00D9101D" w:rsidRPr="00A111C6">
        <w:rPr>
          <w:rFonts w:ascii="GHEA Grapalat" w:hAnsi="GHEA Grapalat"/>
          <w:sz w:val="24"/>
          <w:szCs w:val="24"/>
          <w:lang w:val="hy-AM"/>
        </w:rPr>
        <w:t xml:space="preserve">ի </w:t>
      </w:r>
      <w:bookmarkEnd w:id="13"/>
      <w:r w:rsidR="00D9101D" w:rsidRPr="00A111C6">
        <w:rPr>
          <w:rFonts w:ascii="GHEA Grapalat" w:hAnsi="GHEA Grapalat"/>
          <w:sz w:val="24"/>
          <w:szCs w:val="24"/>
          <w:lang w:val="hy-AM"/>
        </w:rPr>
        <w:t>մի մաս</w:t>
      </w:r>
      <w:r w:rsidR="00E75DE8" w:rsidRPr="00A111C6">
        <w:rPr>
          <w:rFonts w:ascii="GHEA Grapalat" w:hAnsi="GHEA Grapalat"/>
          <w:sz w:val="24"/>
          <w:szCs w:val="24"/>
          <w:lang w:val="hy-AM"/>
        </w:rPr>
        <w:t>ը</w:t>
      </w:r>
      <w:r w:rsidR="00D9101D" w:rsidRPr="00A111C6">
        <w:rPr>
          <w:rFonts w:ascii="GHEA Grapalat" w:hAnsi="GHEA Grapalat"/>
          <w:sz w:val="24"/>
          <w:szCs w:val="24"/>
          <w:lang w:val="hy-AM"/>
        </w:rPr>
        <w:t xml:space="preserve"> </w:t>
      </w:r>
      <w:r w:rsidR="00E75DE8" w:rsidRPr="00A111C6">
        <w:rPr>
          <w:rFonts w:ascii="GHEA Grapalat" w:hAnsi="GHEA Grapalat"/>
          <w:sz w:val="24"/>
          <w:szCs w:val="24"/>
          <w:lang w:val="hy-AM"/>
        </w:rPr>
        <w:t>կ</w:t>
      </w:r>
      <w:r w:rsidR="00D9101D" w:rsidRPr="00A111C6">
        <w:rPr>
          <w:rFonts w:ascii="GHEA Grapalat" w:hAnsi="GHEA Grapalat"/>
          <w:sz w:val="24"/>
          <w:szCs w:val="24"/>
          <w:lang w:val="hy-AM"/>
        </w:rPr>
        <w:t>կանոնակարգ</w:t>
      </w:r>
      <w:r w:rsidR="00E75DE8" w:rsidRPr="00A111C6">
        <w:rPr>
          <w:rFonts w:ascii="GHEA Grapalat" w:hAnsi="GHEA Grapalat"/>
          <w:sz w:val="24"/>
          <w:szCs w:val="24"/>
          <w:lang w:val="hy-AM"/>
        </w:rPr>
        <w:t>վի</w:t>
      </w:r>
      <w:r w:rsidR="00D9101D" w:rsidRPr="00A111C6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14" w:name="_Hlk189129241"/>
      <w:r w:rsidR="00D9101D" w:rsidRPr="00A111C6">
        <w:rPr>
          <w:rFonts w:ascii="GHEA Grapalat" w:hAnsi="GHEA Grapalat"/>
          <w:sz w:val="24"/>
          <w:szCs w:val="24"/>
          <w:lang w:val="hy-AM"/>
        </w:rPr>
        <w:t>ՀՀ կառավարության 2015 թվականի մարտի 5-ի N 219-Ն որոշմամբ</w:t>
      </w:r>
      <w:bookmarkEnd w:id="14"/>
      <w:r w:rsidR="00D9101D" w:rsidRPr="00A111C6">
        <w:rPr>
          <w:rFonts w:ascii="GHEA Grapalat" w:hAnsi="GHEA Grapalat"/>
          <w:sz w:val="24"/>
          <w:szCs w:val="24"/>
          <w:lang w:val="hy-AM"/>
        </w:rPr>
        <w:t>, իսկ մյուս մաս</w:t>
      </w:r>
      <w:r w:rsidR="00E75DE8" w:rsidRPr="00A111C6">
        <w:rPr>
          <w:rFonts w:ascii="GHEA Grapalat" w:hAnsi="GHEA Grapalat"/>
          <w:sz w:val="24"/>
          <w:szCs w:val="24"/>
          <w:lang w:val="hy-AM"/>
        </w:rPr>
        <w:t>ը</w:t>
      </w:r>
      <w:r w:rsidR="00D9101D" w:rsidRPr="00A111C6">
        <w:rPr>
          <w:rFonts w:ascii="GHEA Grapalat" w:hAnsi="GHEA Grapalat"/>
          <w:sz w:val="24"/>
          <w:szCs w:val="24"/>
          <w:lang w:val="hy-AM"/>
        </w:rPr>
        <w:t xml:space="preserve">՝ </w:t>
      </w:r>
      <w:r w:rsidR="009752E4" w:rsidRPr="00A111C6">
        <w:rPr>
          <w:rFonts w:ascii="GHEA Grapalat" w:hAnsi="GHEA Grapalat"/>
          <w:sz w:val="24"/>
          <w:szCs w:val="24"/>
          <w:lang w:val="hy-AM"/>
        </w:rPr>
        <w:t>2022 թվականի փետրվարի 10-ի N 155-</w:t>
      </w:r>
      <w:r w:rsidR="00D9101D" w:rsidRPr="00A111C6">
        <w:rPr>
          <w:rFonts w:ascii="GHEA Grapalat" w:hAnsi="GHEA Grapalat"/>
          <w:sz w:val="24"/>
          <w:szCs w:val="24"/>
          <w:lang w:val="hy-AM"/>
        </w:rPr>
        <w:t>Ն</w:t>
      </w:r>
      <w:r w:rsidR="009752E4" w:rsidRPr="00A111C6">
        <w:rPr>
          <w:rFonts w:ascii="GHEA Grapalat" w:hAnsi="GHEA Grapalat"/>
          <w:sz w:val="24"/>
          <w:szCs w:val="24"/>
          <w:lang w:val="hy-AM"/>
        </w:rPr>
        <w:t xml:space="preserve"> որոշ</w:t>
      </w:r>
      <w:r w:rsidR="00D9101D" w:rsidRPr="00A111C6">
        <w:rPr>
          <w:rFonts w:ascii="GHEA Grapalat" w:hAnsi="GHEA Grapalat"/>
          <w:sz w:val="24"/>
          <w:szCs w:val="24"/>
          <w:lang w:val="hy-AM"/>
        </w:rPr>
        <w:t>մամբ</w:t>
      </w:r>
      <w:r w:rsidR="00F8240E" w:rsidRPr="00A111C6">
        <w:rPr>
          <w:rFonts w:ascii="GHEA Grapalat" w:hAnsi="GHEA Grapalat"/>
          <w:sz w:val="24"/>
          <w:szCs w:val="24"/>
          <w:lang w:val="hy-AM"/>
        </w:rPr>
        <w:t xml:space="preserve">։ </w:t>
      </w:r>
      <w:r w:rsidR="00E75DE8" w:rsidRPr="00A111C6">
        <w:rPr>
          <w:rFonts w:ascii="GHEA Grapalat" w:hAnsi="GHEA Grapalat"/>
          <w:sz w:val="24"/>
          <w:szCs w:val="24"/>
          <w:lang w:val="hy-AM"/>
        </w:rPr>
        <w:t>Արդյունքում՝ նշված</w:t>
      </w:r>
      <w:r w:rsidR="00F8240E" w:rsidRPr="00A111C6">
        <w:rPr>
          <w:rFonts w:ascii="GHEA Grapalat" w:hAnsi="GHEA Grapalat"/>
          <w:sz w:val="24"/>
          <w:szCs w:val="24"/>
          <w:lang w:val="hy-AM"/>
        </w:rPr>
        <w:t xml:space="preserve"> կարգավորումները բացի շփոթմունքից նաև հակասություն </w:t>
      </w:r>
      <w:r w:rsidR="00E75DE8" w:rsidRPr="00A111C6">
        <w:rPr>
          <w:rFonts w:ascii="GHEA Grapalat" w:hAnsi="GHEA Grapalat"/>
          <w:sz w:val="24"/>
          <w:szCs w:val="24"/>
          <w:lang w:val="hy-AM"/>
        </w:rPr>
        <w:t xml:space="preserve">կարող </w:t>
      </w:r>
      <w:r w:rsidR="00F8240E" w:rsidRPr="00A111C6">
        <w:rPr>
          <w:rFonts w:ascii="GHEA Grapalat" w:hAnsi="GHEA Grapalat"/>
          <w:sz w:val="24"/>
          <w:szCs w:val="24"/>
          <w:lang w:val="hy-AM"/>
        </w:rPr>
        <w:t>են առաջացն</w:t>
      </w:r>
      <w:r w:rsidR="00E75DE8" w:rsidRPr="00A111C6">
        <w:rPr>
          <w:rFonts w:ascii="GHEA Grapalat" w:hAnsi="GHEA Grapalat"/>
          <w:sz w:val="24"/>
          <w:szCs w:val="24"/>
          <w:lang w:val="hy-AM"/>
        </w:rPr>
        <w:t>ել</w:t>
      </w:r>
      <w:r w:rsidR="00F8240E" w:rsidRPr="00A111C6">
        <w:rPr>
          <w:rFonts w:ascii="GHEA Grapalat" w:hAnsi="GHEA Grapalat"/>
          <w:sz w:val="24"/>
          <w:szCs w:val="24"/>
          <w:lang w:val="hy-AM"/>
        </w:rPr>
        <w:t xml:space="preserve"> Եվրասիական տնտեսական միության շրջանակներում գործող կարգավորումների հետ, ուստի նպատակահարմար է ՄՄ ՏԿ 035/2014 տեխնիկական կանոնակարգման օբյեկտ չհանդիսացող մնացած (ծխախոտային արտադրատեսակների փոխարինիչները) ծխախոտային արտադրատեսակները միավորել մեկ իրավական ակտում՝ փոփոխություն</w:t>
      </w:r>
      <w:r w:rsidR="00EE6842" w:rsidRPr="00A111C6">
        <w:rPr>
          <w:rFonts w:ascii="GHEA Grapalat" w:hAnsi="GHEA Grapalat"/>
          <w:sz w:val="24"/>
          <w:szCs w:val="24"/>
          <w:lang w:val="hy-AM"/>
        </w:rPr>
        <w:t>ներ</w:t>
      </w:r>
      <w:r w:rsidR="00F8240E" w:rsidRPr="00A111C6">
        <w:rPr>
          <w:rFonts w:ascii="GHEA Grapalat" w:hAnsi="GHEA Grapalat"/>
          <w:sz w:val="24"/>
          <w:szCs w:val="24"/>
          <w:lang w:val="hy-AM"/>
        </w:rPr>
        <w:t xml:space="preserve"> կատարելով </w:t>
      </w:r>
      <w:bookmarkStart w:id="15" w:name="_Hlk189129975"/>
      <w:r w:rsidR="00E75DE8" w:rsidRPr="00A111C6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bookmarkEnd w:id="15"/>
      <w:r w:rsidR="00E75DE8" w:rsidRPr="00A111C6">
        <w:rPr>
          <w:rFonts w:ascii="GHEA Grapalat" w:hAnsi="GHEA Grapalat"/>
          <w:sz w:val="24"/>
          <w:szCs w:val="24"/>
          <w:lang w:val="hy-AM"/>
        </w:rPr>
        <w:t xml:space="preserve">2015 թվականի մարտի 5-ի N 219-Ն որոշման մեջ և ուժը կորցրած ճանաչելով </w:t>
      </w:r>
      <w:r w:rsidR="00FD0413" w:rsidRPr="00A111C6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="00E75DE8" w:rsidRPr="00A111C6">
        <w:rPr>
          <w:rFonts w:ascii="GHEA Grapalat" w:hAnsi="GHEA Grapalat"/>
          <w:sz w:val="24"/>
          <w:szCs w:val="24"/>
          <w:lang w:val="hy-AM"/>
        </w:rPr>
        <w:t>2022 թվականի փետրվարի 10-ի N 155-Ն որոշումը։</w:t>
      </w:r>
    </w:p>
    <w:bookmarkEnd w:id="10"/>
    <w:p w14:paraId="759A06FF" w14:textId="77ABEB22" w:rsidR="00EE1799" w:rsidRPr="00A111C6" w:rsidRDefault="00EE1799" w:rsidP="00EE1799">
      <w:pPr>
        <w:spacing w:after="0" w:line="360" w:lineRule="auto"/>
        <w:jc w:val="both"/>
        <w:rPr>
          <w:rFonts w:ascii="GHEA Grapalat" w:hAnsi="GHEA Grapalat" w:cs="GHEA Grapalat"/>
          <w:b/>
          <w:bCs/>
          <w:iCs/>
          <w:color w:val="000000"/>
          <w:sz w:val="24"/>
          <w:szCs w:val="24"/>
          <w:lang w:val="hy-AM"/>
        </w:rPr>
      </w:pPr>
      <w:r w:rsidRPr="00A111C6">
        <w:rPr>
          <w:rFonts w:ascii="GHEA Grapalat" w:hAnsi="GHEA Grapalat" w:cs="GHEA Grapalat"/>
          <w:b/>
          <w:bCs/>
          <w:iCs/>
          <w:color w:val="000000"/>
          <w:sz w:val="24"/>
          <w:szCs w:val="24"/>
          <w:lang w:val="hy-AM"/>
        </w:rPr>
        <w:t>3</w:t>
      </w:r>
      <w:r w:rsidRPr="00A111C6">
        <w:rPr>
          <w:rFonts w:ascii="MS Gothic" w:eastAsia="MS Gothic" w:hAnsi="MS Gothic" w:cs="MS Gothic" w:hint="eastAsia"/>
          <w:b/>
          <w:bCs/>
          <w:iCs/>
          <w:color w:val="000000"/>
          <w:sz w:val="24"/>
          <w:szCs w:val="24"/>
          <w:lang w:val="hy-AM"/>
        </w:rPr>
        <w:t>․</w:t>
      </w:r>
      <w:r w:rsidRPr="00A111C6">
        <w:rPr>
          <w:rFonts w:ascii="GHEA Grapalat" w:hAnsi="GHEA Grapalat" w:cs="GHEA Grapalat"/>
          <w:b/>
          <w:bCs/>
          <w:iCs/>
          <w:color w:val="000000"/>
          <w:sz w:val="24"/>
          <w:szCs w:val="24"/>
          <w:lang w:val="hy-AM"/>
        </w:rPr>
        <w:t xml:space="preserve"> Առկա խնդիրների առաջարկվող լուծումները.</w:t>
      </w:r>
    </w:p>
    <w:p w14:paraId="59DA0518" w14:textId="2B4D0520" w:rsidR="006736AD" w:rsidRPr="00A111C6" w:rsidRDefault="006736AD" w:rsidP="006736AD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111C6">
        <w:rPr>
          <w:rFonts w:ascii="GHEA Grapalat" w:hAnsi="GHEA Grapalat"/>
          <w:sz w:val="24"/>
          <w:szCs w:val="24"/>
          <w:lang w:val="hy-AM"/>
        </w:rPr>
        <w:lastRenderedPageBreak/>
        <w:t>Հաշվի առնելով, որ 2024 թվականի հունվարի 1-ից հետո ծխախոտային արտադրանքի նկատմամբ Հայաստանի Հանրապետությունում գործելու են միայն ՄՄ ՏԿ 035/2014 տեխնիկական կանոնակարգի դրույթները՝ անհրաժեշտ է ՀՀ կառավարության 2015 թվականի մարտի 5-ի</w:t>
      </w:r>
      <w:r w:rsidRPr="00A111C6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N 219-Ն որոշմամբ հաստատված տեխնիկական կանոնակարգից հանել </w:t>
      </w:r>
      <w:r w:rsidRPr="00A111C6">
        <w:rPr>
          <w:rFonts w:ascii="GHEA Grapalat" w:hAnsi="GHEA Grapalat"/>
          <w:sz w:val="24"/>
          <w:szCs w:val="24"/>
          <w:lang w:val="hy-AM"/>
        </w:rPr>
        <w:t>ՄՄ ՏԿ 035/2014 տեխնիկական կանոնակարգման օբյեկտ հանդիսացող արտադրանքին վերաբերող դրույթները</w:t>
      </w:r>
      <w:r w:rsidR="00FD0413" w:rsidRPr="00A111C6">
        <w:rPr>
          <w:rFonts w:ascii="GHEA Grapalat" w:hAnsi="GHEA Grapalat"/>
          <w:sz w:val="24"/>
          <w:szCs w:val="24"/>
          <w:lang w:val="hy-AM"/>
        </w:rPr>
        <w:t>, մնացած արտադրանքի մասով կատարել փոփոխություն</w:t>
      </w:r>
      <w:r w:rsidR="00EE6842" w:rsidRPr="00A111C6">
        <w:rPr>
          <w:rFonts w:ascii="GHEA Grapalat" w:hAnsi="GHEA Grapalat"/>
          <w:sz w:val="24"/>
          <w:szCs w:val="24"/>
          <w:lang w:val="hy-AM"/>
        </w:rPr>
        <w:t>ներ</w:t>
      </w:r>
      <w:r w:rsidR="00FD0413" w:rsidRPr="00A111C6">
        <w:rPr>
          <w:rFonts w:ascii="GHEA Grapalat" w:hAnsi="GHEA Grapalat"/>
          <w:sz w:val="24"/>
          <w:szCs w:val="24"/>
          <w:lang w:val="hy-AM"/>
        </w:rPr>
        <w:t xml:space="preserve">՝ ներառելով նաև </w:t>
      </w:r>
      <w:bookmarkStart w:id="16" w:name="_Hlk189130076"/>
      <w:r w:rsidR="00FD0413" w:rsidRPr="00A111C6">
        <w:rPr>
          <w:rFonts w:ascii="GHEA Grapalat" w:hAnsi="GHEA Grapalat"/>
          <w:sz w:val="24"/>
          <w:szCs w:val="24"/>
          <w:lang w:val="hy-AM"/>
        </w:rPr>
        <w:t>ՀՀ կառավարության 2022 թվականի փետրվարի 10-ի N 155-Ն որոշմամբ</w:t>
      </w:r>
      <w:bookmarkEnd w:id="16"/>
      <w:r w:rsidR="00FD0413" w:rsidRPr="00A111C6">
        <w:rPr>
          <w:rFonts w:ascii="GHEA Grapalat" w:hAnsi="GHEA Grapalat"/>
          <w:sz w:val="24"/>
          <w:szCs w:val="24"/>
          <w:lang w:val="hy-AM"/>
        </w:rPr>
        <w:t xml:space="preserve"> սահմանված դրույթները և ուժը կորցրած ճանաչել ՀՀ կառավարության 2022 թվականի փետրվարի 10-ի N 155-Ն որոշումը</w:t>
      </w:r>
      <w:r w:rsidRPr="00A111C6">
        <w:rPr>
          <w:rFonts w:ascii="GHEA Grapalat" w:hAnsi="GHEA Grapalat"/>
          <w:sz w:val="24"/>
          <w:szCs w:val="24"/>
          <w:lang w:val="hy-AM"/>
        </w:rPr>
        <w:t>։</w:t>
      </w:r>
    </w:p>
    <w:p w14:paraId="7E504596" w14:textId="3EAFC1D5" w:rsidR="00EE1799" w:rsidRPr="00A111C6" w:rsidRDefault="00EE1799" w:rsidP="00EE1799">
      <w:pPr>
        <w:tabs>
          <w:tab w:val="left" w:pos="3828"/>
          <w:tab w:val="left" w:pos="4860"/>
        </w:tabs>
        <w:spacing w:line="360" w:lineRule="auto"/>
        <w:jc w:val="both"/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</w:pPr>
      <w:r w:rsidRPr="00A111C6">
        <w:rPr>
          <w:rFonts w:ascii="GHEA Grapalat" w:hAnsi="GHEA Grapalat" w:cs="Sylfaen"/>
          <w:b/>
          <w:bCs/>
          <w:sz w:val="24"/>
          <w:szCs w:val="24"/>
          <w:lang w:val="hy-AM"/>
        </w:rPr>
        <w:t>4</w:t>
      </w:r>
      <w:r w:rsidRPr="00A111C6">
        <w:rPr>
          <w:rFonts w:ascii="MS Gothic" w:eastAsia="MS Gothic" w:hAnsi="MS Gothic" w:cs="MS Gothic" w:hint="eastAsia"/>
          <w:b/>
          <w:bCs/>
          <w:sz w:val="24"/>
          <w:szCs w:val="24"/>
          <w:lang w:val="hy-AM"/>
        </w:rPr>
        <w:t>․</w:t>
      </w:r>
      <w:r w:rsidRPr="00A111C6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A111C6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>Կարգավորման նպատակը.</w:t>
      </w:r>
    </w:p>
    <w:p w14:paraId="79079594" w14:textId="4518CFE5" w:rsidR="002762E6" w:rsidRPr="00A111C6" w:rsidRDefault="00A6320C" w:rsidP="00840A04">
      <w:pPr>
        <w:spacing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bookmarkStart w:id="17" w:name="_Hlk183609352"/>
      <w:r w:rsidRPr="00A111C6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2015 թվականի մարտի 5-ի N 219-Ն որոշման մեջ փոփոխություններ կատարելու և Հայաստանի Հանրապետության կառավարության 2022 թվականի փետրվարի 10-ի  N 155-Ն որոշումն ուժը կորցրած ճանաչելու մասին</w:t>
      </w:r>
      <w:r w:rsidRPr="00A111C6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» </w:t>
      </w:r>
      <w:r w:rsidR="006736AD" w:rsidRPr="00A111C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որոշումը </w:t>
      </w:r>
      <w:r w:rsidR="00D5228C" w:rsidRPr="00A111C6">
        <w:rPr>
          <w:rFonts w:ascii="GHEA Grapalat" w:hAnsi="GHEA Grapalat" w:cs="GHEA Grapalat"/>
          <w:iCs/>
          <w:sz w:val="24"/>
          <w:szCs w:val="24"/>
          <w:lang w:val="hy-AM" w:eastAsia="ru-RU"/>
        </w:rPr>
        <w:t xml:space="preserve">նպատակաուղղված է </w:t>
      </w:r>
      <w:r w:rsidR="00840A04" w:rsidRPr="00A111C6">
        <w:rPr>
          <w:rFonts w:ascii="GHEA Grapalat" w:hAnsi="GHEA Grapalat"/>
          <w:sz w:val="24"/>
          <w:szCs w:val="24"/>
          <w:lang w:val="hy-AM"/>
        </w:rPr>
        <w:t xml:space="preserve">ՄՄ ՏԿ 035/2014 տեխնիկական կանոնակարգի </w:t>
      </w:r>
      <w:r w:rsidR="00D3519C" w:rsidRPr="00A111C6">
        <w:rPr>
          <w:rFonts w:ascii="GHEA Grapalat" w:hAnsi="GHEA Grapalat"/>
          <w:sz w:val="24"/>
          <w:szCs w:val="24"/>
          <w:lang w:val="hy-AM"/>
        </w:rPr>
        <w:t>դրույթներով սահմանված պահանջների կատարման ապահով</w:t>
      </w:r>
      <w:r w:rsidR="00F578BD" w:rsidRPr="00A111C6">
        <w:rPr>
          <w:rFonts w:ascii="GHEA Grapalat" w:hAnsi="GHEA Grapalat"/>
          <w:sz w:val="24"/>
          <w:szCs w:val="24"/>
          <w:lang w:val="hy-AM"/>
        </w:rPr>
        <w:t>մանը</w:t>
      </w:r>
      <w:r w:rsidR="00D3519C" w:rsidRPr="00A111C6">
        <w:rPr>
          <w:rFonts w:ascii="GHEA Grapalat" w:hAnsi="GHEA Grapalat"/>
          <w:sz w:val="24"/>
          <w:szCs w:val="24"/>
          <w:lang w:val="hy-AM"/>
        </w:rPr>
        <w:t>։</w:t>
      </w:r>
    </w:p>
    <w:bookmarkEnd w:id="17"/>
    <w:p w14:paraId="50BC304B" w14:textId="77777777" w:rsidR="000505D7" w:rsidRPr="00A111C6" w:rsidRDefault="000505D7" w:rsidP="000505D7">
      <w:pPr>
        <w:tabs>
          <w:tab w:val="num" w:pos="1170"/>
          <w:tab w:val="left" w:pos="1440"/>
        </w:tabs>
        <w:autoSpaceDN w:val="0"/>
        <w:spacing w:after="0" w:line="360" w:lineRule="auto"/>
        <w:jc w:val="both"/>
        <w:rPr>
          <w:rFonts w:ascii="GHEA Grapalat" w:eastAsia="Times New Roman" w:hAnsi="GHEA Grapalat" w:cs="Tahoma"/>
          <w:b/>
          <w:bCs/>
          <w:spacing w:val="-8"/>
          <w:sz w:val="24"/>
          <w:szCs w:val="24"/>
          <w:lang w:val="hy-AM" w:eastAsia="ru-RU"/>
        </w:rPr>
      </w:pPr>
      <w:r w:rsidRPr="00A111C6">
        <w:rPr>
          <w:rFonts w:ascii="GHEA Grapalat" w:eastAsia="Times New Roman" w:hAnsi="GHEA Grapalat" w:cs="Tahoma"/>
          <w:b/>
          <w:bCs/>
          <w:spacing w:val="-8"/>
          <w:sz w:val="24"/>
          <w:szCs w:val="24"/>
          <w:lang w:val="hy-AM" w:eastAsia="ru-RU"/>
        </w:rPr>
        <w:t xml:space="preserve">5. </w:t>
      </w:r>
      <w:r w:rsidRPr="00A111C6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 xml:space="preserve">Նախագծի մշակման գործընթացում ներգրավված ինստիտուտները և անձինք. </w:t>
      </w:r>
    </w:p>
    <w:p w14:paraId="7F61D28A" w14:textId="07C01FC8" w:rsidR="000505D7" w:rsidRPr="00A111C6" w:rsidRDefault="002762E6" w:rsidP="002762E6">
      <w:pPr>
        <w:tabs>
          <w:tab w:val="left" w:pos="540"/>
          <w:tab w:val="left" w:pos="990"/>
          <w:tab w:val="left" w:pos="1350"/>
          <w:tab w:val="left" w:pos="1440"/>
        </w:tabs>
        <w:autoSpaceDN w:val="0"/>
        <w:spacing w:after="0" w:line="360" w:lineRule="auto"/>
        <w:jc w:val="both"/>
        <w:rPr>
          <w:rFonts w:ascii="GHEA Grapalat" w:hAnsi="GHEA Grapalat" w:cs="GHEA Grapalat"/>
          <w:bCs/>
          <w:iCs/>
          <w:sz w:val="24"/>
          <w:szCs w:val="24"/>
          <w:lang w:val="hy-AM" w:eastAsia="ru-RU"/>
        </w:rPr>
      </w:pPr>
      <w:r w:rsidRPr="00A111C6">
        <w:rPr>
          <w:rFonts w:ascii="GHEA Grapalat" w:hAnsi="GHEA Grapalat" w:cs="GHEA Grapalat"/>
          <w:bCs/>
          <w:iCs/>
          <w:sz w:val="24"/>
          <w:szCs w:val="24"/>
          <w:lang w:val="hy-AM" w:eastAsia="ru-RU"/>
        </w:rPr>
        <w:tab/>
      </w:r>
      <w:r w:rsidR="000505D7" w:rsidRPr="00A111C6">
        <w:rPr>
          <w:rFonts w:ascii="GHEA Grapalat" w:hAnsi="GHEA Grapalat" w:cs="GHEA Grapalat"/>
          <w:bCs/>
          <w:iCs/>
          <w:sz w:val="24"/>
          <w:szCs w:val="24"/>
          <w:lang w:val="hy-AM" w:eastAsia="ru-RU"/>
        </w:rPr>
        <w:t xml:space="preserve">Նախագիծը մշակվել է ՀՀ էկոնոմիկայի նախարարության կողմից: </w:t>
      </w:r>
    </w:p>
    <w:p w14:paraId="25965F4D" w14:textId="77777777" w:rsidR="002762E6" w:rsidRPr="00A111C6" w:rsidRDefault="002762E6" w:rsidP="002762E6">
      <w:pPr>
        <w:tabs>
          <w:tab w:val="left" w:pos="990"/>
          <w:tab w:val="left" w:pos="1440"/>
        </w:tabs>
        <w:autoSpaceDN w:val="0"/>
        <w:spacing w:after="0" w:line="360" w:lineRule="auto"/>
        <w:ind w:left="900"/>
        <w:jc w:val="both"/>
        <w:rPr>
          <w:rFonts w:ascii="GHEA Grapalat" w:hAnsi="GHEA Grapalat" w:cs="GHEA Grapalat"/>
          <w:bCs/>
          <w:iCs/>
          <w:sz w:val="24"/>
          <w:szCs w:val="24"/>
          <w:lang w:val="hy-AM" w:eastAsia="ru-RU"/>
        </w:rPr>
      </w:pPr>
    </w:p>
    <w:p w14:paraId="37A1138E" w14:textId="77777777" w:rsidR="000505D7" w:rsidRPr="00A111C6" w:rsidRDefault="000505D7" w:rsidP="000505D7">
      <w:pPr>
        <w:tabs>
          <w:tab w:val="left" w:pos="1080"/>
          <w:tab w:val="left" w:pos="1350"/>
        </w:tabs>
        <w:autoSpaceDN w:val="0"/>
        <w:spacing w:after="0" w:line="360" w:lineRule="auto"/>
        <w:jc w:val="both"/>
        <w:rPr>
          <w:rFonts w:ascii="GHEA Grapalat" w:hAnsi="GHEA Grapalat" w:cs="Cambria Math"/>
          <w:b/>
          <w:bCs/>
          <w:iCs/>
          <w:sz w:val="24"/>
          <w:szCs w:val="24"/>
          <w:lang w:val="hy-AM" w:eastAsia="ru-RU"/>
        </w:rPr>
      </w:pPr>
      <w:r w:rsidRPr="00A111C6">
        <w:rPr>
          <w:rFonts w:ascii="GHEA Grapalat" w:hAnsi="GHEA Grapalat" w:cs="GHEA Grapalat"/>
          <w:b/>
          <w:iCs/>
          <w:sz w:val="24"/>
          <w:szCs w:val="24"/>
          <w:lang w:val="hy-AM" w:eastAsia="ru-RU"/>
        </w:rPr>
        <w:t>6</w:t>
      </w:r>
      <w:r w:rsidRPr="00A111C6">
        <w:rPr>
          <w:rFonts w:ascii="MS Gothic" w:eastAsia="MS Gothic" w:hAnsi="MS Gothic" w:cs="MS Gothic" w:hint="eastAsia"/>
          <w:b/>
          <w:iCs/>
          <w:sz w:val="24"/>
          <w:szCs w:val="24"/>
          <w:lang w:val="hy-AM" w:eastAsia="ru-RU"/>
        </w:rPr>
        <w:t>․</w:t>
      </w:r>
      <w:r w:rsidRPr="00A111C6">
        <w:rPr>
          <w:rFonts w:ascii="GHEA Grapalat" w:hAnsi="GHEA Grapalat" w:cs="Cambria Math"/>
          <w:b/>
          <w:iCs/>
          <w:sz w:val="24"/>
          <w:szCs w:val="24"/>
          <w:lang w:val="hy-AM" w:eastAsia="ru-RU"/>
        </w:rPr>
        <w:t xml:space="preserve"> </w:t>
      </w:r>
      <w:r w:rsidRPr="00A111C6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>Ակնկալվող արդյունքը</w:t>
      </w:r>
      <w:r w:rsidRPr="00A111C6">
        <w:rPr>
          <w:rFonts w:ascii="MS Gothic" w:eastAsia="MS Gothic" w:hAnsi="MS Gothic" w:cs="MS Gothic" w:hint="eastAsia"/>
          <w:b/>
          <w:bCs/>
          <w:iCs/>
          <w:sz w:val="24"/>
          <w:szCs w:val="24"/>
          <w:lang w:val="hy-AM" w:eastAsia="ru-RU"/>
        </w:rPr>
        <w:t>․</w:t>
      </w:r>
    </w:p>
    <w:p w14:paraId="01240DED" w14:textId="7C08BFC9" w:rsidR="006736AD" w:rsidRPr="00A111C6" w:rsidRDefault="00A6320C" w:rsidP="006736AD">
      <w:pPr>
        <w:spacing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A111C6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2015 թվականի մարտի 5-ի N 219-Ն որոշման մեջ փոփոխություններ կատարելու և Հայաստանի Հանրապետության կառավարության 2022 թվականի փետրվարի 10-ի  N 155-Ն որոշումն ուժը կորցրած ճանաչելու մասին</w:t>
      </w:r>
      <w:r w:rsidRPr="00A111C6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» Հայաստանի Հանրապետության կառավարության որոշման</w:t>
      </w:r>
      <w:r w:rsidR="006736AD" w:rsidRPr="00A111C6">
        <w:rPr>
          <w:rFonts w:ascii="GHEA Grapalat" w:hAnsi="GHEA Grapalat"/>
          <w:sz w:val="24"/>
          <w:szCs w:val="24"/>
          <w:lang w:val="hy-AM"/>
        </w:rPr>
        <w:t xml:space="preserve"> ընդունման արդյունքում կապահովվեն Եվրասիական տնտեսական միության մասին Պայմանագրով ստանձնած Հայաստանի Հանրապետության պարտավորությունները։</w:t>
      </w:r>
    </w:p>
    <w:p w14:paraId="4D63A9B5" w14:textId="77777777" w:rsidR="000505D7" w:rsidRPr="00A111C6" w:rsidRDefault="000505D7" w:rsidP="000505D7">
      <w:pPr>
        <w:spacing w:after="0" w:line="360" w:lineRule="auto"/>
        <w:jc w:val="both"/>
        <w:rPr>
          <w:rFonts w:ascii="GHEA Grapalat" w:eastAsia="Times New Roman" w:hAnsi="GHEA Grapalat"/>
          <w:bCs/>
          <w:sz w:val="24"/>
          <w:szCs w:val="24"/>
          <w:lang w:val="hy-AM" w:eastAsia="ru-RU"/>
        </w:rPr>
      </w:pPr>
    </w:p>
    <w:p w14:paraId="2988121B" w14:textId="47578DFB" w:rsidR="000505D7" w:rsidRPr="00A111C6" w:rsidRDefault="000505D7" w:rsidP="000505D7">
      <w:pPr>
        <w:tabs>
          <w:tab w:val="left" w:pos="1170"/>
          <w:tab w:val="num" w:pos="1350"/>
        </w:tabs>
        <w:autoSpaceDN w:val="0"/>
        <w:spacing w:after="0" w:line="360" w:lineRule="auto"/>
        <w:jc w:val="both"/>
        <w:rPr>
          <w:rFonts w:ascii="GHEA Grapalat" w:hAnsi="GHEA Grapalat" w:cs="Cambria Math"/>
          <w:b/>
          <w:bCs/>
          <w:iCs/>
          <w:sz w:val="24"/>
          <w:szCs w:val="24"/>
          <w:lang w:val="hy-AM" w:eastAsia="ru-RU"/>
        </w:rPr>
      </w:pPr>
      <w:r w:rsidRPr="00A111C6">
        <w:rPr>
          <w:rFonts w:ascii="GHEA Grapalat" w:hAnsi="GHEA Grapalat" w:cs="Cambria Math"/>
          <w:b/>
          <w:bCs/>
          <w:iCs/>
          <w:sz w:val="24"/>
          <w:szCs w:val="24"/>
          <w:lang w:val="hy-AM" w:eastAsia="ru-RU"/>
        </w:rPr>
        <w:t>7</w:t>
      </w:r>
      <w:r w:rsidRPr="00A111C6">
        <w:rPr>
          <w:rFonts w:ascii="MS Gothic" w:eastAsia="MS Gothic" w:hAnsi="MS Gothic" w:cs="MS Gothic" w:hint="eastAsia"/>
          <w:b/>
          <w:bCs/>
          <w:iCs/>
          <w:sz w:val="24"/>
          <w:szCs w:val="24"/>
          <w:lang w:val="hy-AM" w:eastAsia="ru-RU"/>
        </w:rPr>
        <w:t>․</w:t>
      </w:r>
      <w:r w:rsidRPr="00A111C6">
        <w:rPr>
          <w:rFonts w:ascii="GHEA Grapalat" w:hAnsi="GHEA Grapalat" w:cs="Cambria Math"/>
          <w:b/>
          <w:bCs/>
          <w:iCs/>
          <w:sz w:val="24"/>
          <w:szCs w:val="24"/>
          <w:lang w:val="hy-AM" w:eastAsia="ru-RU"/>
        </w:rPr>
        <w:t xml:space="preserve"> </w:t>
      </w:r>
      <w:r w:rsidRPr="00A111C6">
        <w:rPr>
          <w:rFonts w:ascii="GHEA Grapalat" w:hAnsi="GHEA Grapalat" w:cs="GHEA Grapalat"/>
          <w:b/>
          <w:bCs/>
          <w:iCs/>
          <w:sz w:val="24"/>
          <w:szCs w:val="24"/>
          <w:lang w:val="hy-AM" w:eastAsia="ru-RU"/>
        </w:rPr>
        <w:t>Այլ տեղեկություններ</w:t>
      </w:r>
      <w:r w:rsidRPr="00A111C6">
        <w:rPr>
          <w:rFonts w:ascii="MS Gothic" w:eastAsia="MS Gothic" w:hAnsi="MS Gothic" w:cs="MS Gothic" w:hint="eastAsia"/>
          <w:b/>
          <w:bCs/>
          <w:iCs/>
          <w:sz w:val="24"/>
          <w:szCs w:val="24"/>
          <w:lang w:val="hy-AM" w:eastAsia="ru-RU"/>
        </w:rPr>
        <w:t>․</w:t>
      </w:r>
    </w:p>
    <w:p w14:paraId="57C30672" w14:textId="141B32AA" w:rsidR="000505D7" w:rsidRPr="00A111C6" w:rsidRDefault="00840A04" w:rsidP="000505D7">
      <w:pPr>
        <w:tabs>
          <w:tab w:val="num" w:pos="924"/>
          <w:tab w:val="left" w:pos="1080"/>
        </w:tabs>
        <w:autoSpaceDN w:val="0"/>
        <w:spacing w:after="0" w:line="360" w:lineRule="auto"/>
        <w:jc w:val="both"/>
        <w:rPr>
          <w:rFonts w:ascii="GHEA Grapalat" w:hAnsi="GHEA Grapalat" w:cs="GHEA Grapalat"/>
          <w:iCs/>
          <w:sz w:val="24"/>
          <w:szCs w:val="24"/>
          <w:lang w:val="hy-AM" w:eastAsia="ru-RU"/>
        </w:rPr>
      </w:pPr>
      <w:r w:rsidRPr="00A111C6">
        <w:rPr>
          <w:rFonts w:ascii="GHEA Grapalat" w:hAnsi="GHEA Grapalat"/>
          <w:sz w:val="24"/>
          <w:szCs w:val="24"/>
          <w:lang w:val="hy-AM"/>
        </w:rPr>
        <w:tab/>
      </w:r>
      <w:r w:rsidR="00A6320C" w:rsidRPr="00A111C6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2015 թվականի մարտի 5-ի N 219-Ն որոշման մեջ փոփոխություններ կատարելու և Հայաստանի Հանրապետության կառավարության 2022 թվականի փետրվարի 10-ի  N 155-Ն որոշումն ուժը կորցրած ճանաչելու մասին</w:t>
      </w:r>
      <w:r w:rsidR="00A6320C" w:rsidRPr="00A111C6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» Հայաստանի Հանրապետության կառավարության որոշման</w:t>
      </w:r>
      <w:r w:rsidR="00A6320C" w:rsidRPr="00A111C6">
        <w:rPr>
          <w:rFonts w:ascii="GHEA Grapalat" w:hAnsi="GHEA Grapalat" w:cs="GHEA Grapalat"/>
          <w:iCs/>
          <w:sz w:val="24"/>
          <w:szCs w:val="24"/>
          <w:lang w:val="hy-AM" w:eastAsia="ru-RU"/>
        </w:rPr>
        <w:t xml:space="preserve"> </w:t>
      </w:r>
      <w:r w:rsidRPr="00A111C6">
        <w:rPr>
          <w:rFonts w:ascii="GHEA Grapalat" w:hAnsi="GHEA Grapalat" w:cs="GHEA Grapalat"/>
          <w:iCs/>
          <w:sz w:val="24"/>
          <w:szCs w:val="24"/>
          <w:lang w:val="hy-AM" w:eastAsia="ru-RU"/>
        </w:rPr>
        <w:t>նախագծ</w:t>
      </w:r>
      <w:r w:rsidR="00D5361D" w:rsidRPr="00A111C6">
        <w:rPr>
          <w:rFonts w:ascii="GHEA Grapalat" w:hAnsi="GHEA Grapalat" w:cs="GHEA Grapalat"/>
          <w:iCs/>
          <w:sz w:val="24"/>
          <w:szCs w:val="24"/>
          <w:lang w:val="hy-AM" w:eastAsia="ru-RU"/>
        </w:rPr>
        <w:t>ի ընդունման արդյունքում</w:t>
      </w:r>
      <w:r w:rsidR="000505D7" w:rsidRPr="00A111C6">
        <w:rPr>
          <w:rFonts w:ascii="GHEA Grapalat" w:hAnsi="GHEA Grapalat" w:cs="GHEA Grapalat"/>
          <w:iCs/>
          <w:sz w:val="24"/>
          <w:szCs w:val="24"/>
          <w:lang w:val="hy-AM" w:eastAsia="ru-RU"/>
        </w:rPr>
        <w:t xml:space="preserve"> պետական բյուջեի եկամուտների նվազեցում կամ ծախսերի ավելացում չի ակնկալվում:</w:t>
      </w:r>
    </w:p>
    <w:p w14:paraId="6FDB378D" w14:textId="77777777" w:rsidR="000505D7" w:rsidRPr="00A111C6" w:rsidRDefault="000505D7" w:rsidP="000505D7">
      <w:pPr>
        <w:tabs>
          <w:tab w:val="num" w:pos="924"/>
          <w:tab w:val="left" w:pos="1080"/>
        </w:tabs>
        <w:autoSpaceDN w:val="0"/>
        <w:spacing w:after="0" w:line="360" w:lineRule="auto"/>
        <w:jc w:val="both"/>
        <w:rPr>
          <w:rFonts w:ascii="GHEA Grapalat" w:hAnsi="GHEA Grapalat" w:cs="GHEA Grapalat"/>
          <w:iCs/>
          <w:sz w:val="24"/>
          <w:szCs w:val="24"/>
          <w:lang w:val="hy-AM" w:eastAsia="ru-RU"/>
        </w:rPr>
      </w:pPr>
    </w:p>
    <w:p w14:paraId="7EB34045" w14:textId="2A635E17" w:rsidR="00C73C1A" w:rsidRPr="00A111C6" w:rsidRDefault="000505D7" w:rsidP="00C73C1A">
      <w:pPr>
        <w:tabs>
          <w:tab w:val="num" w:pos="924"/>
          <w:tab w:val="left" w:pos="1080"/>
          <w:tab w:val="left" w:pos="1350"/>
        </w:tabs>
        <w:autoSpaceDN w:val="0"/>
        <w:spacing w:after="0" w:line="360" w:lineRule="auto"/>
        <w:ind w:left="90" w:hanging="90"/>
        <w:jc w:val="both"/>
        <w:rPr>
          <w:rFonts w:ascii="GHEA Grapalat" w:hAnsi="GHEA Grapalat" w:cs="GHEA Grapalat"/>
          <w:iCs/>
          <w:sz w:val="24"/>
          <w:szCs w:val="24"/>
          <w:lang w:val="hy-AM" w:eastAsia="ru-RU"/>
        </w:rPr>
      </w:pPr>
      <w:r w:rsidRPr="00A111C6">
        <w:rPr>
          <w:rFonts w:ascii="GHEA Grapalat" w:hAnsi="GHEA Grapalat" w:cs="GHEA Grapalat"/>
          <w:iCs/>
          <w:sz w:val="24"/>
          <w:szCs w:val="24"/>
          <w:lang w:val="hy-AM" w:eastAsia="ru-RU"/>
        </w:rPr>
        <w:tab/>
      </w:r>
      <w:r w:rsidRPr="00A111C6">
        <w:rPr>
          <w:rFonts w:ascii="GHEA Grapalat" w:hAnsi="GHEA Grapalat" w:cs="Cambria Math"/>
          <w:b/>
          <w:bCs/>
          <w:sz w:val="24"/>
          <w:szCs w:val="24"/>
          <w:lang w:val="hy-AM"/>
        </w:rPr>
        <w:t>8.</w:t>
      </w:r>
      <w:r w:rsidR="00412FDD" w:rsidRPr="00A111C6">
        <w:rPr>
          <w:rFonts w:ascii="GHEA Grapalat" w:hAnsi="GHEA Grapalat" w:cs="Cambria Math"/>
          <w:b/>
          <w:bCs/>
          <w:sz w:val="24"/>
          <w:szCs w:val="24"/>
          <w:lang w:val="hy-AM"/>
        </w:rPr>
        <w:t xml:space="preserve"> </w:t>
      </w:r>
      <w:r w:rsidRPr="00A111C6">
        <w:rPr>
          <w:rFonts w:ascii="GHEA Grapalat" w:eastAsia="Times New Roman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11FE452D" w14:textId="0CC5ECE4" w:rsidR="00146C68" w:rsidRPr="00A111C6" w:rsidRDefault="00146C68" w:rsidP="00CA214C">
      <w:pPr>
        <w:spacing w:after="0" w:line="360" w:lineRule="auto"/>
        <w:ind w:left="90" w:firstLine="63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A111C6">
        <w:rPr>
          <w:rFonts w:ascii="GHEA Grapalat" w:eastAsia="Times New Roman" w:hAnsi="GHEA Grapalat"/>
          <w:sz w:val="24"/>
          <w:szCs w:val="24"/>
          <w:lang w:val="hy-AM"/>
        </w:rPr>
        <w:t xml:space="preserve">Ներկայացվող նախագիծը բխում է </w:t>
      </w:r>
      <w:proofErr w:type="spellStart"/>
      <w:r w:rsidRPr="00A111C6">
        <w:rPr>
          <w:rFonts w:ascii="GHEA Grapalat" w:eastAsia="Times New Roman" w:hAnsi="GHEA Grapalat"/>
          <w:sz w:val="24"/>
          <w:szCs w:val="24"/>
          <w:lang w:val="fr-FR"/>
        </w:rPr>
        <w:t>Հայաստանի</w:t>
      </w:r>
      <w:proofErr w:type="spellEnd"/>
      <w:r w:rsidRPr="00A111C6">
        <w:rPr>
          <w:rFonts w:ascii="GHEA Grapalat" w:eastAsia="Times New Roman" w:hAnsi="GHEA Grapalat"/>
          <w:sz w:val="24"/>
          <w:szCs w:val="24"/>
          <w:lang w:val="fr-FR"/>
        </w:rPr>
        <w:t xml:space="preserve"> </w:t>
      </w:r>
      <w:proofErr w:type="spellStart"/>
      <w:r w:rsidRPr="00A111C6">
        <w:rPr>
          <w:rFonts w:ascii="GHEA Grapalat" w:eastAsia="Times New Roman" w:hAnsi="GHEA Grapalat"/>
          <w:sz w:val="24"/>
          <w:szCs w:val="24"/>
          <w:lang w:val="fr-FR"/>
        </w:rPr>
        <w:t>Հանրապետության</w:t>
      </w:r>
      <w:proofErr w:type="spellEnd"/>
      <w:r w:rsidRPr="00A111C6">
        <w:rPr>
          <w:rFonts w:ascii="GHEA Grapalat" w:eastAsia="Times New Roman" w:hAnsi="GHEA Grapalat"/>
          <w:sz w:val="24"/>
          <w:szCs w:val="24"/>
          <w:lang w:val="hy-AM"/>
        </w:rPr>
        <w:t xml:space="preserve"> կառավարության 2021թ. նոյեմբերի 18-ի «Հայաստանի Հանրապետության կառավարության 2021-2026 թվականների գործունեության միջոցառումների ծրագիրը հաստատելու մասին» N 1902-Լ որոշման 11-րդ «Որակի ենթակառուցվածքի համակարգի զարգացում» կետի՝ մասնավորապես 11</w:t>
      </w:r>
      <w:r w:rsidRPr="00A111C6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A111C6">
        <w:rPr>
          <w:rFonts w:ascii="GHEA Grapalat" w:eastAsia="Times New Roman" w:hAnsi="GHEA Grapalat"/>
          <w:sz w:val="24"/>
          <w:szCs w:val="24"/>
          <w:lang w:val="hy-AM"/>
        </w:rPr>
        <w:t>4-րդ ենթակետի «2023-2026թթ</w:t>
      </w:r>
      <w:r w:rsidRPr="00A111C6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A111C6">
        <w:rPr>
          <w:rFonts w:ascii="GHEA Grapalat" w:eastAsia="Times New Roman" w:hAnsi="GHEA Grapalat"/>
          <w:sz w:val="24"/>
          <w:szCs w:val="24"/>
          <w:lang w:val="hy-AM"/>
        </w:rPr>
        <w:t xml:space="preserve"> մարդու առողջության և անվտանգության, շրջակա միջավայրի պահպանություն՝ ըստ անհրաժեշտության նոր տեխնիկական կանոնակարգեր մշակելու, ինչպես նաև գործող տեխնիկական կանոնակարգերում ըստ անհրաժեշտության փոփոխություններ կատարելու միջոցով»  դրույթից։</w:t>
      </w:r>
    </w:p>
    <w:p w14:paraId="4BF9B471" w14:textId="77777777" w:rsidR="00146C68" w:rsidRPr="00A111C6" w:rsidRDefault="00146C68" w:rsidP="00CA214C">
      <w:pPr>
        <w:spacing w:after="0" w:line="360" w:lineRule="auto"/>
        <w:ind w:left="90" w:firstLine="630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sectPr w:rsidR="00146C68" w:rsidRPr="00A111C6" w:rsidSect="003C2298">
      <w:pgSz w:w="12240" w:h="15840"/>
      <w:pgMar w:top="900" w:right="1440" w:bottom="810" w:left="15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849DE"/>
    <w:multiLevelType w:val="hybridMultilevel"/>
    <w:tmpl w:val="2FA2AF2A"/>
    <w:lvl w:ilvl="0" w:tplc="062AFD0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22B66B77"/>
    <w:multiLevelType w:val="hybridMultilevel"/>
    <w:tmpl w:val="1DE4005E"/>
    <w:lvl w:ilvl="0" w:tplc="0409000F">
      <w:start w:val="1"/>
      <w:numFmt w:val="decimal"/>
      <w:lvlText w:val="%1."/>
      <w:lvlJc w:val="left"/>
      <w:pPr>
        <w:ind w:left="1282" w:hanging="360"/>
      </w:pPr>
    </w:lvl>
    <w:lvl w:ilvl="1" w:tplc="04090019" w:tentative="1">
      <w:start w:val="1"/>
      <w:numFmt w:val="lowerLetter"/>
      <w:lvlText w:val="%2."/>
      <w:lvlJc w:val="left"/>
      <w:pPr>
        <w:ind w:left="2002" w:hanging="360"/>
      </w:pPr>
    </w:lvl>
    <w:lvl w:ilvl="2" w:tplc="0409001B" w:tentative="1">
      <w:start w:val="1"/>
      <w:numFmt w:val="lowerRoman"/>
      <w:lvlText w:val="%3."/>
      <w:lvlJc w:val="right"/>
      <w:pPr>
        <w:ind w:left="2722" w:hanging="180"/>
      </w:pPr>
    </w:lvl>
    <w:lvl w:ilvl="3" w:tplc="0409000F" w:tentative="1">
      <w:start w:val="1"/>
      <w:numFmt w:val="decimal"/>
      <w:lvlText w:val="%4."/>
      <w:lvlJc w:val="left"/>
      <w:pPr>
        <w:ind w:left="3442" w:hanging="360"/>
      </w:pPr>
    </w:lvl>
    <w:lvl w:ilvl="4" w:tplc="04090019" w:tentative="1">
      <w:start w:val="1"/>
      <w:numFmt w:val="lowerLetter"/>
      <w:lvlText w:val="%5."/>
      <w:lvlJc w:val="left"/>
      <w:pPr>
        <w:ind w:left="4162" w:hanging="360"/>
      </w:pPr>
    </w:lvl>
    <w:lvl w:ilvl="5" w:tplc="0409001B" w:tentative="1">
      <w:start w:val="1"/>
      <w:numFmt w:val="lowerRoman"/>
      <w:lvlText w:val="%6."/>
      <w:lvlJc w:val="right"/>
      <w:pPr>
        <w:ind w:left="4882" w:hanging="180"/>
      </w:pPr>
    </w:lvl>
    <w:lvl w:ilvl="6" w:tplc="0409000F" w:tentative="1">
      <w:start w:val="1"/>
      <w:numFmt w:val="decimal"/>
      <w:lvlText w:val="%7."/>
      <w:lvlJc w:val="left"/>
      <w:pPr>
        <w:ind w:left="5602" w:hanging="360"/>
      </w:pPr>
    </w:lvl>
    <w:lvl w:ilvl="7" w:tplc="04090019" w:tentative="1">
      <w:start w:val="1"/>
      <w:numFmt w:val="lowerLetter"/>
      <w:lvlText w:val="%8."/>
      <w:lvlJc w:val="left"/>
      <w:pPr>
        <w:ind w:left="6322" w:hanging="360"/>
      </w:pPr>
    </w:lvl>
    <w:lvl w:ilvl="8" w:tplc="0409001B" w:tentative="1">
      <w:start w:val="1"/>
      <w:numFmt w:val="lowerRoman"/>
      <w:lvlText w:val="%9."/>
      <w:lvlJc w:val="right"/>
      <w:pPr>
        <w:ind w:left="7042" w:hanging="180"/>
      </w:pPr>
    </w:lvl>
  </w:abstractNum>
  <w:abstractNum w:abstractNumId="2" w15:restartNumberingAfterBreak="0">
    <w:nsid w:val="478C7BF6"/>
    <w:multiLevelType w:val="hybridMultilevel"/>
    <w:tmpl w:val="C31CB0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3A48F0"/>
    <w:multiLevelType w:val="hybridMultilevel"/>
    <w:tmpl w:val="E5E89B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557B90"/>
    <w:multiLevelType w:val="hybridMultilevel"/>
    <w:tmpl w:val="183C2B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AD6763"/>
    <w:multiLevelType w:val="hybridMultilevel"/>
    <w:tmpl w:val="FE9089DE"/>
    <w:lvl w:ilvl="0" w:tplc="B1CA432C">
      <w:start w:val="1"/>
      <w:numFmt w:val="decimal"/>
      <w:lvlText w:val="%1."/>
      <w:lvlJc w:val="left"/>
      <w:pPr>
        <w:ind w:left="153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E501790"/>
    <w:multiLevelType w:val="hybridMultilevel"/>
    <w:tmpl w:val="4A16A360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 w16cid:durableId="1424565187">
    <w:abstractNumId w:val="0"/>
  </w:num>
  <w:num w:numId="2" w16cid:durableId="304240785">
    <w:abstractNumId w:val="2"/>
  </w:num>
  <w:num w:numId="3" w16cid:durableId="394671936">
    <w:abstractNumId w:val="5"/>
  </w:num>
  <w:num w:numId="4" w16cid:durableId="258027566">
    <w:abstractNumId w:val="4"/>
  </w:num>
  <w:num w:numId="5" w16cid:durableId="360979084">
    <w:abstractNumId w:val="6"/>
  </w:num>
  <w:num w:numId="6" w16cid:durableId="520439779">
    <w:abstractNumId w:val="3"/>
  </w:num>
  <w:num w:numId="7" w16cid:durableId="3475614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7AA"/>
    <w:rsid w:val="000043D8"/>
    <w:rsid w:val="00006073"/>
    <w:rsid w:val="000245EB"/>
    <w:rsid w:val="000329A1"/>
    <w:rsid w:val="000408C8"/>
    <w:rsid w:val="00043EAE"/>
    <w:rsid w:val="000505D7"/>
    <w:rsid w:val="00055F38"/>
    <w:rsid w:val="000640E4"/>
    <w:rsid w:val="00073CEF"/>
    <w:rsid w:val="00082755"/>
    <w:rsid w:val="00084B70"/>
    <w:rsid w:val="0009520C"/>
    <w:rsid w:val="000B7515"/>
    <w:rsid w:val="000D3962"/>
    <w:rsid w:val="00106645"/>
    <w:rsid w:val="0013358D"/>
    <w:rsid w:val="00134150"/>
    <w:rsid w:val="0014117D"/>
    <w:rsid w:val="00143E88"/>
    <w:rsid w:val="00146C68"/>
    <w:rsid w:val="001567AA"/>
    <w:rsid w:val="0015707E"/>
    <w:rsid w:val="00163F53"/>
    <w:rsid w:val="001667CD"/>
    <w:rsid w:val="001740CD"/>
    <w:rsid w:val="0017586A"/>
    <w:rsid w:val="00176228"/>
    <w:rsid w:val="00176F2B"/>
    <w:rsid w:val="001B496E"/>
    <w:rsid w:val="001B5435"/>
    <w:rsid w:val="001C3548"/>
    <w:rsid w:val="00207BAA"/>
    <w:rsid w:val="002144AB"/>
    <w:rsid w:val="002370A9"/>
    <w:rsid w:val="00237E14"/>
    <w:rsid w:val="00244936"/>
    <w:rsid w:val="00263B29"/>
    <w:rsid w:val="00274FDA"/>
    <w:rsid w:val="00275C79"/>
    <w:rsid w:val="002762E6"/>
    <w:rsid w:val="002818FE"/>
    <w:rsid w:val="00286C36"/>
    <w:rsid w:val="00287784"/>
    <w:rsid w:val="00292B9C"/>
    <w:rsid w:val="002A7B68"/>
    <w:rsid w:val="002B3AD4"/>
    <w:rsid w:val="002C18C6"/>
    <w:rsid w:val="002C6BFD"/>
    <w:rsid w:val="002D0AE6"/>
    <w:rsid w:val="002F735F"/>
    <w:rsid w:val="00306314"/>
    <w:rsid w:val="003452D7"/>
    <w:rsid w:val="003474A0"/>
    <w:rsid w:val="00387FEF"/>
    <w:rsid w:val="0039790E"/>
    <w:rsid w:val="003A0765"/>
    <w:rsid w:val="003A0D08"/>
    <w:rsid w:val="003B662A"/>
    <w:rsid w:val="003C2298"/>
    <w:rsid w:val="003C65CC"/>
    <w:rsid w:val="003D081B"/>
    <w:rsid w:val="003F2592"/>
    <w:rsid w:val="004059C6"/>
    <w:rsid w:val="00412FDD"/>
    <w:rsid w:val="004148CF"/>
    <w:rsid w:val="00425ECE"/>
    <w:rsid w:val="0043270C"/>
    <w:rsid w:val="00432ABA"/>
    <w:rsid w:val="00455CBA"/>
    <w:rsid w:val="00473431"/>
    <w:rsid w:val="0047374A"/>
    <w:rsid w:val="00475B3B"/>
    <w:rsid w:val="004960A4"/>
    <w:rsid w:val="00496B09"/>
    <w:rsid w:val="004A245A"/>
    <w:rsid w:val="004C3347"/>
    <w:rsid w:val="004C3F06"/>
    <w:rsid w:val="004C4234"/>
    <w:rsid w:val="004D4392"/>
    <w:rsid w:val="004E240E"/>
    <w:rsid w:val="004F573B"/>
    <w:rsid w:val="00502FAC"/>
    <w:rsid w:val="00504D16"/>
    <w:rsid w:val="005054F1"/>
    <w:rsid w:val="0053775D"/>
    <w:rsid w:val="005406EE"/>
    <w:rsid w:val="00554217"/>
    <w:rsid w:val="0055439C"/>
    <w:rsid w:val="005561E6"/>
    <w:rsid w:val="00561BA9"/>
    <w:rsid w:val="005660C3"/>
    <w:rsid w:val="00567C68"/>
    <w:rsid w:val="00570909"/>
    <w:rsid w:val="0057439A"/>
    <w:rsid w:val="0057715E"/>
    <w:rsid w:val="00591963"/>
    <w:rsid w:val="0059704F"/>
    <w:rsid w:val="005A1E9F"/>
    <w:rsid w:val="005A7E84"/>
    <w:rsid w:val="005B1535"/>
    <w:rsid w:val="005B6B27"/>
    <w:rsid w:val="005D0E5B"/>
    <w:rsid w:val="005D1A88"/>
    <w:rsid w:val="005D2848"/>
    <w:rsid w:val="005F293A"/>
    <w:rsid w:val="005F42B1"/>
    <w:rsid w:val="006062A8"/>
    <w:rsid w:val="00610F57"/>
    <w:rsid w:val="00612BC2"/>
    <w:rsid w:val="006162BF"/>
    <w:rsid w:val="00630A0B"/>
    <w:rsid w:val="00633BDD"/>
    <w:rsid w:val="00641AD3"/>
    <w:rsid w:val="00641B92"/>
    <w:rsid w:val="0065363D"/>
    <w:rsid w:val="0065371A"/>
    <w:rsid w:val="00657321"/>
    <w:rsid w:val="00663BA5"/>
    <w:rsid w:val="00667095"/>
    <w:rsid w:val="006736AD"/>
    <w:rsid w:val="006805A0"/>
    <w:rsid w:val="00682F53"/>
    <w:rsid w:val="00683D7E"/>
    <w:rsid w:val="00684270"/>
    <w:rsid w:val="0069092D"/>
    <w:rsid w:val="006A0642"/>
    <w:rsid w:val="006B3158"/>
    <w:rsid w:val="006C2A1D"/>
    <w:rsid w:val="006D7B27"/>
    <w:rsid w:val="006E2CA7"/>
    <w:rsid w:val="006E3D90"/>
    <w:rsid w:val="00705708"/>
    <w:rsid w:val="00752F6C"/>
    <w:rsid w:val="007535BF"/>
    <w:rsid w:val="00765EC5"/>
    <w:rsid w:val="007725FE"/>
    <w:rsid w:val="00776B5E"/>
    <w:rsid w:val="007B2761"/>
    <w:rsid w:val="007C1973"/>
    <w:rsid w:val="007D2419"/>
    <w:rsid w:val="007D58FD"/>
    <w:rsid w:val="007E1B8E"/>
    <w:rsid w:val="007E1F2F"/>
    <w:rsid w:val="007E3EC1"/>
    <w:rsid w:val="007F0EC9"/>
    <w:rsid w:val="007F2378"/>
    <w:rsid w:val="00807FED"/>
    <w:rsid w:val="0081595E"/>
    <w:rsid w:val="00815E43"/>
    <w:rsid w:val="0083260D"/>
    <w:rsid w:val="00840A04"/>
    <w:rsid w:val="0084295E"/>
    <w:rsid w:val="0084751B"/>
    <w:rsid w:val="00855C74"/>
    <w:rsid w:val="00857BF6"/>
    <w:rsid w:val="00874830"/>
    <w:rsid w:val="0088131A"/>
    <w:rsid w:val="008813AB"/>
    <w:rsid w:val="00890B09"/>
    <w:rsid w:val="008A54A9"/>
    <w:rsid w:val="008C6BDB"/>
    <w:rsid w:val="008E045A"/>
    <w:rsid w:val="008F31FD"/>
    <w:rsid w:val="008F6E2C"/>
    <w:rsid w:val="008F7E28"/>
    <w:rsid w:val="009072A0"/>
    <w:rsid w:val="00911CC2"/>
    <w:rsid w:val="00925D17"/>
    <w:rsid w:val="009327B2"/>
    <w:rsid w:val="0094484A"/>
    <w:rsid w:val="00946226"/>
    <w:rsid w:val="0095274C"/>
    <w:rsid w:val="009700B2"/>
    <w:rsid w:val="00970D86"/>
    <w:rsid w:val="00971C65"/>
    <w:rsid w:val="009752E4"/>
    <w:rsid w:val="009817FB"/>
    <w:rsid w:val="00993013"/>
    <w:rsid w:val="00993135"/>
    <w:rsid w:val="00994C9B"/>
    <w:rsid w:val="009B677F"/>
    <w:rsid w:val="009C52FD"/>
    <w:rsid w:val="009F6050"/>
    <w:rsid w:val="00A06241"/>
    <w:rsid w:val="00A111C6"/>
    <w:rsid w:val="00A12306"/>
    <w:rsid w:val="00A406BC"/>
    <w:rsid w:val="00A4178F"/>
    <w:rsid w:val="00A41F1F"/>
    <w:rsid w:val="00A454E5"/>
    <w:rsid w:val="00A6320C"/>
    <w:rsid w:val="00A73BF4"/>
    <w:rsid w:val="00A76F67"/>
    <w:rsid w:val="00A85B96"/>
    <w:rsid w:val="00A93A33"/>
    <w:rsid w:val="00A9497A"/>
    <w:rsid w:val="00AA0939"/>
    <w:rsid w:val="00AA7941"/>
    <w:rsid w:val="00AB5A17"/>
    <w:rsid w:val="00AD406A"/>
    <w:rsid w:val="00AD43DE"/>
    <w:rsid w:val="00AE14CB"/>
    <w:rsid w:val="00AE646D"/>
    <w:rsid w:val="00AF1936"/>
    <w:rsid w:val="00AF7B36"/>
    <w:rsid w:val="00B00DBD"/>
    <w:rsid w:val="00B10666"/>
    <w:rsid w:val="00B13399"/>
    <w:rsid w:val="00B17382"/>
    <w:rsid w:val="00B31EF0"/>
    <w:rsid w:val="00B3437C"/>
    <w:rsid w:val="00B64C72"/>
    <w:rsid w:val="00B92967"/>
    <w:rsid w:val="00BA5E24"/>
    <w:rsid w:val="00BA7B22"/>
    <w:rsid w:val="00BB199A"/>
    <w:rsid w:val="00BC1323"/>
    <w:rsid w:val="00BC5E65"/>
    <w:rsid w:val="00BD03F3"/>
    <w:rsid w:val="00BE1B09"/>
    <w:rsid w:val="00BE2405"/>
    <w:rsid w:val="00BE27CB"/>
    <w:rsid w:val="00BF4E6B"/>
    <w:rsid w:val="00BF6793"/>
    <w:rsid w:val="00C0272E"/>
    <w:rsid w:val="00C11D4C"/>
    <w:rsid w:val="00C14C84"/>
    <w:rsid w:val="00C16D19"/>
    <w:rsid w:val="00C16D21"/>
    <w:rsid w:val="00C21995"/>
    <w:rsid w:val="00C234A5"/>
    <w:rsid w:val="00C253FB"/>
    <w:rsid w:val="00C30452"/>
    <w:rsid w:val="00C3111D"/>
    <w:rsid w:val="00C34AA5"/>
    <w:rsid w:val="00C5713B"/>
    <w:rsid w:val="00C6485F"/>
    <w:rsid w:val="00C73C1A"/>
    <w:rsid w:val="00C75C3E"/>
    <w:rsid w:val="00C84B17"/>
    <w:rsid w:val="00CA214C"/>
    <w:rsid w:val="00CD046B"/>
    <w:rsid w:val="00CD4775"/>
    <w:rsid w:val="00CD664B"/>
    <w:rsid w:val="00CD7869"/>
    <w:rsid w:val="00CE68B9"/>
    <w:rsid w:val="00CF62DC"/>
    <w:rsid w:val="00D02705"/>
    <w:rsid w:val="00D135F4"/>
    <w:rsid w:val="00D13972"/>
    <w:rsid w:val="00D3519C"/>
    <w:rsid w:val="00D3549A"/>
    <w:rsid w:val="00D4667C"/>
    <w:rsid w:val="00D47A66"/>
    <w:rsid w:val="00D5228C"/>
    <w:rsid w:val="00D5361D"/>
    <w:rsid w:val="00D71B02"/>
    <w:rsid w:val="00D768B0"/>
    <w:rsid w:val="00D9101D"/>
    <w:rsid w:val="00DA0D22"/>
    <w:rsid w:val="00DC144D"/>
    <w:rsid w:val="00DC37B3"/>
    <w:rsid w:val="00DD4392"/>
    <w:rsid w:val="00DE2738"/>
    <w:rsid w:val="00DF0A0F"/>
    <w:rsid w:val="00DF5E43"/>
    <w:rsid w:val="00DF7024"/>
    <w:rsid w:val="00E0349B"/>
    <w:rsid w:val="00E06AEE"/>
    <w:rsid w:val="00E14118"/>
    <w:rsid w:val="00E17AE1"/>
    <w:rsid w:val="00E17CCF"/>
    <w:rsid w:val="00E2276E"/>
    <w:rsid w:val="00E2381D"/>
    <w:rsid w:val="00E53125"/>
    <w:rsid w:val="00E726CD"/>
    <w:rsid w:val="00E75DE8"/>
    <w:rsid w:val="00E86CA5"/>
    <w:rsid w:val="00E917E8"/>
    <w:rsid w:val="00EA3E3D"/>
    <w:rsid w:val="00EB18B3"/>
    <w:rsid w:val="00EE1799"/>
    <w:rsid w:val="00EE6842"/>
    <w:rsid w:val="00EF05F1"/>
    <w:rsid w:val="00EF38FE"/>
    <w:rsid w:val="00EF446D"/>
    <w:rsid w:val="00F03CBD"/>
    <w:rsid w:val="00F12E96"/>
    <w:rsid w:val="00F13EC2"/>
    <w:rsid w:val="00F20E34"/>
    <w:rsid w:val="00F45DCD"/>
    <w:rsid w:val="00F54D40"/>
    <w:rsid w:val="00F54ED7"/>
    <w:rsid w:val="00F55E6A"/>
    <w:rsid w:val="00F578BD"/>
    <w:rsid w:val="00F7795E"/>
    <w:rsid w:val="00F8240E"/>
    <w:rsid w:val="00FD0413"/>
    <w:rsid w:val="00FD69B0"/>
    <w:rsid w:val="00FE7509"/>
    <w:rsid w:val="00FF3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1BE78"/>
  <w15:chartTrackingRefBased/>
  <w15:docId w15:val="{9E7813FA-5611-4B9C-904A-6E5C719E9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36AD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E238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2381D"/>
    <w:rPr>
      <w:b/>
      <w:bCs/>
    </w:rPr>
  </w:style>
  <w:style w:type="character" w:styleId="Emphasis">
    <w:name w:val="Emphasis"/>
    <w:basedOn w:val="DefaultParagraphFont"/>
    <w:uiPriority w:val="20"/>
    <w:qFormat/>
    <w:rsid w:val="00E2381D"/>
    <w:rPr>
      <w:i/>
      <w:iCs/>
    </w:rPr>
  </w:style>
  <w:style w:type="table" w:styleId="TableGrid">
    <w:name w:val="Table Grid"/>
    <w:basedOn w:val="TableNormal"/>
    <w:uiPriority w:val="39"/>
    <w:rsid w:val="00E2381D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WebChar">
    <w:name w:val="Normal (Web) Char"/>
    <w:aliases w:val="webb Char"/>
    <w:link w:val="NormalWeb"/>
    <w:uiPriority w:val="99"/>
    <w:locked/>
    <w:rsid w:val="00C6485F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Hyperlink">
    <w:name w:val="Hyperlink"/>
    <w:basedOn w:val="DefaultParagraphFont"/>
    <w:uiPriority w:val="99"/>
    <w:unhideWhenUsed/>
    <w:rsid w:val="00C21995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2199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E27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68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5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7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5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901</Words>
  <Characters>5142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N. Vardanyan</dc:creator>
  <cp:keywords>https://mul2.gov.am/tasks/1294811/oneclick?token=9a87531b1667a63f38a3b2f8fc113ae8</cp:keywords>
  <dc:description/>
  <cp:lastModifiedBy>Milana G. Sargsyan</cp:lastModifiedBy>
  <cp:revision>2</cp:revision>
  <cp:lastPrinted>2025-01-30T05:59:00Z</cp:lastPrinted>
  <dcterms:created xsi:type="dcterms:W3CDTF">2026-03-09T10:44:00Z</dcterms:created>
  <dcterms:modified xsi:type="dcterms:W3CDTF">2026-03-09T10:44:00Z</dcterms:modified>
</cp:coreProperties>
</file>