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9B4E9" w14:textId="77777777" w:rsidR="00A77ABB" w:rsidRPr="003F33D1" w:rsidRDefault="00A77ABB" w:rsidP="00A77ABB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76BE52AA" w14:textId="77777777" w:rsidR="00A77ABB" w:rsidRPr="003F33D1" w:rsidRDefault="00A77ABB" w:rsidP="00A77AB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F33D1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E76460E" w14:textId="77777777" w:rsidR="00A77ABB" w:rsidRPr="003F33D1" w:rsidRDefault="00A77ABB" w:rsidP="00A77AB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F33D1">
        <w:rPr>
          <w:rFonts w:ascii="GHEA Grapalat" w:eastAsia="GHEA Grapalat" w:hAnsi="GHEA Grapalat" w:cs="GHEA Grapalat"/>
          <w:b/>
          <w:lang w:val="hy-AM"/>
        </w:rPr>
        <w:t xml:space="preserve">«ՀԱՅԱՍՏԱՆԻ ՀԱՆՐԱՊԵՏՈՒԹՅԱՆ </w:t>
      </w:r>
      <w:r w:rsidR="00543ADA" w:rsidRPr="003F33D1">
        <w:rPr>
          <w:rFonts w:ascii="GHEA Grapalat" w:eastAsia="GHEA Grapalat" w:hAnsi="GHEA Grapalat" w:cs="GHEA Grapalat"/>
          <w:b/>
          <w:lang w:val="hy-AM"/>
        </w:rPr>
        <w:t>ՔՐԵԱԿԱՆ ԴԱՏԱՎԱՐՈՒԹՅԱՆ</w:t>
      </w:r>
      <w:r w:rsidRPr="003F33D1">
        <w:rPr>
          <w:rFonts w:ascii="GHEA Grapalat" w:eastAsia="GHEA Grapalat" w:hAnsi="GHEA Grapalat" w:cs="GHEA Grapalat"/>
          <w:b/>
          <w:lang w:val="hy-AM"/>
        </w:rPr>
        <w:t xml:space="preserve"> ՕՐԵՆՍԳՐՔՈՒՄ ՓՈՓՈԽՈՒԹՅՈՒՆՆԵՐ ԵՎ ԼՐԱՑՈՒՄՆԵՐ ԿԱՏԱՐԵԼՈՒ ՄԱՍԻՆ» ՕՐԵՆՔԻ </w:t>
      </w:r>
      <w:r w:rsidRPr="003F33D1">
        <w:rPr>
          <w:rFonts w:ascii="GHEA Grapalat" w:hAnsi="GHEA Grapalat"/>
          <w:b/>
          <w:noProof/>
          <w:lang w:val="hy-AM"/>
        </w:rPr>
        <w:t>ՆԱԽԱԳԾ</w:t>
      </w:r>
      <w:r w:rsidR="00543ADA" w:rsidRPr="003F33D1">
        <w:rPr>
          <w:rFonts w:ascii="GHEA Grapalat" w:hAnsi="GHEA Grapalat"/>
          <w:b/>
          <w:noProof/>
          <w:lang w:val="hy-AM"/>
        </w:rPr>
        <w:t>Ի</w:t>
      </w:r>
      <w:r w:rsidRPr="003F33D1">
        <w:rPr>
          <w:rFonts w:ascii="GHEA Grapalat" w:hAnsi="GHEA Grapalat"/>
          <w:b/>
          <w:noProof/>
          <w:lang w:val="hy-AM"/>
        </w:rPr>
        <w:t xml:space="preserve"> </w:t>
      </w:r>
      <w:r w:rsidRPr="003F33D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ՎԵՐԱԲԵՐՅԱԼ</w:t>
      </w:r>
    </w:p>
    <w:p w14:paraId="1A6A827F" w14:textId="77777777" w:rsidR="00A77ABB" w:rsidRPr="003F33D1" w:rsidRDefault="00A77ABB" w:rsidP="00A77AB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13976" w:type="dxa"/>
        <w:tblLayout w:type="fixed"/>
        <w:tblLook w:val="00A0" w:firstRow="1" w:lastRow="0" w:firstColumn="1" w:lastColumn="0" w:noHBand="0" w:noVBand="0"/>
      </w:tblPr>
      <w:tblGrid>
        <w:gridCol w:w="7833"/>
        <w:gridCol w:w="6143"/>
      </w:tblGrid>
      <w:tr w:rsidR="00A77ABB" w:rsidRPr="003F33D1" w14:paraId="29240CF7" w14:textId="77777777" w:rsidTr="00CF5640">
        <w:trPr>
          <w:trHeight w:val="159"/>
        </w:trPr>
        <w:tc>
          <w:tcPr>
            <w:tcW w:w="7833" w:type="dxa"/>
            <w:vMerge w:val="restart"/>
            <w:shd w:val="clear" w:color="auto" w:fill="D9D9D9" w:themeFill="background1" w:themeFillShade="D9"/>
            <w:vAlign w:val="center"/>
          </w:tcPr>
          <w:p w14:paraId="031CFBE9" w14:textId="77777777" w:rsidR="00A77ABB" w:rsidRPr="003F33D1" w:rsidRDefault="00A77ABB" w:rsidP="00303141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1. </w:t>
            </w:r>
            <w:r w:rsidR="00303141"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Հ</w:t>
            </w:r>
            <w:r w:rsidR="00DF5908"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ակակոռուպցիոն կոմիտե</w:t>
            </w:r>
          </w:p>
        </w:tc>
        <w:tc>
          <w:tcPr>
            <w:tcW w:w="6143" w:type="dxa"/>
            <w:shd w:val="clear" w:color="auto" w:fill="D9D9D9" w:themeFill="background1" w:themeFillShade="D9"/>
            <w:vAlign w:val="center"/>
          </w:tcPr>
          <w:p w14:paraId="09F8CED9" w14:textId="00562BA9" w:rsidR="00A77ABB" w:rsidRPr="00C20D9A" w:rsidRDefault="00DF5908" w:rsidP="00CF5640">
            <w:pPr>
              <w:spacing w:after="0" w:line="240" w:lineRule="auto"/>
              <w:jc w:val="center"/>
              <w:rPr>
                <w:rFonts w:ascii="Cambria Math" w:hAnsi="Cambria Math" w:cs="GHEA Grapalat"/>
                <w:b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21.01</w:t>
            </w:r>
            <w:r w:rsidR="00A77ABB"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.202</w:t>
            </w: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6</w:t>
            </w:r>
            <w:r w:rsidR="00C20D9A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թ</w:t>
            </w:r>
            <w:r w:rsidR="00C20D9A">
              <w:rPr>
                <w:rFonts w:ascii="Cambria Math" w:hAnsi="Cambria Math" w:cs="GHEA Grapalat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A77ABB" w:rsidRPr="003F33D1" w14:paraId="437722B6" w14:textId="77777777" w:rsidTr="00CF5640">
        <w:trPr>
          <w:trHeight w:val="73"/>
        </w:trPr>
        <w:tc>
          <w:tcPr>
            <w:tcW w:w="7833" w:type="dxa"/>
            <w:vMerge/>
            <w:shd w:val="clear" w:color="auto" w:fill="D9D9D9" w:themeFill="background1" w:themeFillShade="D9"/>
            <w:vAlign w:val="center"/>
          </w:tcPr>
          <w:p w14:paraId="671217B1" w14:textId="77777777" w:rsidR="00A77ABB" w:rsidRPr="003F33D1" w:rsidRDefault="00A77ABB" w:rsidP="00CF564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143" w:type="dxa"/>
            <w:shd w:val="clear" w:color="auto" w:fill="D9D9D9" w:themeFill="background1" w:themeFillShade="D9"/>
            <w:vAlign w:val="center"/>
          </w:tcPr>
          <w:p w14:paraId="3C23C631" w14:textId="5F65F240" w:rsidR="00A77ABB" w:rsidRPr="003F33D1" w:rsidRDefault="00C20D9A" w:rsidP="00CF5640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DF5908"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Ե/590-2026</w:t>
            </w:r>
          </w:p>
        </w:tc>
      </w:tr>
      <w:tr w:rsidR="00A77ABB" w:rsidRPr="003F33D1" w14:paraId="039DD21F" w14:textId="77777777" w:rsidTr="00CF5640">
        <w:trPr>
          <w:trHeight w:val="609"/>
        </w:trPr>
        <w:tc>
          <w:tcPr>
            <w:tcW w:w="7833" w:type="dxa"/>
          </w:tcPr>
          <w:p w14:paraId="4C7B82F2" w14:textId="6DA44275" w:rsidR="00A77ABB" w:rsidRPr="003F33D1" w:rsidRDefault="00BD5CDB" w:rsidP="00303141">
            <w:pPr>
              <w:tabs>
                <w:tab w:val="left" w:pos="990"/>
              </w:tabs>
              <w:spacing w:line="360" w:lineRule="auto"/>
              <w:ind w:right="154"/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 w:rsidRPr="003F33D1">
              <w:rPr>
                <w:rFonts w:ascii="GHEA Grapalat" w:hAnsi="GHEA Grapalat" w:cs="GHEA Grapalat"/>
                <w:bCs/>
                <w:lang w:val="hy-AM"/>
              </w:rPr>
              <w:t>Դիտողություններ և առաջարկություններ առկա չեն։</w:t>
            </w:r>
          </w:p>
        </w:tc>
        <w:tc>
          <w:tcPr>
            <w:tcW w:w="6143" w:type="dxa"/>
          </w:tcPr>
          <w:p w14:paraId="395B6E28" w14:textId="77777777" w:rsidR="00A77ABB" w:rsidRPr="003F33D1" w:rsidRDefault="00A77ABB" w:rsidP="00CF5640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303141" w:rsidRPr="003F33D1" w14:paraId="62B12598" w14:textId="77777777" w:rsidTr="00C20D9A">
        <w:trPr>
          <w:trHeight w:val="190"/>
        </w:trPr>
        <w:tc>
          <w:tcPr>
            <w:tcW w:w="7833" w:type="dxa"/>
            <w:vMerge w:val="restart"/>
            <w:shd w:val="clear" w:color="auto" w:fill="D9D9D9" w:themeFill="background1" w:themeFillShade="D9"/>
            <w:vAlign w:val="center"/>
          </w:tcPr>
          <w:p w14:paraId="58929DB7" w14:textId="77777777" w:rsidR="00303141" w:rsidRPr="003F33D1" w:rsidRDefault="00303141" w:rsidP="00C20D9A">
            <w:pPr>
              <w:tabs>
                <w:tab w:val="left" w:pos="990"/>
              </w:tabs>
              <w:spacing w:after="0" w:line="360" w:lineRule="auto"/>
              <w:ind w:right="154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2. Քննչական կոմիտե</w:t>
            </w:r>
          </w:p>
        </w:tc>
        <w:tc>
          <w:tcPr>
            <w:tcW w:w="6143" w:type="dxa"/>
            <w:shd w:val="clear" w:color="auto" w:fill="D9D9D9" w:themeFill="background1" w:themeFillShade="D9"/>
          </w:tcPr>
          <w:p w14:paraId="0BB96700" w14:textId="1282D69D" w:rsidR="00303141" w:rsidRPr="00C20D9A" w:rsidRDefault="00303141" w:rsidP="00303141">
            <w:pPr>
              <w:spacing w:after="0" w:line="276" w:lineRule="auto"/>
              <w:ind w:right="50"/>
              <w:jc w:val="center"/>
              <w:rPr>
                <w:rFonts w:ascii="Cambria Math" w:hAnsi="Cambria Math" w:cs="GHEA Grapalat"/>
                <w:b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23.01.2026</w:t>
            </w:r>
            <w:r w:rsidR="00C20D9A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C20D9A">
              <w:rPr>
                <w:rFonts w:ascii="Cambria Math" w:hAnsi="Cambria Math" w:cs="GHEA Grapalat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303141" w:rsidRPr="003F33D1" w14:paraId="3351E73F" w14:textId="77777777" w:rsidTr="00303141">
        <w:trPr>
          <w:trHeight w:val="190"/>
        </w:trPr>
        <w:tc>
          <w:tcPr>
            <w:tcW w:w="7833" w:type="dxa"/>
            <w:vMerge/>
            <w:shd w:val="clear" w:color="auto" w:fill="D9D9D9" w:themeFill="background1" w:themeFillShade="D9"/>
          </w:tcPr>
          <w:p w14:paraId="40FC13B5" w14:textId="77777777" w:rsidR="00303141" w:rsidRPr="003F33D1" w:rsidRDefault="00303141" w:rsidP="00303141">
            <w:pPr>
              <w:tabs>
                <w:tab w:val="left" w:pos="990"/>
              </w:tabs>
              <w:spacing w:after="0" w:line="360" w:lineRule="auto"/>
              <w:ind w:right="154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143" w:type="dxa"/>
            <w:shd w:val="clear" w:color="auto" w:fill="D9D9D9" w:themeFill="background1" w:themeFillShade="D9"/>
          </w:tcPr>
          <w:p w14:paraId="218CD847" w14:textId="2D5E904A" w:rsidR="00303141" w:rsidRPr="003F33D1" w:rsidRDefault="00C20D9A" w:rsidP="00303141">
            <w:pPr>
              <w:spacing w:after="0" w:line="276" w:lineRule="auto"/>
              <w:ind w:right="5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N </w:t>
            </w:r>
            <w:r w:rsidR="00303141"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01/22/25478-2026</w:t>
            </w:r>
          </w:p>
        </w:tc>
      </w:tr>
      <w:tr w:rsidR="00303141" w:rsidRPr="003F33D1" w14:paraId="71F770D5" w14:textId="77777777" w:rsidTr="00303141">
        <w:trPr>
          <w:trHeight w:val="247"/>
        </w:trPr>
        <w:tc>
          <w:tcPr>
            <w:tcW w:w="7833" w:type="dxa"/>
            <w:shd w:val="clear" w:color="auto" w:fill="FFFFFF" w:themeFill="background1"/>
          </w:tcPr>
          <w:p w14:paraId="6821325A" w14:textId="51966A81" w:rsidR="00303141" w:rsidRPr="003F33D1" w:rsidRDefault="0043544F" w:rsidP="00303141">
            <w:pPr>
              <w:tabs>
                <w:tab w:val="left" w:pos="990"/>
              </w:tabs>
              <w:spacing w:line="360" w:lineRule="auto"/>
              <w:ind w:right="154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</w:t>
            </w:r>
            <w:r w:rsidR="00303141" w:rsidRPr="003F33D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իտողություններ</w:t>
            </w:r>
            <w:r w:rsidRPr="003F33D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և առաջարկություններ </w:t>
            </w:r>
            <w:r w:rsidR="00303141" w:rsidRPr="003F33D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առկա չեն</w:t>
            </w:r>
            <w:r w:rsidR="00BD5CDB" w:rsidRPr="003F33D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6143" w:type="dxa"/>
          </w:tcPr>
          <w:p w14:paraId="5C95980F" w14:textId="77777777" w:rsidR="00303141" w:rsidRPr="003F33D1" w:rsidRDefault="00303141" w:rsidP="00CF5640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303141" w:rsidRPr="003F33D1" w14:paraId="2C046748" w14:textId="77777777" w:rsidTr="00C20D9A">
        <w:trPr>
          <w:trHeight w:val="190"/>
        </w:trPr>
        <w:tc>
          <w:tcPr>
            <w:tcW w:w="7833" w:type="dxa"/>
            <w:vMerge w:val="restart"/>
            <w:shd w:val="clear" w:color="auto" w:fill="D9D9D9" w:themeFill="background1" w:themeFillShade="D9"/>
            <w:vAlign w:val="center"/>
          </w:tcPr>
          <w:p w14:paraId="3CB07F1C" w14:textId="77777777" w:rsidR="00303141" w:rsidRPr="003F33D1" w:rsidRDefault="00303141" w:rsidP="00C20D9A">
            <w:pPr>
              <w:tabs>
                <w:tab w:val="left" w:pos="990"/>
              </w:tabs>
              <w:spacing w:after="0" w:line="360" w:lineRule="auto"/>
              <w:ind w:right="154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3. Ներքին գործերի նախարարություն</w:t>
            </w:r>
          </w:p>
        </w:tc>
        <w:tc>
          <w:tcPr>
            <w:tcW w:w="6143" w:type="dxa"/>
            <w:shd w:val="clear" w:color="auto" w:fill="D9D9D9" w:themeFill="background1" w:themeFillShade="D9"/>
          </w:tcPr>
          <w:p w14:paraId="5A092605" w14:textId="21527028" w:rsidR="00303141" w:rsidRPr="00C20D9A" w:rsidRDefault="00BD5CDB" w:rsidP="00927FDB">
            <w:pPr>
              <w:spacing w:after="0" w:line="360" w:lineRule="auto"/>
              <w:ind w:right="50"/>
              <w:jc w:val="center"/>
              <w:rPr>
                <w:rFonts w:ascii="Cambria Math" w:hAnsi="Cambria Math" w:cs="GHEA Grapalat"/>
                <w:b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26</w:t>
            </w:r>
            <w:r w:rsidRPr="003F33D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01</w:t>
            </w:r>
            <w:r w:rsidRPr="003F33D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2026</w:t>
            </w:r>
            <w:r w:rsidR="00C20D9A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C20D9A">
              <w:rPr>
                <w:rFonts w:ascii="Cambria Math" w:hAnsi="Cambria Math" w:cs="GHEA Grapalat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303141" w:rsidRPr="003F33D1" w14:paraId="6238F0DE" w14:textId="77777777" w:rsidTr="00303141">
        <w:trPr>
          <w:trHeight w:val="190"/>
        </w:trPr>
        <w:tc>
          <w:tcPr>
            <w:tcW w:w="7833" w:type="dxa"/>
            <w:vMerge/>
            <w:shd w:val="clear" w:color="auto" w:fill="D9D9D9" w:themeFill="background1" w:themeFillShade="D9"/>
          </w:tcPr>
          <w:p w14:paraId="3FFB0A5A" w14:textId="77777777" w:rsidR="00303141" w:rsidRPr="003F33D1" w:rsidRDefault="00303141" w:rsidP="00303141">
            <w:pPr>
              <w:tabs>
                <w:tab w:val="left" w:pos="990"/>
              </w:tabs>
              <w:spacing w:after="0" w:line="360" w:lineRule="auto"/>
              <w:ind w:right="154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143" w:type="dxa"/>
            <w:shd w:val="clear" w:color="auto" w:fill="D9D9D9" w:themeFill="background1" w:themeFillShade="D9"/>
          </w:tcPr>
          <w:p w14:paraId="1CC8E654" w14:textId="30417C5D" w:rsidR="00303141" w:rsidRPr="003F33D1" w:rsidRDefault="00C20D9A" w:rsidP="00303141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N </w:t>
            </w:r>
            <w:r w:rsidR="00303141"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43/6/15288-26</w:t>
            </w:r>
          </w:p>
        </w:tc>
      </w:tr>
      <w:tr w:rsidR="00303141" w:rsidRPr="003F33D1" w14:paraId="5F59E6E1" w14:textId="77777777" w:rsidTr="00303141">
        <w:trPr>
          <w:trHeight w:val="247"/>
        </w:trPr>
        <w:tc>
          <w:tcPr>
            <w:tcW w:w="7833" w:type="dxa"/>
            <w:shd w:val="clear" w:color="auto" w:fill="FFFFFF" w:themeFill="background1"/>
          </w:tcPr>
          <w:p w14:paraId="3D7D5202" w14:textId="5CF27D48" w:rsidR="00303141" w:rsidRPr="003F33D1" w:rsidRDefault="00BD5CDB" w:rsidP="0043544F">
            <w:pPr>
              <w:tabs>
                <w:tab w:val="left" w:pos="990"/>
              </w:tabs>
              <w:spacing w:line="360" w:lineRule="auto"/>
              <w:ind w:right="154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Դիտողություններ և առաջարկություններ առկա չեն։</w:t>
            </w:r>
          </w:p>
        </w:tc>
        <w:tc>
          <w:tcPr>
            <w:tcW w:w="6143" w:type="dxa"/>
          </w:tcPr>
          <w:p w14:paraId="0BBFFD02" w14:textId="77777777" w:rsidR="00303141" w:rsidRPr="003F33D1" w:rsidRDefault="00303141" w:rsidP="00CF5640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43544F" w:rsidRPr="003F33D1" w14:paraId="30BDB355" w14:textId="77777777" w:rsidTr="00C20D9A">
        <w:trPr>
          <w:trHeight w:val="323"/>
        </w:trPr>
        <w:tc>
          <w:tcPr>
            <w:tcW w:w="7833" w:type="dxa"/>
            <w:vMerge w:val="restart"/>
            <w:shd w:val="clear" w:color="auto" w:fill="D9D9D9" w:themeFill="background1" w:themeFillShade="D9"/>
            <w:vAlign w:val="center"/>
          </w:tcPr>
          <w:p w14:paraId="16FB2593" w14:textId="77777777" w:rsidR="0043544F" w:rsidRPr="003F33D1" w:rsidRDefault="0043544F" w:rsidP="00C20D9A">
            <w:pPr>
              <w:tabs>
                <w:tab w:val="left" w:pos="990"/>
              </w:tabs>
              <w:spacing w:after="0" w:line="360" w:lineRule="auto"/>
              <w:ind w:right="154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4. Բարձրագույն դատական խորհուրդ</w:t>
            </w:r>
          </w:p>
        </w:tc>
        <w:tc>
          <w:tcPr>
            <w:tcW w:w="6143" w:type="dxa"/>
            <w:shd w:val="clear" w:color="auto" w:fill="D9D9D9" w:themeFill="background1" w:themeFillShade="D9"/>
          </w:tcPr>
          <w:p w14:paraId="3BDD3818" w14:textId="4FB04140" w:rsidR="0043544F" w:rsidRPr="00C20D9A" w:rsidRDefault="00BD5CDB" w:rsidP="0043544F">
            <w:pPr>
              <w:spacing w:after="0" w:line="360" w:lineRule="auto"/>
              <w:ind w:right="50"/>
              <w:jc w:val="center"/>
              <w:rPr>
                <w:rFonts w:ascii="Cambria Math" w:hAnsi="Cambria Math" w:cs="GHEA Grapalat"/>
                <w:b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28</w:t>
            </w:r>
            <w:r w:rsidRPr="003F33D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01</w:t>
            </w:r>
            <w:r w:rsidRPr="003F33D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2026</w:t>
            </w:r>
            <w:r w:rsidR="00C20D9A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թ</w:t>
            </w:r>
            <w:r w:rsidR="00C20D9A">
              <w:rPr>
                <w:rFonts w:ascii="Cambria Math" w:hAnsi="Cambria Math" w:cs="GHEA Grapalat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43544F" w:rsidRPr="003F33D1" w14:paraId="3995C99C" w14:textId="77777777" w:rsidTr="0043544F">
        <w:trPr>
          <w:trHeight w:val="322"/>
        </w:trPr>
        <w:tc>
          <w:tcPr>
            <w:tcW w:w="7833" w:type="dxa"/>
            <w:vMerge/>
            <w:shd w:val="clear" w:color="auto" w:fill="D9D9D9" w:themeFill="background1" w:themeFillShade="D9"/>
          </w:tcPr>
          <w:p w14:paraId="789589B5" w14:textId="77777777" w:rsidR="0043544F" w:rsidRPr="003F33D1" w:rsidRDefault="0043544F" w:rsidP="00BD6DD2">
            <w:pPr>
              <w:tabs>
                <w:tab w:val="left" w:pos="990"/>
              </w:tabs>
              <w:spacing w:line="360" w:lineRule="auto"/>
              <w:ind w:right="154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143" w:type="dxa"/>
            <w:shd w:val="clear" w:color="auto" w:fill="D9D9D9" w:themeFill="background1" w:themeFillShade="D9"/>
          </w:tcPr>
          <w:p w14:paraId="1BD0F00C" w14:textId="59BD2933" w:rsidR="0043544F" w:rsidRPr="003F33D1" w:rsidRDefault="00C20D9A" w:rsidP="0043544F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N </w:t>
            </w:r>
            <w:r w:rsidR="0043544F"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ԴԴ/219-26</w:t>
            </w:r>
          </w:p>
        </w:tc>
      </w:tr>
      <w:tr w:rsidR="00BD6DD2" w:rsidRPr="003F33D1" w14:paraId="4B66A088" w14:textId="77777777" w:rsidTr="00BD6DD2">
        <w:trPr>
          <w:trHeight w:val="322"/>
        </w:trPr>
        <w:tc>
          <w:tcPr>
            <w:tcW w:w="7833" w:type="dxa"/>
            <w:shd w:val="clear" w:color="auto" w:fill="FFFFFF" w:themeFill="background1"/>
          </w:tcPr>
          <w:p w14:paraId="426449ED" w14:textId="373505C6" w:rsidR="00BD6DD2" w:rsidRPr="003F33D1" w:rsidRDefault="00BD5CDB" w:rsidP="00BD6DD2">
            <w:pPr>
              <w:tabs>
                <w:tab w:val="left" w:pos="990"/>
              </w:tabs>
              <w:spacing w:line="360" w:lineRule="auto"/>
              <w:ind w:right="154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Դիտողություններ և առաջարկություններ առկա չեն։</w:t>
            </w:r>
          </w:p>
        </w:tc>
        <w:tc>
          <w:tcPr>
            <w:tcW w:w="6143" w:type="dxa"/>
          </w:tcPr>
          <w:p w14:paraId="1C74E44A" w14:textId="77777777" w:rsidR="00BD6DD2" w:rsidRPr="003F33D1" w:rsidRDefault="00BD6DD2" w:rsidP="00CF5640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6B442A" w:rsidRPr="003F33D1" w14:paraId="305F4947" w14:textId="77777777" w:rsidTr="00C20D9A">
        <w:trPr>
          <w:trHeight w:val="323"/>
        </w:trPr>
        <w:tc>
          <w:tcPr>
            <w:tcW w:w="7833" w:type="dxa"/>
            <w:vMerge w:val="restart"/>
            <w:shd w:val="clear" w:color="auto" w:fill="D9D9D9" w:themeFill="background1" w:themeFillShade="D9"/>
            <w:vAlign w:val="center"/>
          </w:tcPr>
          <w:p w14:paraId="3B295D58" w14:textId="77777777" w:rsidR="006B442A" w:rsidRPr="003F33D1" w:rsidRDefault="006B442A" w:rsidP="00C20D9A">
            <w:pPr>
              <w:tabs>
                <w:tab w:val="left" w:pos="990"/>
              </w:tabs>
              <w:spacing w:line="360" w:lineRule="auto"/>
              <w:ind w:right="154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5. Առողջապահության նախարարություն</w:t>
            </w:r>
          </w:p>
        </w:tc>
        <w:tc>
          <w:tcPr>
            <w:tcW w:w="6143" w:type="dxa"/>
            <w:shd w:val="clear" w:color="auto" w:fill="D9D9D9" w:themeFill="background1" w:themeFillShade="D9"/>
          </w:tcPr>
          <w:p w14:paraId="3CEECDF0" w14:textId="75FEA9CD" w:rsidR="006B442A" w:rsidRPr="00C20D9A" w:rsidRDefault="006B442A" w:rsidP="006B442A">
            <w:pPr>
              <w:spacing w:after="0" w:line="360" w:lineRule="auto"/>
              <w:ind w:right="50"/>
              <w:jc w:val="center"/>
              <w:rPr>
                <w:rFonts w:ascii="Cambria Math" w:hAnsi="Cambria Math" w:cs="GHEA Grapalat"/>
                <w:b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19.01.2026</w:t>
            </w:r>
            <w:r w:rsidR="00C20D9A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C20D9A">
              <w:rPr>
                <w:rFonts w:ascii="Cambria Math" w:hAnsi="Cambria Math" w:cs="GHEA Grapalat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6B442A" w:rsidRPr="003F33D1" w14:paraId="70A903B5" w14:textId="77777777" w:rsidTr="006B442A">
        <w:trPr>
          <w:trHeight w:val="322"/>
        </w:trPr>
        <w:tc>
          <w:tcPr>
            <w:tcW w:w="7833" w:type="dxa"/>
            <w:vMerge/>
            <w:shd w:val="clear" w:color="auto" w:fill="D9D9D9" w:themeFill="background1" w:themeFillShade="D9"/>
          </w:tcPr>
          <w:p w14:paraId="528B0182" w14:textId="77777777" w:rsidR="006B442A" w:rsidRPr="003F33D1" w:rsidRDefault="006B442A" w:rsidP="006B442A">
            <w:pPr>
              <w:tabs>
                <w:tab w:val="left" w:pos="990"/>
              </w:tabs>
              <w:spacing w:line="360" w:lineRule="auto"/>
              <w:ind w:right="154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143" w:type="dxa"/>
            <w:shd w:val="clear" w:color="auto" w:fill="D9D9D9" w:themeFill="background1" w:themeFillShade="D9"/>
          </w:tcPr>
          <w:p w14:paraId="39C5B477" w14:textId="02C3E8CE" w:rsidR="006B442A" w:rsidRPr="003F33D1" w:rsidRDefault="00C20D9A" w:rsidP="006B442A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N </w:t>
            </w:r>
            <w:r w:rsidR="006B442A"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ԱԱ/02.1/2017-2026</w:t>
            </w:r>
          </w:p>
        </w:tc>
      </w:tr>
      <w:tr w:rsidR="006B442A" w:rsidRPr="003F33D1" w14:paraId="0C1D5142" w14:textId="77777777" w:rsidTr="00CF5640">
        <w:trPr>
          <w:trHeight w:val="322"/>
        </w:trPr>
        <w:tc>
          <w:tcPr>
            <w:tcW w:w="7833" w:type="dxa"/>
          </w:tcPr>
          <w:p w14:paraId="1F0025BA" w14:textId="1744164B" w:rsidR="006B442A" w:rsidRPr="003F33D1" w:rsidRDefault="00BD5CDB" w:rsidP="006B442A">
            <w:pPr>
              <w:tabs>
                <w:tab w:val="left" w:pos="990"/>
              </w:tabs>
              <w:spacing w:line="360" w:lineRule="auto"/>
              <w:ind w:right="154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Դիտողություններ և առաջարկություններ առկա չեն։</w:t>
            </w:r>
          </w:p>
        </w:tc>
        <w:tc>
          <w:tcPr>
            <w:tcW w:w="6143" w:type="dxa"/>
          </w:tcPr>
          <w:p w14:paraId="63B4047E" w14:textId="77777777" w:rsidR="006B442A" w:rsidRPr="003F33D1" w:rsidRDefault="006B442A" w:rsidP="00CF5640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EE5C0E" w:rsidRPr="003F33D1" w14:paraId="24CF7991" w14:textId="77777777" w:rsidTr="00C20D9A">
        <w:trPr>
          <w:trHeight w:val="292"/>
        </w:trPr>
        <w:tc>
          <w:tcPr>
            <w:tcW w:w="7833" w:type="dxa"/>
            <w:vMerge w:val="restart"/>
            <w:shd w:val="clear" w:color="auto" w:fill="D9D9D9" w:themeFill="background1" w:themeFillShade="D9"/>
            <w:vAlign w:val="center"/>
          </w:tcPr>
          <w:p w14:paraId="30199637" w14:textId="4CE87B8C" w:rsidR="00EE5C0E" w:rsidRPr="003F33D1" w:rsidRDefault="00EE5C0E" w:rsidP="00C20D9A">
            <w:pPr>
              <w:tabs>
                <w:tab w:val="left" w:pos="990"/>
              </w:tabs>
              <w:spacing w:line="360" w:lineRule="auto"/>
              <w:ind w:right="154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6</w:t>
            </w:r>
            <w:r w:rsidRPr="003F33D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Ազգային անվտանգության ծառայություն</w:t>
            </w:r>
          </w:p>
        </w:tc>
        <w:tc>
          <w:tcPr>
            <w:tcW w:w="6143" w:type="dxa"/>
            <w:shd w:val="clear" w:color="auto" w:fill="D9D9D9" w:themeFill="background1" w:themeFillShade="D9"/>
          </w:tcPr>
          <w:p w14:paraId="60A49405" w14:textId="369A4163" w:rsidR="00EE5C0E" w:rsidRPr="00C20D9A" w:rsidRDefault="00BD5CDB" w:rsidP="00EE5C0E">
            <w:pPr>
              <w:spacing w:after="0" w:line="360" w:lineRule="auto"/>
              <w:ind w:right="50"/>
              <w:jc w:val="center"/>
              <w:rPr>
                <w:rFonts w:ascii="Cambria Math" w:hAnsi="Cambria Math" w:cs="GHEA Grapalat"/>
                <w:b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29</w:t>
            </w:r>
            <w:r w:rsidRPr="003F33D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01</w:t>
            </w:r>
            <w:r w:rsidRPr="003F33D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2026</w:t>
            </w:r>
            <w:r w:rsidR="00C20D9A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թ</w:t>
            </w:r>
            <w:r w:rsidR="00C20D9A">
              <w:rPr>
                <w:rFonts w:ascii="Cambria Math" w:hAnsi="Cambria Math" w:cs="GHEA Grapalat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E5C0E" w:rsidRPr="003F33D1" w14:paraId="18570999" w14:textId="77777777" w:rsidTr="00451896">
        <w:trPr>
          <w:trHeight w:val="292"/>
        </w:trPr>
        <w:tc>
          <w:tcPr>
            <w:tcW w:w="7833" w:type="dxa"/>
            <w:vMerge/>
            <w:shd w:val="clear" w:color="auto" w:fill="D9D9D9" w:themeFill="background1" w:themeFillShade="D9"/>
          </w:tcPr>
          <w:p w14:paraId="46C6D036" w14:textId="77777777" w:rsidR="00EE5C0E" w:rsidRPr="003F33D1" w:rsidRDefault="00EE5C0E" w:rsidP="006B442A">
            <w:pPr>
              <w:tabs>
                <w:tab w:val="left" w:pos="990"/>
              </w:tabs>
              <w:spacing w:line="360" w:lineRule="auto"/>
              <w:ind w:right="154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143" w:type="dxa"/>
            <w:shd w:val="clear" w:color="auto" w:fill="D9D9D9" w:themeFill="background1" w:themeFillShade="D9"/>
          </w:tcPr>
          <w:p w14:paraId="542E8953" w14:textId="120027AB" w:rsidR="00EE5C0E" w:rsidRPr="003F33D1" w:rsidRDefault="00C20D9A" w:rsidP="00EE5C0E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EE5C0E"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11/122</w:t>
            </w:r>
          </w:p>
        </w:tc>
      </w:tr>
      <w:tr w:rsidR="00EE5C0E" w:rsidRPr="003F33D1" w14:paraId="5FCEB851" w14:textId="77777777" w:rsidTr="00CF5640">
        <w:trPr>
          <w:trHeight w:val="292"/>
        </w:trPr>
        <w:tc>
          <w:tcPr>
            <w:tcW w:w="7833" w:type="dxa"/>
          </w:tcPr>
          <w:p w14:paraId="7644CE77" w14:textId="233DD8B1" w:rsidR="00EE5C0E" w:rsidRPr="003F33D1" w:rsidRDefault="00BD5CDB" w:rsidP="006B442A">
            <w:pPr>
              <w:tabs>
                <w:tab w:val="left" w:pos="990"/>
              </w:tabs>
              <w:spacing w:line="360" w:lineRule="auto"/>
              <w:ind w:right="154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Դիտողություններ և առաջարկություններ առկա չեն։</w:t>
            </w:r>
          </w:p>
        </w:tc>
        <w:tc>
          <w:tcPr>
            <w:tcW w:w="6143" w:type="dxa"/>
          </w:tcPr>
          <w:p w14:paraId="48B195DA" w14:textId="77777777" w:rsidR="00EE5C0E" w:rsidRPr="003F33D1" w:rsidRDefault="00EE5C0E" w:rsidP="00CF5640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451896" w:rsidRPr="003F33D1" w14:paraId="6FF90B47" w14:textId="77777777" w:rsidTr="00C20D9A">
        <w:trPr>
          <w:trHeight w:val="323"/>
        </w:trPr>
        <w:tc>
          <w:tcPr>
            <w:tcW w:w="7833" w:type="dxa"/>
            <w:vMerge w:val="restart"/>
            <w:shd w:val="clear" w:color="auto" w:fill="D9D9D9" w:themeFill="background1" w:themeFillShade="D9"/>
            <w:vAlign w:val="center"/>
          </w:tcPr>
          <w:p w14:paraId="6CBBE411" w14:textId="4D2829E2" w:rsidR="00451896" w:rsidRPr="003F33D1" w:rsidRDefault="00451896" w:rsidP="00C20D9A">
            <w:pPr>
              <w:tabs>
                <w:tab w:val="left" w:pos="990"/>
              </w:tabs>
              <w:spacing w:line="360" w:lineRule="auto"/>
              <w:ind w:right="154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7. Մարդու իրավունքների պաշտպան</w:t>
            </w:r>
          </w:p>
        </w:tc>
        <w:tc>
          <w:tcPr>
            <w:tcW w:w="6143" w:type="dxa"/>
            <w:shd w:val="clear" w:color="auto" w:fill="D9D9D9" w:themeFill="background1" w:themeFillShade="D9"/>
          </w:tcPr>
          <w:p w14:paraId="7F2956EF" w14:textId="50626B9A" w:rsidR="00451896" w:rsidRPr="00C20D9A" w:rsidRDefault="00451896" w:rsidP="00451896">
            <w:pPr>
              <w:spacing w:after="0" w:line="360" w:lineRule="auto"/>
              <w:ind w:right="50"/>
              <w:jc w:val="center"/>
              <w:rPr>
                <w:rFonts w:ascii="Cambria Math" w:hAnsi="Cambria Math" w:cs="GHEA Grapalat"/>
                <w:b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29</w:t>
            </w:r>
            <w:r w:rsidRPr="003F33D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01</w:t>
            </w:r>
            <w:r w:rsidRPr="003F33D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2026</w:t>
            </w:r>
            <w:r w:rsidR="00C20D9A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թ</w:t>
            </w:r>
            <w:r w:rsidR="00C20D9A">
              <w:rPr>
                <w:rFonts w:ascii="Cambria Math" w:hAnsi="Cambria Math" w:cs="GHEA Grapalat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451896" w:rsidRPr="003F33D1" w14:paraId="019290DE" w14:textId="77777777" w:rsidTr="00451896">
        <w:trPr>
          <w:trHeight w:val="322"/>
        </w:trPr>
        <w:tc>
          <w:tcPr>
            <w:tcW w:w="7833" w:type="dxa"/>
            <w:vMerge/>
            <w:shd w:val="clear" w:color="auto" w:fill="D9D9D9" w:themeFill="background1" w:themeFillShade="D9"/>
          </w:tcPr>
          <w:p w14:paraId="6E04A4C8" w14:textId="77777777" w:rsidR="00451896" w:rsidRPr="003F33D1" w:rsidRDefault="00451896" w:rsidP="006B442A">
            <w:pPr>
              <w:tabs>
                <w:tab w:val="left" w:pos="990"/>
              </w:tabs>
              <w:spacing w:line="360" w:lineRule="auto"/>
              <w:ind w:right="154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143" w:type="dxa"/>
            <w:shd w:val="clear" w:color="auto" w:fill="D9D9D9" w:themeFill="background1" w:themeFillShade="D9"/>
          </w:tcPr>
          <w:p w14:paraId="433273D5" w14:textId="1BA699AD" w:rsidR="00451896" w:rsidRPr="003F33D1" w:rsidRDefault="00C20D9A" w:rsidP="00451896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451896"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01/13.2/393-2026</w:t>
            </w:r>
          </w:p>
        </w:tc>
      </w:tr>
      <w:tr w:rsidR="00451896" w:rsidRPr="003F33D1" w14:paraId="4C427FDE" w14:textId="77777777" w:rsidTr="00CF5640">
        <w:trPr>
          <w:trHeight w:val="322"/>
        </w:trPr>
        <w:tc>
          <w:tcPr>
            <w:tcW w:w="7833" w:type="dxa"/>
          </w:tcPr>
          <w:p w14:paraId="028CE63C" w14:textId="3419E87C" w:rsidR="00451896" w:rsidRPr="003F33D1" w:rsidRDefault="00451896" w:rsidP="006B442A">
            <w:pPr>
              <w:tabs>
                <w:tab w:val="left" w:pos="990"/>
              </w:tabs>
              <w:spacing w:line="360" w:lineRule="auto"/>
              <w:ind w:right="154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Դիտողություններ և առաջարկություններ առկա չեն։</w:t>
            </w:r>
          </w:p>
        </w:tc>
        <w:tc>
          <w:tcPr>
            <w:tcW w:w="6143" w:type="dxa"/>
          </w:tcPr>
          <w:p w14:paraId="726949D6" w14:textId="77777777" w:rsidR="00451896" w:rsidRPr="003F33D1" w:rsidRDefault="00451896" w:rsidP="00CF5640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451896" w:rsidRPr="003F33D1" w14:paraId="030A3C8F" w14:textId="77777777" w:rsidTr="00C20D9A">
        <w:trPr>
          <w:trHeight w:val="323"/>
        </w:trPr>
        <w:tc>
          <w:tcPr>
            <w:tcW w:w="7833" w:type="dxa"/>
            <w:vMerge w:val="restart"/>
            <w:shd w:val="clear" w:color="auto" w:fill="D9D9D9" w:themeFill="background1" w:themeFillShade="D9"/>
            <w:vAlign w:val="center"/>
          </w:tcPr>
          <w:p w14:paraId="1FB9AF48" w14:textId="3D36F893" w:rsidR="00451896" w:rsidRPr="003F33D1" w:rsidRDefault="00451896" w:rsidP="00C20D9A">
            <w:pPr>
              <w:tabs>
                <w:tab w:val="left" w:pos="990"/>
              </w:tabs>
              <w:spacing w:after="0" w:line="360" w:lineRule="auto"/>
              <w:ind w:right="154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8</w:t>
            </w:r>
            <w:r w:rsidRPr="003F33D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6143" w:type="dxa"/>
            <w:shd w:val="clear" w:color="auto" w:fill="D9D9D9" w:themeFill="background1" w:themeFillShade="D9"/>
          </w:tcPr>
          <w:p w14:paraId="31862A1C" w14:textId="6906DD0A" w:rsidR="00451896" w:rsidRPr="00C20D9A" w:rsidRDefault="00451896" w:rsidP="00451896">
            <w:pPr>
              <w:spacing w:after="0" w:line="360" w:lineRule="auto"/>
              <w:ind w:right="50"/>
              <w:jc w:val="center"/>
              <w:rPr>
                <w:rFonts w:ascii="Cambria Math" w:hAnsi="Cambria Math" w:cs="GHEA Grapalat"/>
                <w:b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30</w:t>
            </w:r>
            <w:r w:rsidRPr="003F33D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01</w:t>
            </w:r>
            <w:r w:rsidRPr="003F33D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2026</w:t>
            </w:r>
            <w:r w:rsidR="00C20D9A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թ</w:t>
            </w:r>
            <w:r w:rsidR="00C20D9A">
              <w:rPr>
                <w:rFonts w:ascii="Cambria Math" w:hAnsi="Cambria Math" w:cs="GHEA Grapalat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451896" w:rsidRPr="003F33D1" w14:paraId="5F172996" w14:textId="77777777" w:rsidTr="00451896">
        <w:trPr>
          <w:trHeight w:val="322"/>
        </w:trPr>
        <w:tc>
          <w:tcPr>
            <w:tcW w:w="7833" w:type="dxa"/>
            <w:vMerge/>
            <w:shd w:val="clear" w:color="auto" w:fill="D9D9D9" w:themeFill="background1" w:themeFillShade="D9"/>
          </w:tcPr>
          <w:p w14:paraId="23D27121" w14:textId="77777777" w:rsidR="00451896" w:rsidRPr="003F33D1" w:rsidRDefault="00451896" w:rsidP="006B442A">
            <w:pPr>
              <w:tabs>
                <w:tab w:val="left" w:pos="990"/>
              </w:tabs>
              <w:spacing w:line="360" w:lineRule="auto"/>
              <w:ind w:right="154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143" w:type="dxa"/>
            <w:shd w:val="clear" w:color="auto" w:fill="D9D9D9" w:themeFill="background1" w:themeFillShade="D9"/>
          </w:tcPr>
          <w:p w14:paraId="5B4AC93E" w14:textId="4ABCCE00" w:rsidR="00451896" w:rsidRPr="003F33D1" w:rsidRDefault="00C20D9A" w:rsidP="00451896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451896"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01/11-4/1391-2026</w:t>
            </w:r>
          </w:p>
        </w:tc>
      </w:tr>
      <w:tr w:rsidR="00451896" w:rsidRPr="00C20D9A" w14:paraId="61987903" w14:textId="77777777" w:rsidTr="00CF5640">
        <w:trPr>
          <w:trHeight w:val="322"/>
        </w:trPr>
        <w:tc>
          <w:tcPr>
            <w:tcW w:w="7833" w:type="dxa"/>
          </w:tcPr>
          <w:p w14:paraId="61451047" w14:textId="77777777" w:rsidR="00451896" w:rsidRPr="003F33D1" w:rsidRDefault="00451896" w:rsidP="003F33D1">
            <w:pPr>
              <w:tabs>
                <w:tab w:val="left" w:pos="990"/>
              </w:tabs>
              <w:spacing w:after="0" w:line="360" w:lineRule="auto"/>
              <w:ind w:right="15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Նախագծով նախատեսվում է հոգեբուժական կազմակերպություններում իրականացնել արտագնա դատական նիստեր՝ այդկերպ ապահովելով հոգեկան առողջության խնդիր ունեցող անձանց պատշաճ մասնակցությունն իրենց վերաբերյալ իրականացվող վարույթներին այն դեպքերում, երբ հոգեկան առողջության վիճակով պայմանավորված անհնար է նրանց՝ դատական նիստին մասնակցության ապահովումը։</w:t>
            </w:r>
          </w:p>
          <w:p w14:paraId="6257316A" w14:textId="0E9E12D4" w:rsidR="00451896" w:rsidRPr="003F33D1" w:rsidRDefault="00451896" w:rsidP="003F33D1">
            <w:pPr>
              <w:tabs>
                <w:tab w:val="left" w:pos="990"/>
              </w:tabs>
              <w:spacing w:after="0" w:line="360" w:lineRule="auto"/>
              <w:ind w:right="15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Հայտնում ենք, որ Նախագծի ընդունումը կարող է հանգեցնել ՀՀ պետական բյուջեից լրացուցիչ միջոցների հատկացման անհրաժեշտության, որի չափը հնարավոր չէ գնահատել՝ տվյալների բացակայության պատճառով:</w:t>
            </w:r>
          </w:p>
        </w:tc>
        <w:tc>
          <w:tcPr>
            <w:tcW w:w="6143" w:type="dxa"/>
          </w:tcPr>
          <w:p w14:paraId="27AE912C" w14:textId="1800CAC6" w:rsidR="00451896" w:rsidRPr="00C20D9A" w:rsidRDefault="003F33D1" w:rsidP="00C20D9A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C20D9A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Չի ընդունվել</w:t>
            </w:r>
            <w:r w:rsidR="00C20D9A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։</w:t>
            </w:r>
          </w:p>
          <w:p w14:paraId="460FA778" w14:textId="020200E0" w:rsidR="003F33D1" w:rsidRPr="003F33D1" w:rsidRDefault="003F33D1" w:rsidP="00CF5640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Նախագծի ընդունմամբ լրացուցիչ ֆինանսական միջոցների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հատկացման </w:t>
            </w:r>
            <w:r w:rsidRPr="003F33D1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անհրաժեշտություն չի առաջանում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։ Սույն համատեքստում հարկ է նշել, որ արտագնա նիստեր անցկացնելու իրավական հնարավորություն նախատեսված է եղել թե՛ նախկին, թե՛ ներկայում</w:t>
            </w:r>
            <w:r w:rsidR="00AB590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գործող քրեական դատավարության օրենսգրքերով։ Այլ կերպ՝ արտագնա նիստեր անցկացնելու ինստիտուտը նոր չէ և </w:t>
            </w:r>
            <w:r w:rsidR="00AB590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ունի գործնականում կիրառման երկար պատմություն։ Ընդ որում՝ դրանց կազմակերպման գործընթացը չի պահանջում լրացուցիչ ֆինանսական միջոցներ։ Հետևապես՝ արտագնա նիստ անցկացնելու հիմքերի ցանկը քննարկվող հիմքով լրացնելու պարագայում ևս չեն պահանջվելու </w:t>
            </w:r>
            <w:r w:rsidR="00AB590D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նման միջոցներ։</w:t>
            </w:r>
          </w:p>
        </w:tc>
      </w:tr>
      <w:tr w:rsidR="00023514" w:rsidRPr="003F33D1" w14:paraId="79742DEB" w14:textId="77777777" w:rsidTr="00C20D9A">
        <w:trPr>
          <w:trHeight w:val="323"/>
        </w:trPr>
        <w:tc>
          <w:tcPr>
            <w:tcW w:w="7833" w:type="dxa"/>
            <w:vMerge w:val="restart"/>
            <w:shd w:val="clear" w:color="auto" w:fill="D9D9D9" w:themeFill="background1" w:themeFillShade="D9"/>
            <w:vAlign w:val="center"/>
          </w:tcPr>
          <w:p w14:paraId="7FDB648C" w14:textId="26C8CA41" w:rsidR="00023514" w:rsidRPr="003F33D1" w:rsidRDefault="00023514" w:rsidP="00C20D9A">
            <w:pPr>
              <w:tabs>
                <w:tab w:val="left" w:pos="990"/>
              </w:tabs>
              <w:spacing w:line="360" w:lineRule="auto"/>
              <w:ind w:right="154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9</w:t>
            </w:r>
            <w:r w:rsidRPr="003F33D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 Գլխավոր դատախազություն</w:t>
            </w:r>
          </w:p>
        </w:tc>
        <w:tc>
          <w:tcPr>
            <w:tcW w:w="6143" w:type="dxa"/>
            <w:shd w:val="clear" w:color="auto" w:fill="D9D9D9" w:themeFill="background1" w:themeFillShade="D9"/>
          </w:tcPr>
          <w:p w14:paraId="1EAD4D1E" w14:textId="04629FA2" w:rsidR="00023514" w:rsidRPr="00C20D9A" w:rsidRDefault="00023514" w:rsidP="00023514">
            <w:pPr>
              <w:spacing w:after="0" w:line="360" w:lineRule="auto"/>
              <w:ind w:right="50"/>
              <w:jc w:val="center"/>
              <w:rPr>
                <w:rFonts w:ascii="Cambria Math" w:hAnsi="Cambria Math" w:cs="GHEA Grapalat"/>
                <w:b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03</w:t>
            </w:r>
            <w:r w:rsidRPr="003F33D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02</w:t>
            </w:r>
            <w:r w:rsidRPr="003F33D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2026</w:t>
            </w:r>
            <w:r w:rsidR="00C20D9A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թ</w:t>
            </w:r>
            <w:r w:rsidR="00C20D9A">
              <w:rPr>
                <w:rFonts w:ascii="Cambria Math" w:hAnsi="Cambria Math" w:cs="GHEA Grapalat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023514" w:rsidRPr="003F33D1" w14:paraId="34E99467" w14:textId="77777777" w:rsidTr="00023514">
        <w:trPr>
          <w:trHeight w:val="322"/>
        </w:trPr>
        <w:tc>
          <w:tcPr>
            <w:tcW w:w="7833" w:type="dxa"/>
            <w:vMerge/>
            <w:shd w:val="clear" w:color="auto" w:fill="D9D9D9" w:themeFill="background1" w:themeFillShade="D9"/>
          </w:tcPr>
          <w:p w14:paraId="4D881431" w14:textId="77777777" w:rsidR="00023514" w:rsidRPr="003F33D1" w:rsidRDefault="00023514" w:rsidP="00023514">
            <w:pPr>
              <w:tabs>
                <w:tab w:val="left" w:pos="990"/>
              </w:tabs>
              <w:spacing w:line="360" w:lineRule="auto"/>
              <w:ind w:right="154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143" w:type="dxa"/>
            <w:shd w:val="clear" w:color="auto" w:fill="D9D9D9" w:themeFill="background1" w:themeFillShade="D9"/>
          </w:tcPr>
          <w:p w14:paraId="787B7FFA" w14:textId="53BB909D" w:rsidR="00023514" w:rsidRPr="003F33D1" w:rsidRDefault="00C20D9A" w:rsidP="00023514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N </w:t>
            </w:r>
            <w:r w:rsidR="00023514" w:rsidRPr="003F33D1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02//2172-2026</w:t>
            </w:r>
          </w:p>
        </w:tc>
      </w:tr>
      <w:tr w:rsidR="00C20D9A" w:rsidRPr="00C20D9A" w14:paraId="18BA3516" w14:textId="77777777" w:rsidTr="00CF5640">
        <w:trPr>
          <w:trHeight w:val="322"/>
        </w:trPr>
        <w:tc>
          <w:tcPr>
            <w:tcW w:w="7833" w:type="dxa"/>
          </w:tcPr>
          <w:p w14:paraId="192E095E" w14:textId="77777777" w:rsidR="00C20D9A" w:rsidRPr="003F33D1" w:rsidRDefault="00C20D9A" w:rsidP="00C20D9A">
            <w:pPr>
              <w:tabs>
                <w:tab w:val="left" w:pos="990"/>
              </w:tabs>
              <w:spacing w:after="0" w:line="360" w:lineRule="auto"/>
              <w:ind w:right="15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 «Հայաստանի Հանրապետության քրեական դատավարության օրենսգրքում փոփոխություններ և լրացումներ կատարելու մասին» ՀՀ օրենքի նախագծով նախատեսվում է ՀՀ քրեական դատավարության օրենսգրքի 265-րդ հոդվածով նախատեսված՝ արտագնա դատական նիստ անցկացնելու հիմքերի շարքում լրացնել նոր հիմք, այն է՝ անձի հոգեկան առողջության վիճակով պայմանավորված նրա՝ դատական նիստին մասնակցության ապահովման անհնարինությունը:</w:t>
            </w:r>
          </w:p>
          <w:p w14:paraId="162A18BE" w14:textId="77777777" w:rsidR="00C20D9A" w:rsidRPr="003F33D1" w:rsidRDefault="00C20D9A" w:rsidP="00C20D9A">
            <w:pPr>
              <w:tabs>
                <w:tab w:val="left" w:pos="990"/>
              </w:tabs>
              <w:spacing w:after="0" w:line="360" w:lineRule="auto"/>
              <w:ind w:right="15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 ընդունման հիմնավորման համաձայն՝ նշված կարգավորումն ուղղված է հոգեկան առողջության խնդիր ունեցող անձանց նկատմամբ բժշկական բնույթի հարկադրանքի միջոցներ կիրառելու վարույթին վերջիններիս մասնակցությունն ապահովելու անհրաժեշտությանը:</w:t>
            </w:r>
          </w:p>
          <w:p w14:paraId="4AE2165F" w14:textId="6803F056" w:rsidR="00C20D9A" w:rsidRPr="003F33D1" w:rsidRDefault="00C20D9A" w:rsidP="00C20D9A">
            <w:pPr>
              <w:tabs>
                <w:tab w:val="left" w:pos="990"/>
              </w:tabs>
              <w:spacing w:after="0" w:line="360" w:lineRule="auto"/>
              <w:ind w:right="15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Հաշվի առնելով նախագծով հետապնդվող նպատակը և իրավական որոշակիություն ապահովելու անհրաժեշտությունից ելնելով՝ գտնում ենք, որ լրացվող դրույթում անհրաժեշտ է շեշտել, որ խոսքը վերաբերում է անձի նկատմամբ բժշկական բնույթի հարկադրանքի միջոցների կիրառման վարույթի շրջանակներում դատական նիստին մասնակցությանը:</w:t>
            </w:r>
          </w:p>
        </w:tc>
        <w:tc>
          <w:tcPr>
            <w:tcW w:w="6143" w:type="dxa"/>
          </w:tcPr>
          <w:p w14:paraId="386D78CB" w14:textId="0B254A73" w:rsidR="00C20D9A" w:rsidRDefault="00C20D9A" w:rsidP="00C20D9A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20D9A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  <w:p w14:paraId="5ABFC9CE" w14:textId="4445E7D3" w:rsidR="00C20D9A" w:rsidRPr="003F33D1" w:rsidRDefault="00C20D9A" w:rsidP="00C20D9A">
            <w:pPr>
              <w:spacing w:after="0" w:line="360" w:lineRule="auto"/>
              <w:ind w:right="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Նախագծում կ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ատարվել է համապատասխան լրացում։</w:t>
            </w:r>
          </w:p>
          <w:p w14:paraId="5E8112C7" w14:textId="77777777" w:rsidR="00C20D9A" w:rsidRPr="003F33D1" w:rsidRDefault="00C20D9A" w:rsidP="00CF5640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023514" w:rsidRPr="00C20D9A" w14:paraId="04DDE998" w14:textId="77777777" w:rsidTr="00CF5640">
        <w:trPr>
          <w:trHeight w:val="322"/>
        </w:trPr>
        <w:tc>
          <w:tcPr>
            <w:tcW w:w="7833" w:type="dxa"/>
          </w:tcPr>
          <w:p w14:paraId="3500AF9D" w14:textId="77777777" w:rsidR="00023514" w:rsidRPr="003F33D1" w:rsidRDefault="00023514" w:rsidP="00023514">
            <w:pPr>
              <w:tabs>
                <w:tab w:val="left" w:pos="990"/>
              </w:tabs>
              <w:spacing w:after="0" w:line="360" w:lineRule="auto"/>
              <w:ind w:right="15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2. Նախագծի 2-րդ հոդվածով նախատեսվում է քրեական վարույթը բժշկական բնույթի հարկադրանքի վարույթի փոխակերպելու կարգը սահմանող 422-րդ հոդվածում նախատեսել քննիչի կողմից համապատասխան որոշումն անհապաղ, սակայն ոչ ուշ, քան այդ հիմքերն ի հայտ գալուց հետո 24 ժամվա ընթացքում կայացնելու պարտականություն:</w:t>
            </w:r>
          </w:p>
          <w:p w14:paraId="2797BB72" w14:textId="2F2A46C8" w:rsidR="00023514" w:rsidRPr="003F33D1" w:rsidRDefault="00023514" w:rsidP="00023514">
            <w:pPr>
              <w:tabs>
                <w:tab w:val="left" w:pos="990"/>
              </w:tabs>
              <w:spacing w:after="0" w:line="360" w:lineRule="auto"/>
              <w:ind w:right="15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Այս կապակցությամբ հարկ է արձանագրել, որ 24 ժամը շատ սեղմ ժամկետ է, որը որոշակի դեպքերում, օբյեկտիվ հանգամանքներով պայմանավորված, կարող է հնարավոր չլինել ապահովել, ուստի գտնում ենք, որ անհրաժեշտ է սահմանել առնվազն 3-օրյա ժամկետ:</w:t>
            </w:r>
          </w:p>
        </w:tc>
        <w:tc>
          <w:tcPr>
            <w:tcW w:w="6143" w:type="dxa"/>
          </w:tcPr>
          <w:p w14:paraId="7A056B5A" w14:textId="77777777" w:rsidR="00C20D9A" w:rsidRPr="00C20D9A" w:rsidRDefault="00C20D9A" w:rsidP="00C20D9A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C20D9A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Չի ընդունվել։</w:t>
            </w:r>
          </w:p>
          <w:p w14:paraId="02FED27E" w14:textId="4234AE09" w:rsidR="00D945D9" w:rsidRPr="003F33D1" w:rsidRDefault="00D945D9" w:rsidP="00C20D9A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Անդրադառնալով այն դիտարկմանը, որ ՀՀ քրեական դատավարության օրենսգրքով 422-րդ հոդվածի 1-ին մասում նախատեսվող փոփոխությունները ենթադրում են շատ սեղմ ժամկետներ՝ արձանագրում ենք, որ նման կարգավորումը պայմանավորված է քննիչի կողմից անձի նկատմամբ անվտանգության միջոց կիրառելուն </w:t>
            </w:r>
            <w:r w:rsidR="0082097D" w:rsidRPr="003F33D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անհապաղ </w:t>
            </w:r>
            <w:r w:rsidRPr="003F33D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ձեռնամուխ լինելու </w:t>
            </w:r>
            <w:r w:rsidR="0082097D" w:rsidRPr="003F33D1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անհրաժեշտությամբ։ Նման պայմաններում Գլխավոր դատախազության կողմից առաջարկվող եռօրյա ժամկետը կարող է կրկին հանգեցնել նախագծի հիմնավորումներում հիշատակված՝ Մարդու իրավունքների պաշտպանի արձանագրած խախտումներին։</w:t>
            </w:r>
          </w:p>
        </w:tc>
      </w:tr>
      <w:tr w:rsidR="00001EB1" w:rsidRPr="003F33D1" w14:paraId="6B8E3C75" w14:textId="77777777" w:rsidTr="00C20D9A">
        <w:trPr>
          <w:trHeight w:val="240"/>
        </w:trPr>
        <w:tc>
          <w:tcPr>
            <w:tcW w:w="7833" w:type="dxa"/>
            <w:vMerge w:val="restart"/>
            <w:shd w:val="clear" w:color="auto" w:fill="D9D9D9" w:themeFill="background1" w:themeFillShade="D9"/>
            <w:vAlign w:val="center"/>
          </w:tcPr>
          <w:p w14:paraId="5A7B339D" w14:textId="61664214" w:rsidR="00001EB1" w:rsidRPr="003F33D1" w:rsidRDefault="00001EB1" w:rsidP="00C20D9A">
            <w:pPr>
              <w:tabs>
                <w:tab w:val="left" w:pos="990"/>
              </w:tabs>
              <w:spacing w:after="0" w:line="360" w:lineRule="auto"/>
              <w:ind w:right="154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10</w:t>
            </w:r>
            <w:r w:rsidRPr="003F33D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Փաստաբանների պալատ</w:t>
            </w:r>
          </w:p>
        </w:tc>
        <w:tc>
          <w:tcPr>
            <w:tcW w:w="6143" w:type="dxa"/>
            <w:shd w:val="clear" w:color="auto" w:fill="D9D9D9" w:themeFill="background1" w:themeFillShade="D9"/>
          </w:tcPr>
          <w:p w14:paraId="4377F211" w14:textId="06D22895" w:rsidR="00001EB1" w:rsidRPr="00C20D9A" w:rsidRDefault="00001EB1" w:rsidP="00001EB1">
            <w:pPr>
              <w:spacing w:after="0" w:line="360" w:lineRule="auto"/>
              <w:ind w:right="50"/>
              <w:jc w:val="center"/>
              <w:rPr>
                <w:rFonts w:ascii="Cambria Math" w:hAnsi="Cambria Math" w:cs="GHEA Grapalat"/>
                <w:b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03</w:t>
            </w:r>
            <w:r w:rsidRPr="003F33D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02</w:t>
            </w:r>
            <w:r w:rsidRPr="003F33D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2026</w:t>
            </w:r>
            <w:r w:rsidR="00C20D9A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C20D9A">
              <w:rPr>
                <w:rFonts w:ascii="Cambria Math" w:hAnsi="Cambria Math" w:cs="GHEA Grapalat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01EB1" w:rsidRPr="003F33D1" w14:paraId="0B78880A" w14:textId="77777777" w:rsidTr="00001EB1">
        <w:trPr>
          <w:trHeight w:val="240"/>
        </w:trPr>
        <w:tc>
          <w:tcPr>
            <w:tcW w:w="7833" w:type="dxa"/>
            <w:vMerge/>
            <w:shd w:val="clear" w:color="auto" w:fill="D9D9D9" w:themeFill="background1" w:themeFillShade="D9"/>
          </w:tcPr>
          <w:p w14:paraId="7F35DF8C" w14:textId="77777777" w:rsidR="00001EB1" w:rsidRPr="003F33D1" w:rsidRDefault="00001EB1" w:rsidP="00001EB1">
            <w:pPr>
              <w:tabs>
                <w:tab w:val="left" w:pos="990"/>
              </w:tabs>
              <w:spacing w:after="0" w:line="360" w:lineRule="auto"/>
              <w:ind w:right="154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143" w:type="dxa"/>
            <w:shd w:val="clear" w:color="auto" w:fill="D9D9D9" w:themeFill="background1" w:themeFillShade="D9"/>
          </w:tcPr>
          <w:p w14:paraId="50CE0A93" w14:textId="51ED5FEA" w:rsidR="00001EB1" w:rsidRPr="003F33D1" w:rsidRDefault="00C20D9A" w:rsidP="00001EB1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N</w:t>
            </w:r>
            <w:r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="00001EB1" w:rsidRPr="003F33D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01-118</w:t>
            </w:r>
          </w:p>
        </w:tc>
      </w:tr>
      <w:tr w:rsidR="00001EB1" w:rsidRPr="003F33D1" w14:paraId="0CA11255" w14:textId="77777777" w:rsidTr="00CF5640">
        <w:trPr>
          <w:trHeight w:val="240"/>
        </w:trPr>
        <w:tc>
          <w:tcPr>
            <w:tcW w:w="7833" w:type="dxa"/>
          </w:tcPr>
          <w:p w14:paraId="64F906A0" w14:textId="4162E8E5" w:rsidR="00001EB1" w:rsidRPr="003F33D1" w:rsidRDefault="00001EB1" w:rsidP="00001EB1">
            <w:pPr>
              <w:tabs>
                <w:tab w:val="left" w:pos="990"/>
              </w:tabs>
              <w:spacing w:after="0" w:line="360" w:lineRule="auto"/>
              <w:ind w:right="154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F33D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Դիտողություններ և առաջարկություններ առկա չեն։</w:t>
            </w:r>
          </w:p>
        </w:tc>
        <w:tc>
          <w:tcPr>
            <w:tcW w:w="6143" w:type="dxa"/>
          </w:tcPr>
          <w:p w14:paraId="4080148C" w14:textId="77777777" w:rsidR="00001EB1" w:rsidRPr="003F33D1" w:rsidRDefault="00001EB1" w:rsidP="00CF5640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14:paraId="5BC311A3" w14:textId="77777777" w:rsidR="00A77ABB" w:rsidRPr="003F33D1" w:rsidRDefault="00A77ABB" w:rsidP="00A77ABB">
      <w:pPr>
        <w:rPr>
          <w:rFonts w:ascii="GHEA Grapalat" w:hAnsi="GHEA Grapalat"/>
          <w:lang w:val="hy-AM"/>
        </w:rPr>
      </w:pPr>
    </w:p>
    <w:sectPr w:rsidR="00A77ABB" w:rsidRPr="003F33D1" w:rsidSect="00F549E5">
      <w:footerReference w:type="default" r:id="rId8"/>
      <w:pgSz w:w="15840" w:h="12240" w:orient="landscape"/>
      <w:pgMar w:top="284" w:right="567" w:bottom="567" w:left="1134" w:header="720" w:footer="45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4D2C1" w14:textId="77777777" w:rsidR="00F72778" w:rsidRDefault="00F72778" w:rsidP="007E69FB">
      <w:pPr>
        <w:spacing w:after="0" w:line="240" w:lineRule="auto"/>
      </w:pPr>
      <w:r>
        <w:separator/>
      </w:r>
    </w:p>
  </w:endnote>
  <w:endnote w:type="continuationSeparator" w:id="0">
    <w:p w14:paraId="07A46DCD" w14:textId="77777777" w:rsidR="00F72778" w:rsidRDefault="00F72778" w:rsidP="007E6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HEA Grapalat" w:hAnsi="GHEA Grapalat"/>
        <w:sz w:val="22"/>
        <w:szCs w:val="22"/>
        <w:lang w:val="hy-AM"/>
      </w:rPr>
      <w:id w:val="7435710"/>
      <w:docPartObj>
        <w:docPartGallery w:val="Page Numbers (Bottom of Page)"/>
        <w:docPartUnique/>
      </w:docPartObj>
    </w:sdtPr>
    <w:sdtEndPr/>
    <w:sdtContent>
      <w:p w14:paraId="210A4B5E" w14:textId="77777777" w:rsidR="00543ADA" w:rsidRPr="00E15FE0" w:rsidRDefault="00B81B46">
        <w:pPr>
          <w:pStyle w:val="Footer"/>
          <w:jc w:val="right"/>
          <w:rPr>
            <w:rFonts w:ascii="GHEA Grapalat" w:hAnsi="GHEA Grapalat"/>
            <w:sz w:val="22"/>
            <w:szCs w:val="22"/>
            <w:lang w:val="hy-AM"/>
          </w:rPr>
        </w:pPr>
        <w:r w:rsidRPr="00E15FE0">
          <w:rPr>
            <w:rFonts w:ascii="GHEA Grapalat" w:hAnsi="GHEA Grapalat"/>
            <w:sz w:val="22"/>
            <w:szCs w:val="22"/>
            <w:lang w:val="hy-AM"/>
          </w:rPr>
          <w:fldChar w:fldCharType="begin"/>
        </w:r>
        <w:r w:rsidR="00A77ABB" w:rsidRPr="00E15FE0">
          <w:rPr>
            <w:rFonts w:ascii="GHEA Grapalat" w:hAnsi="GHEA Grapalat"/>
            <w:sz w:val="22"/>
            <w:szCs w:val="22"/>
            <w:lang w:val="hy-AM"/>
          </w:rPr>
          <w:instrText xml:space="preserve"> PAGE   \* MERGEFORMAT </w:instrText>
        </w:r>
        <w:r w:rsidRPr="00E15FE0">
          <w:rPr>
            <w:rFonts w:ascii="GHEA Grapalat" w:hAnsi="GHEA Grapalat"/>
            <w:sz w:val="22"/>
            <w:szCs w:val="22"/>
            <w:lang w:val="hy-AM"/>
          </w:rPr>
          <w:fldChar w:fldCharType="separate"/>
        </w:r>
        <w:r w:rsidR="006B442A">
          <w:rPr>
            <w:rFonts w:ascii="GHEA Grapalat" w:hAnsi="GHEA Grapalat"/>
            <w:noProof/>
            <w:sz w:val="22"/>
            <w:szCs w:val="22"/>
            <w:lang w:val="hy-AM"/>
          </w:rPr>
          <w:t>1</w:t>
        </w:r>
        <w:r w:rsidRPr="00E15FE0">
          <w:rPr>
            <w:rFonts w:ascii="GHEA Grapalat" w:hAnsi="GHEA Grapalat"/>
            <w:sz w:val="22"/>
            <w:szCs w:val="22"/>
            <w:lang w:val="hy-AM"/>
          </w:rPr>
          <w:fldChar w:fldCharType="end"/>
        </w:r>
      </w:p>
    </w:sdtContent>
  </w:sdt>
  <w:p w14:paraId="22FA25D9" w14:textId="77777777" w:rsidR="00543ADA" w:rsidRPr="00E15FE0" w:rsidRDefault="00543ADA">
    <w:pPr>
      <w:pStyle w:val="Footer"/>
      <w:rPr>
        <w:rFonts w:ascii="GHEA Grapalat" w:hAnsi="GHEA Grapalat"/>
        <w:sz w:val="22"/>
        <w:szCs w:val="22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17CB5" w14:textId="77777777" w:rsidR="00F72778" w:rsidRDefault="00F72778" w:rsidP="007E69FB">
      <w:pPr>
        <w:spacing w:after="0" w:line="240" w:lineRule="auto"/>
      </w:pPr>
      <w:r>
        <w:separator/>
      </w:r>
    </w:p>
  </w:footnote>
  <w:footnote w:type="continuationSeparator" w:id="0">
    <w:p w14:paraId="3869AE58" w14:textId="77777777" w:rsidR="00F72778" w:rsidRDefault="00F72778" w:rsidP="007E69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59096D"/>
    <w:multiLevelType w:val="hybridMultilevel"/>
    <w:tmpl w:val="EC924C9C"/>
    <w:lvl w:ilvl="0" w:tplc="6B16B82C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 w16cid:durableId="205602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ABB"/>
    <w:rsid w:val="00001EB1"/>
    <w:rsid w:val="00023514"/>
    <w:rsid w:val="0011620D"/>
    <w:rsid w:val="00141A50"/>
    <w:rsid w:val="00190FFE"/>
    <w:rsid w:val="00191D5C"/>
    <w:rsid w:val="001F1326"/>
    <w:rsid w:val="00217BC7"/>
    <w:rsid w:val="00303141"/>
    <w:rsid w:val="003B16FC"/>
    <w:rsid w:val="003F33D1"/>
    <w:rsid w:val="0043544F"/>
    <w:rsid w:val="00451896"/>
    <w:rsid w:val="0048680D"/>
    <w:rsid w:val="004D6432"/>
    <w:rsid w:val="00543ADA"/>
    <w:rsid w:val="005918AA"/>
    <w:rsid w:val="005E3319"/>
    <w:rsid w:val="006B186A"/>
    <w:rsid w:val="006B442A"/>
    <w:rsid w:val="006D4FE2"/>
    <w:rsid w:val="007A6C6C"/>
    <w:rsid w:val="007E69FB"/>
    <w:rsid w:val="0082097D"/>
    <w:rsid w:val="00832776"/>
    <w:rsid w:val="00927FDB"/>
    <w:rsid w:val="00987F21"/>
    <w:rsid w:val="00A77ABB"/>
    <w:rsid w:val="00AB590D"/>
    <w:rsid w:val="00B81B46"/>
    <w:rsid w:val="00BD5CDB"/>
    <w:rsid w:val="00BD6DD2"/>
    <w:rsid w:val="00C20D9A"/>
    <w:rsid w:val="00C46F48"/>
    <w:rsid w:val="00C81903"/>
    <w:rsid w:val="00CF5640"/>
    <w:rsid w:val="00CF7AB6"/>
    <w:rsid w:val="00D90B5C"/>
    <w:rsid w:val="00D945D9"/>
    <w:rsid w:val="00DF5908"/>
    <w:rsid w:val="00EE5C0E"/>
    <w:rsid w:val="00F72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8B32D"/>
  <w15:docId w15:val="{BB0CDBE5-BEB1-4BF7-A927-808CCADC9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7ABB"/>
    <w:pPr>
      <w:spacing w:after="160" w:line="259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Дэд гарчиг,IBL List Paragraph,List Paragraph1,Paragraph,BULLET Liste,Numbered List Paragraph,Bullet paras,Liste 1,Table no. List Paragraph,Colorful List - Accent 11,List Paragraph (numbered (a)),Normal 1,List Paragraph 1,lp1"/>
    <w:basedOn w:val="Normal"/>
    <w:link w:val="ListParagraphChar"/>
    <w:uiPriority w:val="34"/>
    <w:qFormat/>
    <w:rsid w:val="00A77ABB"/>
    <w:pPr>
      <w:spacing w:after="0" w:line="240" w:lineRule="auto"/>
      <w:ind w:left="720"/>
    </w:pPr>
    <w:rPr>
      <w:rFonts w:eastAsia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References Char,Дэд гарчиг Char,IBL List Paragraph Char,List Paragraph1 Char,Paragraph Char,BULLET Liste Char,Numbered List Paragraph Char,Bullet paras Char,Liste 1 Char,Table no. List Paragraph Char,Colorful List - Accent 11 Char"/>
    <w:link w:val="ListParagraph"/>
    <w:uiPriority w:val="34"/>
    <w:locked/>
    <w:rsid w:val="00A77ABB"/>
    <w:rPr>
      <w:rFonts w:ascii="Calibri" w:eastAsia="Times New Roman" w:hAnsi="Calibri" w:cs="Calibri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A77ABB"/>
    <w:pPr>
      <w:tabs>
        <w:tab w:val="center" w:pos="4844"/>
        <w:tab w:val="right" w:pos="9689"/>
      </w:tabs>
      <w:spacing w:after="0" w:line="240" w:lineRule="auto"/>
    </w:pPr>
    <w:rPr>
      <w:rFonts w:ascii="Sylfaen" w:hAnsi="Sylfaen" w:cs="Sylfaen"/>
      <w:color w:val="000000"/>
      <w:spacing w:val="15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A77ABB"/>
    <w:rPr>
      <w:rFonts w:ascii="Sylfaen" w:eastAsia="Calibri" w:hAnsi="Sylfaen" w:cs="Sylfaen"/>
      <w:color w:val="000000"/>
      <w:spacing w:val="15"/>
      <w:sz w:val="24"/>
      <w:szCs w:val="24"/>
    </w:rPr>
  </w:style>
  <w:style w:type="table" w:styleId="TableGrid">
    <w:name w:val="Table Grid"/>
    <w:basedOn w:val="TableNormal"/>
    <w:rsid w:val="00A77AB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0F03D-D1AC-441A-A361-986443464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M-Baldryan</dc:creator>
  <cp:lastModifiedBy>Naira Gharibyan</cp:lastModifiedBy>
  <cp:revision>20</cp:revision>
  <dcterms:created xsi:type="dcterms:W3CDTF">2025-12-04T08:57:00Z</dcterms:created>
  <dcterms:modified xsi:type="dcterms:W3CDTF">2026-03-05T05:47:00Z</dcterms:modified>
</cp:coreProperties>
</file>