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21A09" w14:textId="77777777" w:rsidR="00740BE4" w:rsidRDefault="00740BE4">
      <w:pPr>
        <w:rPr>
          <w:rFonts w:ascii="GHEA Grapalat" w:eastAsia="GHEA Grapalat" w:hAnsi="GHEA Grapalat" w:cs="GHEA Grapalat"/>
          <w:b/>
          <w:sz w:val="24"/>
          <w:szCs w:val="24"/>
        </w:rPr>
      </w:pPr>
    </w:p>
    <w:p w14:paraId="68FDC27A" w14:textId="77777777" w:rsidR="00740BE4" w:rsidRDefault="00740BE4" w:rsidP="00740BE4">
      <w:pPr>
        <w:pStyle w:val="NormalWeb"/>
        <w:shd w:val="clear" w:color="auto" w:fill="FFFFFF"/>
        <w:spacing w:before="0" w:beforeAutospacing="0" w:after="0" w:afterAutospacing="0" w:line="360" w:lineRule="auto"/>
        <w:jc w:val="center"/>
        <w:rPr>
          <w:rFonts w:ascii="GHEA Grapalat" w:hAnsi="GHEA Grapalat"/>
          <w:color w:val="000000"/>
        </w:rPr>
      </w:pPr>
      <w:r>
        <w:rPr>
          <w:rStyle w:val="Strong"/>
          <w:rFonts w:ascii="GHEA Grapalat" w:eastAsia="Calibri" w:hAnsi="GHEA Grapalat"/>
          <w:color w:val="000000"/>
        </w:rPr>
        <w:t>ՀԱՅԱՍՏԱՆԻ ՀԱՆՐԱՊԵՏՈՒԹՅԱՆ</w:t>
      </w:r>
      <w:r>
        <w:rPr>
          <w:rFonts w:ascii="Calibri" w:hAnsi="Calibri" w:cs="Calibri"/>
          <w:color w:val="000000"/>
        </w:rPr>
        <w:t> </w:t>
      </w:r>
    </w:p>
    <w:p w14:paraId="6A1AC238" w14:textId="77777777" w:rsidR="00740BE4" w:rsidRDefault="00740BE4" w:rsidP="00740BE4">
      <w:pPr>
        <w:pStyle w:val="NormalWeb"/>
        <w:shd w:val="clear" w:color="auto" w:fill="FFFFFF"/>
        <w:spacing w:before="0" w:beforeAutospacing="0" w:after="0" w:afterAutospacing="0" w:line="360" w:lineRule="auto"/>
        <w:jc w:val="center"/>
        <w:rPr>
          <w:rFonts w:ascii="GHEA Grapalat" w:hAnsi="GHEA Grapalat"/>
          <w:color w:val="000000"/>
        </w:rPr>
      </w:pPr>
      <w:r>
        <w:rPr>
          <w:rFonts w:ascii="GHEA Grapalat" w:hAnsi="GHEA Grapalat"/>
          <w:b/>
          <w:bCs/>
          <w:color w:val="000000"/>
        </w:rPr>
        <w:t>Օ Ր Ե Ն Ք Ը</w:t>
      </w:r>
    </w:p>
    <w:p w14:paraId="1F99E0DF" w14:textId="77777777" w:rsidR="00740BE4" w:rsidRDefault="00740BE4" w:rsidP="00740BE4">
      <w:pPr>
        <w:spacing w:after="0" w:line="360" w:lineRule="auto"/>
        <w:jc w:val="center"/>
        <w:rPr>
          <w:rFonts w:ascii="GHEA Grapalat" w:eastAsia="GHEA Grapalat" w:hAnsi="GHEA Grapalat" w:cs="GHEA Grapalat"/>
          <w:b/>
          <w:sz w:val="24"/>
          <w:szCs w:val="24"/>
        </w:rPr>
      </w:pPr>
    </w:p>
    <w:p w14:paraId="6D548E85" w14:textId="77777777" w:rsidR="00740BE4" w:rsidRDefault="00740BE4" w:rsidP="00740BE4">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 xml:space="preserve">ՀԱՅԱՍՏԱՆԻ ՀԱՆՐԱՊԵՏՈՒԹՅԱՆ </w:t>
      </w:r>
      <w:r w:rsidR="000854DA">
        <w:rPr>
          <w:rFonts w:ascii="GHEA Grapalat" w:eastAsia="GHEA Grapalat" w:hAnsi="GHEA Grapalat" w:cs="GHEA Grapalat"/>
          <w:b/>
          <w:sz w:val="24"/>
          <w:szCs w:val="24"/>
        </w:rPr>
        <w:t>ՔՐԵԱԿԱՆ ԴԱՏԱՎԱՐՈՒԹՅԱՆ</w:t>
      </w:r>
      <w:r>
        <w:rPr>
          <w:rFonts w:ascii="GHEA Grapalat" w:eastAsia="GHEA Grapalat" w:hAnsi="GHEA Grapalat" w:cs="GHEA Grapalat"/>
          <w:b/>
          <w:sz w:val="24"/>
          <w:szCs w:val="24"/>
        </w:rPr>
        <w:t xml:space="preserve"> ՕՐԵՆՍԳՐՔՈՒՄ </w:t>
      </w:r>
      <w:r w:rsidR="000854DA" w:rsidRPr="000854DA">
        <w:rPr>
          <w:rFonts w:ascii="GHEA Grapalat" w:eastAsia="GHEA Grapalat" w:hAnsi="GHEA Grapalat" w:cs="GHEA Grapalat"/>
          <w:b/>
          <w:sz w:val="24"/>
          <w:szCs w:val="24"/>
        </w:rPr>
        <w:t>ՓՈՓՈԽՈՒԹՅՈՒՆՆԵՐ ԵՎ ԼՐԱՑՈՒՄՆԵՐ</w:t>
      </w:r>
      <w:r w:rsidR="000854DA">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ԿԱՏԱՐԵԼՈՒ ՄԱՍԻՆ</w:t>
      </w:r>
    </w:p>
    <w:p w14:paraId="5FEC7768" w14:textId="77777777" w:rsidR="00740BE4" w:rsidRDefault="00740BE4" w:rsidP="00740BE4">
      <w:pPr>
        <w:shd w:val="clear" w:color="auto" w:fill="FFFFFF"/>
        <w:spacing w:after="0" w:line="360" w:lineRule="auto"/>
        <w:jc w:val="both"/>
        <w:rPr>
          <w:rFonts w:ascii="GHEA Grapalat" w:eastAsia="GHEA Grapalat" w:hAnsi="GHEA Grapalat" w:cs="GHEA Grapalat"/>
          <w:b/>
          <w:sz w:val="24"/>
          <w:szCs w:val="24"/>
        </w:rPr>
      </w:pPr>
    </w:p>
    <w:p w14:paraId="34E1AE7A" w14:textId="77777777" w:rsidR="00114435" w:rsidRDefault="000854DA" w:rsidP="00797260">
      <w:pPr>
        <w:shd w:val="clear" w:color="auto" w:fill="FFFFFF"/>
        <w:spacing w:after="0" w:line="360" w:lineRule="auto"/>
        <w:ind w:firstLine="567"/>
        <w:jc w:val="both"/>
        <w:rPr>
          <w:rFonts w:ascii="GHEA Grapalat" w:eastAsia="GHEA Grapalat" w:hAnsi="GHEA Grapalat" w:cs="GHEA Grapalat"/>
          <w:sz w:val="24"/>
          <w:szCs w:val="24"/>
        </w:rPr>
      </w:pPr>
      <w:r w:rsidRPr="000854DA">
        <w:rPr>
          <w:rFonts w:ascii="GHEA Grapalat" w:eastAsia="GHEA Grapalat" w:hAnsi="GHEA Grapalat" w:cs="GHEA Grapalat"/>
          <w:b/>
          <w:bCs/>
          <w:sz w:val="24"/>
          <w:szCs w:val="24"/>
        </w:rPr>
        <w:t>Հոդված 1.</w:t>
      </w:r>
      <w:r w:rsidRPr="000854DA">
        <w:rPr>
          <w:rFonts w:ascii="GHEA Grapalat" w:eastAsia="GHEA Grapalat" w:hAnsi="GHEA Grapalat" w:cs="GHEA Grapalat"/>
          <w:sz w:val="24"/>
          <w:szCs w:val="24"/>
        </w:rPr>
        <w:t xml:space="preserve"> 2021 թվականի հունիսի 30-ի Հայաստանի Հանրապետության քրեական դատավարության օրենսգրքի </w:t>
      </w:r>
      <w:r w:rsidR="00F66178" w:rsidRPr="00F66178">
        <w:rPr>
          <w:rFonts w:ascii="GHEA Grapalat" w:eastAsia="GHEA Grapalat" w:hAnsi="GHEA Grapalat" w:cs="GHEA Grapalat"/>
          <w:sz w:val="24"/>
          <w:szCs w:val="24"/>
        </w:rPr>
        <w:t>(այսուհետ՝ Օրենսգիրք)</w:t>
      </w:r>
      <w:r w:rsidR="00F66178">
        <w:rPr>
          <w:rFonts w:ascii="GHEA Grapalat" w:eastAsia="GHEA Grapalat" w:hAnsi="GHEA Grapalat" w:cs="GHEA Grapalat"/>
          <w:sz w:val="24"/>
          <w:szCs w:val="24"/>
        </w:rPr>
        <w:t xml:space="preserve"> </w:t>
      </w:r>
      <w:r w:rsidR="00725FDA">
        <w:rPr>
          <w:rFonts w:ascii="GHEA Grapalat" w:eastAsia="GHEA Grapalat" w:hAnsi="GHEA Grapalat" w:cs="GHEA Grapalat"/>
          <w:sz w:val="24"/>
          <w:szCs w:val="24"/>
        </w:rPr>
        <w:t>265</w:t>
      </w:r>
      <w:r w:rsidRPr="000854DA">
        <w:rPr>
          <w:rFonts w:ascii="GHEA Grapalat" w:eastAsia="GHEA Grapalat" w:hAnsi="GHEA Grapalat" w:cs="GHEA Grapalat"/>
          <w:sz w:val="24"/>
          <w:szCs w:val="24"/>
        </w:rPr>
        <w:t>-րդ հոդված</w:t>
      </w:r>
      <w:r w:rsidR="00114435">
        <w:rPr>
          <w:rFonts w:ascii="GHEA Grapalat" w:eastAsia="GHEA Grapalat" w:hAnsi="GHEA Grapalat" w:cs="GHEA Grapalat"/>
          <w:sz w:val="24"/>
          <w:szCs w:val="24"/>
        </w:rPr>
        <w:t>ում՝</w:t>
      </w:r>
    </w:p>
    <w:p w14:paraId="0DADAAA0" w14:textId="6492186E" w:rsidR="00725FDA" w:rsidRDefault="00114435" w:rsidP="00114435">
      <w:pPr>
        <w:shd w:val="clear" w:color="auto" w:fill="FFFFFF"/>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1</w:t>
      </w:r>
      <w:r w:rsidRPr="00114435">
        <w:rPr>
          <w:rFonts w:ascii="GHEA Grapalat" w:eastAsia="GHEA Grapalat" w:hAnsi="GHEA Grapalat" w:cs="GHEA Grapalat"/>
          <w:sz w:val="24"/>
          <w:szCs w:val="24"/>
        </w:rPr>
        <w:t xml:space="preserve">) </w:t>
      </w:r>
      <w:r w:rsidR="000854DA" w:rsidRPr="000854DA">
        <w:rPr>
          <w:rFonts w:ascii="GHEA Grapalat" w:eastAsia="GHEA Grapalat" w:hAnsi="GHEA Grapalat" w:cs="GHEA Grapalat"/>
          <w:sz w:val="24"/>
          <w:szCs w:val="24"/>
        </w:rPr>
        <w:t xml:space="preserve"> </w:t>
      </w:r>
      <w:r w:rsidR="000854DA">
        <w:rPr>
          <w:rFonts w:ascii="GHEA Grapalat" w:eastAsia="GHEA Grapalat" w:hAnsi="GHEA Grapalat" w:cs="GHEA Grapalat"/>
          <w:sz w:val="24"/>
          <w:szCs w:val="24"/>
        </w:rPr>
        <w:t>1-ին</w:t>
      </w:r>
      <w:r w:rsidR="000854DA" w:rsidRPr="000854DA">
        <w:rPr>
          <w:rFonts w:ascii="GHEA Grapalat" w:eastAsia="GHEA Grapalat" w:hAnsi="GHEA Grapalat" w:cs="GHEA Grapalat"/>
          <w:sz w:val="24"/>
          <w:szCs w:val="24"/>
        </w:rPr>
        <w:t xml:space="preserve"> մասը </w:t>
      </w:r>
      <w:r w:rsidR="00725FDA" w:rsidRPr="00725FDA">
        <w:rPr>
          <w:rFonts w:ascii="GHEA Grapalat" w:eastAsia="GHEA Grapalat" w:hAnsi="GHEA Grapalat" w:cs="GHEA Grapalat"/>
          <w:sz w:val="24"/>
          <w:szCs w:val="24"/>
        </w:rPr>
        <w:t xml:space="preserve">լրացնել հետևյալ բովանդակությամբ </w:t>
      </w:r>
      <w:r w:rsidR="00725FDA">
        <w:rPr>
          <w:rFonts w:ascii="GHEA Grapalat" w:eastAsia="GHEA Grapalat" w:hAnsi="GHEA Grapalat" w:cs="GHEA Grapalat"/>
          <w:sz w:val="24"/>
          <w:szCs w:val="24"/>
        </w:rPr>
        <w:t>3</w:t>
      </w:r>
      <w:r w:rsidR="00725FDA" w:rsidRPr="00725FDA">
        <w:rPr>
          <w:rFonts w:ascii="GHEA Grapalat" w:eastAsia="GHEA Grapalat" w:hAnsi="GHEA Grapalat" w:cs="GHEA Grapalat"/>
          <w:sz w:val="24"/>
          <w:szCs w:val="24"/>
        </w:rPr>
        <w:t>-րդ կետով.</w:t>
      </w:r>
    </w:p>
    <w:p w14:paraId="31C7E6B7" w14:textId="7E350093" w:rsidR="00F66178" w:rsidRDefault="000854DA" w:rsidP="00114435">
      <w:pPr>
        <w:shd w:val="clear" w:color="auto" w:fill="FFFFFF"/>
        <w:spacing w:after="0" w:line="360" w:lineRule="auto"/>
        <w:ind w:firstLine="720"/>
        <w:jc w:val="both"/>
        <w:rPr>
          <w:rFonts w:ascii="GHEA Grapalat" w:eastAsia="GHEA Grapalat" w:hAnsi="GHEA Grapalat" w:cs="GHEA Grapalat"/>
          <w:sz w:val="24"/>
          <w:szCs w:val="24"/>
        </w:rPr>
      </w:pPr>
      <w:r w:rsidRPr="000854DA">
        <w:rPr>
          <w:rFonts w:ascii="GHEA Grapalat" w:eastAsia="GHEA Grapalat" w:hAnsi="GHEA Grapalat" w:cs="GHEA Grapalat"/>
          <w:sz w:val="24"/>
          <w:szCs w:val="24"/>
        </w:rPr>
        <w:t>«</w:t>
      </w:r>
      <w:r w:rsidR="00725FDA" w:rsidRPr="00725FDA">
        <w:rPr>
          <w:rFonts w:ascii="GHEA Grapalat" w:eastAsia="GHEA Grapalat" w:hAnsi="GHEA Grapalat" w:cs="GHEA Grapalat"/>
          <w:sz w:val="24"/>
          <w:szCs w:val="24"/>
        </w:rPr>
        <w:t xml:space="preserve">3) </w:t>
      </w:r>
      <w:r w:rsidR="00A30ACA" w:rsidRPr="00A30ACA">
        <w:rPr>
          <w:rFonts w:ascii="GHEA Grapalat" w:eastAsia="GHEA Grapalat" w:hAnsi="GHEA Grapalat" w:cs="GHEA Grapalat"/>
          <w:sz w:val="24"/>
          <w:szCs w:val="24"/>
        </w:rPr>
        <w:t>բժշկական հարկադրանքի վարույթ</w:t>
      </w:r>
      <w:r w:rsidR="00A30ACA">
        <w:rPr>
          <w:rFonts w:ascii="GHEA Grapalat" w:eastAsia="GHEA Grapalat" w:hAnsi="GHEA Grapalat" w:cs="GHEA Grapalat"/>
          <w:sz w:val="24"/>
          <w:szCs w:val="24"/>
        </w:rPr>
        <w:t>ի շրջանակներում</w:t>
      </w:r>
      <w:r w:rsidR="009A7494" w:rsidRPr="009A7494">
        <w:rPr>
          <w:rFonts w:ascii="GHEA Grapalat" w:eastAsia="GHEA Grapalat" w:hAnsi="GHEA Grapalat" w:cs="GHEA Grapalat"/>
          <w:sz w:val="24"/>
          <w:szCs w:val="24"/>
        </w:rPr>
        <w:t xml:space="preserve"> </w:t>
      </w:r>
      <w:r w:rsidR="009A7494">
        <w:rPr>
          <w:rFonts w:ascii="GHEA Grapalat" w:eastAsia="GHEA Grapalat" w:hAnsi="GHEA Grapalat" w:cs="GHEA Grapalat"/>
          <w:sz w:val="24"/>
          <w:szCs w:val="24"/>
        </w:rPr>
        <w:t xml:space="preserve">անձի </w:t>
      </w:r>
      <w:r w:rsidR="009A7494" w:rsidRPr="00725FDA">
        <w:rPr>
          <w:rFonts w:ascii="GHEA Grapalat" w:eastAsia="GHEA Grapalat" w:hAnsi="GHEA Grapalat" w:cs="GHEA Grapalat"/>
          <w:sz w:val="24"/>
          <w:szCs w:val="24"/>
        </w:rPr>
        <w:t>հոգեկան առողջության վիճակով պայմանավորված</w:t>
      </w:r>
      <w:r w:rsidR="00A30ACA">
        <w:rPr>
          <w:rFonts w:ascii="GHEA Grapalat" w:eastAsia="GHEA Grapalat" w:hAnsi="GHEA Grapalat" w:cs="GHEA Grapalat"/>
          <w:sz w:val="24"/>
          <w:szCs w:val="24"/>
        </w:rPr>
        <w:t xml:space="preserve"> </w:t>
      </w:r>
      <w:r w:rsidR="00A30ACA" w:rsidRPr="00725FDA">
        <w:rPr>
          <w:rFonts w:ascii="GHEA Grapalat" w:eastAsia="GHEA Grapalat" w:hAnsi="GHEA Grapalat" w:cs="GHEA Grapalat"/>
          <w:sz w:val="24"/>
          <w:szCs w:val="24"/>
        </w:rPr>
        <w:t xml:space="preserve">անհնար է </w:t>
      </w:r>
      <w:r w:rsidR="009A7494">
        <w:rPr>
          <w:rFonts w:ascii="GHEA Grapalat" w:eastAsia="GHEA Grapalat" w:hAnsi="GHEA Grapalat" w:cs="GHEA Grapalat"/>
          <w:sz w:val="24"/>
          <w:szCs w:val="24"/>
        </w:rPr>
        <w:t>նրա՝</w:t>
      </w:r>
      <w:r w:rsidR="00A30ACA" w:rsidRPr="00725FDA">
        <w:rPr>
          <w:rFonts w:ascii="GHEA Grapalat" w:eastAsia="GHEA Grapalat" w:hAnsi="GHEA Grapalat" w:cs="GHEA Grapalat"/>
          <w:sz w:val="24"/>
          <w:szCs w:val="24"/>
        </w:rPr>
        <w:t xml:space="preserve"> դատական նիստին մասնակցության ապահովումը</w:t>
      </w:r>
      <w:r w:rsidR="00725FDA">
        <w:rPr>
          <w:rFonts w:ascii="GHEA Grapalat" w:eastAsia="GHEA Grapalat" w:hAnsi="GHEA Grapalat" w:cs="GHEA Grapalat"/>
          <w:sz w:val="24"/>
          <w:szCs w:val="24"/>
        </w:rPr>
        <w:t>։</w:t>
      </w:r>
      <w:r w:rsidRPr="000854DA">
        <w:rPr>
          <w:rFonts w:ascii="GHEA Grapalat" w:eastAsia="GHEA Grapalat" w:hAnsi="GHEA Grapalat" w:cs="GHEA Grapalat"/>
          <w:sz w:val="24"/>
          <w:szCs w:val="24"/>
        </w:rPr>
        <w:t>»:</w:t>
      </w:r>
    </w:p>
    <w:p w14:paraId="5CEAC8B4" w14:textId="63F6A9CB" w:rsidR="00797260" w:rsidRPr="00114435" w:rsidRDefault="00114435" w:rsidP="00114435">
      <w:pPr>
        <w:shd w:val="clear" w:color="auto" w:fill="FFFFFF"/>
        <w:spacing w:after="0" w:line="360" w:lineRule="auto"/>
        <w:ind w:firstLine="720"/>
        <w:jc w:val="both"/>
        <w:rPr>
          <w:rFonts w:ascii="GHEA Grapalat" w:eastAsia="GHEA Grapalat" w:hAnsi="GHEA Grapalat" w:cs="GHEA Grapalat"/>
          <w:sz w:val="24"/>
          <w:szCs w:val="24"/>
        </w:rPr>
      </w:pPr>
      <w:r w:rsidRPr="00114435">
        <w:rPr>
          <w:rFonts w:ascii="GHEA Grapalat" w:eastAsia="GHEA Grapalat" w:hAnsi="GHEA Grapalat" w:cs="GHEA Grapalat"/>
          <w:sz w:val="24"/>
          <w:szCs w:val="24"/>
        </w:rPr>
        <w:t xml:space="preserve">2) </w:t>
      </w:r>
      <w:r w:rsidR="00797260">
        <w:rPr>
          <w:rFonts w:ascii="GHEA Grapalat" w:eastAsia="GHEA Grapalat" w:hAnsi="GHEA Grapalat" w:cs="GHEA Grapalat"/>
          <w:bCs/>
          <w:sz w:val="24"/>
          <w:szCs w:val="24"/>
        </w:rPr>
        <w:t>2-րդ</w:t>
      </w:r>
      <w:r w:rsidR="00F66178" w:rsidRPr="00F66178">
        <w:rPr>
          <w:rFonts w:ascii="GHEA Grapalat" w:eastAsia="GHEA Grapalat" w:hAnsi="GHEA Grapalat" w:cs="GHEA Grapalat"/>
          <w:bCs/>
          <w:sz w:val="24"/>
          <w:szCs w:val="24"/>
        </w:rPr>
        <w:t xml:space="preserve"> մասը շարադրել հետևյալ խմբագրությամբ.</w:t>
      </w:r>
    </w:p>
    <w:p w14:paraId="7E07289C" w14:textId="0176BAD5" w:rsidR="00D97C4C" w:rsidRDefault="00F66178" w:rsidP="00541DDB">
      <w:pPr>
        <w:shd w:val="clear" w:color="auto" w:fill="FFFFFF"/>
        <w:spacing w:after="0" w:line="360" w:lineRule="auto"/>
        <w:ind w:firstLine="720"/>
        <w:jc w:val="both"/>
        <w:rPr>
          <w:rFonts w:ascii="GHEA Grapalat" w:eastAsia="GHEA Grapalat" w:hAnsi="GHEA Grapalat" w:cs="GHEA Grapalat"/>
          <w:bCs/>
          <w:sz w:val="24"/>
          <w:szCs w:val="24"/>
        </w:rPr>
      </w:pPr>
      <w:r>
        <w:rPr>
          <w:rFonts w:ascii="GHEA Grapalat" w:eastAsia="GHEA Grapalat" w:hAnsi="GHEA Grapalat" w:cs="GHEA Grapalat"/>
          <w:bCs/>
          <w:sz w:val="24"/>
          <w:szCs w:val="24"/>
        </w:rPr>
        <w:t>«</w:t>
      </w:r>
      <w:r w:rsidR="00725FDA" w:rsidRPr="00725FDA">
        <w:rPr>
          <w:rFonts w:ascii="GHEA Grapalat" w:eastAsia="GHEA Grapalat" w:hAnsi="GHEA Grapalat" w:cs="GHEA Grapalat"/>
          <w:bCs/>
          <w:sz w:val="24"/>
          <w:szCs w:val="24"/>
        </w:rPr>
        <w:t>2. Սույն հոդվածի 1-ին մասի 1-ին կետով նախատեսված դեպքում արտագնա դատական նիստ կարող է անցկացվել զորամասի կամ զինվորական հիմնարկի տարածքում, 2-րդ կետով նախատեսված դեպքում` քրեակատարողական հիմնարկի տարածքում, իսկ 3-րդ կետով նախատեսված դեպքում՝ հոգեբուժական կազմակերպությունում։</w:t>
      </w:r>
      <w:r>
        <w:rPr>
          <w:rFonts w:ascii="GHEA Grapalat" w:eastAsia="GHEA Grapalat" w:hAnsi="GHEA Grapalat" w:cs="GHEA Grapalat"/>
          <w:bCs/>
          <w:sz w:val="24"/>
          <w:szCs w:val="24"/>
        </w:rPr>
        <w:t>»</w:t>
      </w:r>
      <w:r w:rsidR="00E05B68">
        <w:rPr>
          <w:rFonts w:ascii="GHEA Grapalat" w:eastAsia="GHEA Grapalat" w:hAnsi="GHEA Grapalat" w:cs="GHEA Grapalat"/>
          <w:bCs/>
          <w:sz w:val="24"/>
          <w:szCs w:val="24"/>
        </w:rPr>
        <w:t>։</w:t>
      </w:r>
    </w:p>
    <w:p w14:paraId="2E4708E3" w14:textId="77777777" w:rsidR="00541DDB" w:rsidRDefault="00541DDB" w:rsidP="00541DDB">
      <w:pPr>
        <w:shd w:val="clear" w:color="auto" w:fill="FFFFFF"/>
        <w:spacing w:after="0" w:line="360" w:lineRule="auto"/>
        <w:ind w:firstLine="720"/>
        <w:jc w:val="both"/>
        <w:rPr>
          <w:rFonts w:ascii="GHEA Grapalat" w:eastAsia="GHEA Grapalat" w:hAnsi="GHEA Grapalat" w:cs="GHEA Grapalat"/>
          <w:bCs/>
          <w:sz w:val="24"/>
          <w:szCs w:val="24"/>
        </w:rPr>
      </w:pPr>
    </w:p>
    <w:p w14:paraId="232D028A" w14:textId="2292AD07" w:rsidR="00114435" w:rsidRDefault="00114435" w:rsidP="00114435">
      <w:pPr>
        <w:shd w:val="clear" w:color="auto" w:fill="FFFFFF"/>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bCs/>
          <w:sz w:val="24"/>
          <w:szCs w:val="24"/>
        </w:rPr>
        <w:t xml:space="preserve">Հոդված </w:t>
      </w:r>
      <w:r w:rsidR="00D97C4C" w:rsidRPr="006324FD">
        <w:rPr>
          <w:rFonts w:ascii="GHEA Grapalat" w:eastAsia="GHEA Grapalat" w:hAnsi="GHEA Grapalat" w:cs="GHEA Grapalat"/>
          <w:b/>
          <w:bCs/>
          <w:sz w:val="24"/>
          <w:szCs w:val="24"/>
        </w:rPr>
        <w:t>2</w:t>
      </w:r>
      <w:r>
        <w:rPr>
          <w:rFonts w:ascii="GHEA Grapalat" w:eastAsia="GHEA Grapalat" w:hAnsi="GHEA Grapalat" w:cs="GHEA Grapalat"/>
          <w:b/>
          <w:bCs/>
          <w:sz w:val="24"/>
          <w:szCs w:val="24"/>
        </w:rPr>
        <w:t>.</w:t>
      </w:r>
      <w:r>
        <w:rPr>
          <w:rFonts w:ascii="GHEA Grapalat" w:eastAsia="GHEA Grapalat" w:hAnsi="GHEA Grapalat" w:cs="GHEA Grapalat"/>
          <w:sz w:val="24"/>
          <w:szCs w:val="24"/>
        </w:rPr>
        <w:t xml:space="preserve"> Օրենսգրքի 422-րդ հոդվածում՝</w:t>
      </w:r>
    </w:p>
    <w:p w14:paraId="092C983C" w14:textId="1DF3FCF2" w:rsidR="00114435" w:rsidRPr="00114435" w:rsidRDefault="00114435" w:rsidP="00114435">
      <w:pPr>
        <w:shd w:val="clear" w:color="auto" w:fill="FFFFFF"/>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w:t>
      </w:r>
      <w:r w:rsidRPr="00114435">
        <w:rPr>
          <w:rFonts w:ascii="GHEA Grapalat" w:eastAsia="GHEA Grapalat" w:hAnsi="GHEA Grapalat" w:cs="GHEA Grapalat"/>
          <w:sz w:val="24"/>
          <w:szCs w:val="24"/>
        </w:rPr>
        <w:t>)</w:t>
      </w:r>
      <w:r>
        <w:rPr>
          <w:rFonts w:ascii="GHEA Grapalat" w:eastAsia="GHEA Grapalat" w:hAnsi="GHEA Grapalat" w:cs="GHEA Grapalat"/>
          <w:sz w:val="24"/>
          <w:szCs w:val="24"/>
        </w:rPr>
        <w:t xml:space="preserve"> 1-ին մասում «</w:t>
      </w:r>
      <w:r w:rsidRPr="00D21D8C">
        <w:rPr>
          <w:rFonts w:ascii="GHEA Grapalat" w:eastAsia="GHEA Grapalat" w:hAnsi="GHEA Grapalat" w:cs="GHEA Grapalat"/>
          <w:sz w:val="24"/>
          <w:szCs w:val="24"/>
        </w:rPr>
        <w:t>քննիչը</w:t>
      </w:r>
      <w:r>
        <w:rPr>
          <w:rFonts w:ascii="GHEA Grapalat" w:eastAsia="GHEA Grapalat" w:hAnsi="GHEA Grapalat" w:cs="GHEA Grapalat"/>
          <w:sz w:val="24"/>
          <w:szCs w:val="24"/>
        </w:rPr>
        <w:t>» բառը փոխարինել «քննիչն անհապաղ, սակայն ոչ ուշ, քան այդ հիմքերն ի հայտ գալուց հետո 24 ժամվա ընթացքում» բառերով:</w:t>
      </w:r>
    </w:p>
    <w:p w14:paraId="36E0B840" w14:textId="719C71BD" w:rsidR="00114435" w:rsidRDefault="00114435" w:rsidP="00114435">
      <w:pPr>
        <w:shd w:val="clear" w:color="auto" w:fill="FFFFFF"/>
        <w:spacing w:after="0" w:line="360" w:lineRule="auto"/>
        <w:ind w:firstLine="567"/>
        <w:jc w:val="both"/>
        <w:rPr>
          <w:rFonts w:ascii="GHEA Grapalat" w:eastAsia="GHEA Grapalat" w:hAnsi="GHEA Grapalat" w:cs="GHEA Grapalat"/>
          <w:bCs/>
          <w:sz w:val="24"/>
          <w:szCs w:val="24"/>
        </w:rPr>
      </w:pPr>
      <w:r w:rsidRPr="00114435">
        <w:rPr>
          <w:rFonts w:ascii="GHEA Grapalat" w:eastAsia="GHEA Grapalat" w:hAnsi="GHEA Grapalat" w:cs="GHEA Grapalat"/>
          <w:bCs/>
          <w:sz w:val="24"/>
          <w:szCs w:val="24"/>
        </w:rPr>
        <w:t>2)</w:t>
      </w:r>
      <w:r w:rsidRPr="00114435">
        <w:rPr>
          <w:rFonts w:ascii="GHEA Grapalat" w:eastAsia="GHEA Grapalat" w:hAnsi="GHEA Grapalat" w:cs="GHEA Grapalat"/>
          <w:b/>
          <w:sz w:val="24"/>
          <w:szCs w:val="24"/>
        </w:rPr>
        <w:t xml:space="preserve"> </w:t>
      </w:r>
      <w:r>
        <w:rPr>
          <w:rFonts w:ascii="GHEA Grapalat" w:eastAsia="GHEA Grapalat" w:hAnsi="GHEA Grapalat" w:cs="GHEA Grapalat"/>
          <w:bCs/>
          <w:sz w:val="24"/>
          <w:szCs w:val="24"/>
        </w:rPr>
        <w:t>2-րդ մասում «կողմերի կարծիքը լսելուց հետո» բառերը փոխարինել «միջոցներ է ձեռնարկում</w:t>
      </w:r>
      <w:r w:rsidRPr="000119C6">
        <w:rPr>
          <w:rFonts w:ascii="GHEA Grapalat" w:eastAsia="GHEA Grapalat" w:hAnsi="GHEA Grapalat" w:cs="GHEA Grapalat"/>
          <w:bCs/>
          <w:sz w:val="24"/>
          <w:szCs w:val="24"/>
        </w:rPr>
        <w:t xml:space="preserve"> </w:t>
      </w:r>
      <w:r>
        <w:rPr>
          <w:rFonts w:ascii="GHEA Grapalat" w:eastAsia="GHEA Grapalat" w:hAnsi="GHEA Grapalat" w:cs="GHEA Grapalat"/>
          <w:bCs/>
          <w:sz w:val="24"/>
          <w:szCs w:val="24"/>
        </w:rPr>
        <w:t xml:space="preserve">հնարավորինս սեղմ ժամկետում </w:t>
      </w:r>
      <w:r w:rsidRPr="000119C6">
        <w:rPr>
          <w:rFonts w:ascii="GHEA Grapalat" w:eastAsia="GHEA Grapalat" w:hAnsi="GHEA Grapalat" w:cs="GHEA Grapalat"/>
          <w:bCs/>
          <w:sz w:val="24"/>
          <w:szCs w:val="24"/>
        </w:rPr>
        <w:t>կողմերի կարծիքը լսելու</w:t>
      </w:r>
      <w:r>
        <w:rPr>
          <w:rFonts w:ascii="GHEA Grapalat" w:eastAsia="GHEA Grapalat" w:hAnsi="GHEA Grapalat" w:cs="GHEA Grapalat"/>
          <w:bCs/>
          <w:sz w:val="24"/>
          <w:szCs w:val="24"/>
        </w:rPr>
        <w:t xml:space="preserve"> համար, որից</w:t>
      </w:r>
      <w:r w:rsidRPr="000119C6">
        <w:rPr>
          <w:rFonts w:ascii="GHEA Grapalat" w:eastAsia="GHEA Grapalat" w:hAnsi="GHEA Grapalat" w:cs="GHEA Grapalat"/>
          <w:bCs/>
          <w:sz w:val="24"/>
          <w:szCs w:val="24"/>
        </w:rPr>
        <w:t xml:space="preserve"> հետո</w:t>
      </w:r>
      <w:r>
        <w:rPr>
          <w:rFonts w:ascii="GHEA Grapalat" w:eastAsia="GHEA Grapalat" w:hAnsi="GHEA Grapalat" w:cs="GHEA Grapalat"/>
          <w:bCs/>
          <w:sz w:val="24"/>
          <w:szCs w:val="24"/>
        </w:rPr>
        <w:t>» բառերով:</w:t>
      </w:r>
    </w:p>
    <w:p w14:paraId="19C45C0B" w14:textId="77777777" w:rsidR="00114435" w:rsidRDefault="00114435" w:rsidP="00114435">
      <w:pPr>
        <w:shd w:val="clear" w:color="auto" w:fill="FFFFFF"/>
        <w:spacing w:after="0" w:line="360" w:lineRule="auto"/>
        <w:ind w:firstLine="567"/>
        <w:jc w:val="both"/>
        <w:rPr>
          <w:rFonts w:ascii="GHEA Grapalat" w:eastAsia="GHEA Grapalat" w:hAnsi="GHEA Grapalat" w:cs="GHEA Grapalat"/>
          <w:bCs/>
          <w:sz w:val="24"/>
          <w:szCs w:val="24"/>
        </w:rPr>
      </w:pPr>
    </w:p>
    <w:p w14:paraId="6781AE34" w14:textId="76C1A8C6" w:rsidR="00740BE4" w:rsidRDefault="00740BE4" w:rsidP="00F66178">
      <w:pPr>
        <w:shd w:val="clear" w:color="auto" w:fill="FFFFFF"/>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bCs/>
          <w:sz w:val="24"/>
          <w:szCs w:val="24"/>
        </w:rPr>
        <w:t xml:space="preserve">Հոդված </w:t>
      </w:r>
      <w:r w:rsidR="007A2A1C">
        <w:rPr>
          <w:rFonts w:ascii="GHEA Grapalat" w:eastAsia="GHEA Grapalat" w:hAnsi="GHEA Grapalat" w:cs="GHEA Grapalat"/>
          <w:b/>
          <w:bCs/>
          <w:sz w:val="24"/>
          <w:szCs w:val="24"/>
        </w:rPr>
        <w:t>3</w:t>
      </w:r>
      <w:r>
        <w:rPr>
          <w:rFonts w:ascii="GHEA Grapalat" w:eastAsia="GHEA Grapalat" w:hAnsi="GHEA Grapalat" w:cs="GHEA Grapalat"/>
          <w:b/>
          <w:bCs/>
          <w:sz w:val="24"/>
          <w:szCs w:val="24"/>
        </w:rPr>
        <w:t>.</w:t>
      </w:r>
      <w:r>
        <w:rPr>
          <w:rFonts w:ascii="GHEA Grapalat" w:eastAsia="GHEA Grapalat" w:hAnsi="GHEA Grapalat" w:cs="GHEA Grapalat"/>
          <w:sz w:val="24"/>
          <w:szCs w:val="24"/>
        </w:rPr>
        <w:t xml:space="preserve"> Սույն օրենքն ուժի մեջ է մտնում պաշտոնական հրապարակման օրվան հաջորդող տասներորդ օրը:</w:t>
      </w:r>
    </w:p>
    <w:p w14:paraId="7E74AE36" w14:textId="5D4C383D" w:rsidR="00DF3D42" w:rsidRPr="00DF3D42" w:rsidRDefault="00DF3D42" w:rsidP="00F66178">
      <w:pPr>
        <w:shd w:val="clear" w:color="auto" w:fill="FFFFFF"/>
        <w:spacing w:after="0" w:line="360" w:lineRule="auto"/>
        <w:ind w:firstLine="567"/>
        <w:jc w:val="both"/>
        <w:rPr>
          <w:rFonts w:ascii="GHEA Grapalat" w:eastAsia="GHEA Grapalat" w:hAnsi="GHEA Grapalat" w:cs="GHEA Grapalat"/>
          <w:b/>
          <w:bCs/>
          <w:sz w:val="24"/>
          <w:szCs w:val="24"/>
        </w:rPr>
      </w:pPr>
    </w:p>
    <w:p w14:paraId="50166848" w14:textId="61AD9559" w:rsidR="00DF3D42" w:rsidRPr="00DF3D42" w:rsidRDefault="006324FD" w:rsidP="00F66178">
      <w:pPr>
        <w:shd w:val="clear" w:color="auto" w:fill="FFFFFF"/>
        <w:spacing w:after="0" w:line="360" w:lineRule="auto"/>
        <w:ind w:firstLine="567"/>
        <w:jc w:val="both"/>
        <w:rPr>
          <w:rFonts w:ascii="GHEA Grapalat" w:eastAsia="GHEA Grapalat" w:hAnsi="GHEA Grapalat" w:cs="GHEA Grapalat"/>
          <w:b/>
          <w:bCs/>
          <w:sz w:val="24"/>
          <w:szCs w:val="24"/>
        </w:rPr>
      </w:pPr>
      <w:r>
        <w:rPr>
          <w:rFonts w:ascii="GHEA Grapalat" w:eastAsia="GHEA Grapalat" w:hAnsi="GHEA Grapalat" w:cs="GHEA Grapalat"/>
          <w:b/>
          <w:bCs/>
          <w:sz w:val="24"/>
          <w:szCs w:val="24"/>
        </w:rPr>
        <w:t>Հանրապետության ն</w:t>
      </w:r>
      <w:r w:rsidR="00DF3D42" w:rsidRPr="006324FD">
        <w:rPr>
          <w:rFonts w:ascii="GHEA Grapalat" w:eastAsia="GHEA Grapalat" w:hAnsi="GHEA Grapalat" w:cs="GHEA Grapalat"/>
          <w:b/>
          <w:bCs/>
          <w:sz w:val="24"/>
          <w:szCs w:val="24"/>
        </w:rPr>
        <w:t>ախագահ</w:t>
      </w:r>
      <w:r w:rsidR="00DF3D42" w:rsidRPr="006324FD">
        <w:rPr>
          <w:rFonts w:ascii="GHEA Grapalat" w:eastAsia="GHEA Grapalat" w:hAnsi="GHEA Grapalat" w:cs="GHEA Grapalat"/>
          <w:b/>
          <w:bCs/>
          <w:sz w:val="24"/>
          <w:szCs w:val="24"/>
        </w:rPr>
        <w:tab/>
      </w:r>
      <w:r w:rsidR="00DF3D42" w:rsidRPr="006324FD">
        <w:rPr>
          <w:rFonts w:ascii="GHEA Grapalat" w:eastAsia="GHEA Grapalat" w:hAnsi="GHEA Grapalat" w:cs="GHEA Grapalat"/>
          <w:b/>
          <w:bCs/>
          <w:sz w:val="24"/>
          <w:szCs w:val="24"/>
        </w:rPr>
        <w:tab/>
      </w:r>
      <w:r w:rsidR="00DF3D42" w:rsidRPr="006324FD">
        <w:rPr>
          <w:rFonts w:ascii="GHEA Grapalat" w:eastAsia="GHEA Grapalat" w:hAnsi="GHEA Grapalat" w:cs="GHEA Grapalat"/>
          <w:b/>
          <w:bCs/>
          <w:sz w:val="24"/>
          <w:szCs w:val="24"/>
        </w:rPr>
        <w:tab/>
      </w:r>
      <w:r w:rsidR="00DF3D42" w:rsidRPr="006324FD">
        <w:rPr>
          <w:rFonts w:ascii="GHEA Grapalat" w:eastAsia="GHEA Grapalat" w:hAnsi="GHEA Grapalat" w:cs="GHEA Grapalat"/>
          <w:b/>
          <w:bCs/>
          <w:sz w:val="24"/>
          <w:szCs w:val="24"/>
        </w:rPr>
        <w:tab/>
      </w:r>
      <w:r w:rsidR="00DF3D42" w:rsidRPr="006324FD">
        <w:rPr>
          <w:rFonts w:ascii="GHEA Grapalat" w:eastAsia="GHEA Grapalat" w:hAnsi="GHEA Grapalat" w:cs="GHEA Grapalat"/>
          <w:b/>
          <w:bCs/>
          <w:sz w:val="24"/>
          <w:szCs w:val="24"/>
        </w:rPr>
        <w:tab/>
        <w:t>Վ.Խաչատուրյան</w:t>
      </w:r>
    </w:p>
    <w:sectPr w:rsidR="00DF3D42" w:rsidRPr="00DF3D42" w:rsidSect="00F97F6A">
      <w:headerReference w:type="default" r:id="rId8"/>
      <w:footerReference w:type="default" r:id="rId9"/>
      <w:pgSz w:w="12240" w:h="15840"/>
      <w:pgMar w:top="709" w:right="850" w:bottom="709"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96B18" w14:textId="77777777" w:rsidR="0018736C" w:rsidRDefault="0018736C" w:rsidP="00665309">
      <w:pPr>
        <w:spacing w:after="0" w:line="240" w:lineRule="auto"/>
      </w:pPr>
      <w:r>
        <w:separator/>
      </w:r>
    </w:p>
  </w:endnote>
  <w:endnote w:type="continuationSeparator" w:id="0">
    <w:p w14:paraId="10D1D831" w14:textId="77777777" w:rsidR="0018736C" w:rsidRDefault="0018736C" w:rsidP="00665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auto"/>
    <w:pitch w:val="variable"/>
    <w:sig w:usb0="A00006AF" w:usb1="5000204B" w:usb2="00000000" w:usb3="00000000" w:csb0="0000009F" w:csb1="00000000"/>
  </w:font>
  <w:font w:name="Art">
    <w:panose1 w:val="0402E200000000000000"/>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B9072" w14:textId="77777777" w:rsidR="00F40907" w:rsidRDefault="00F40907">
    <w:pPr>
      <w:pBdr>
        <w:top w:val="nil"/>
        <w:left w:val="nil"/>
        <w:bottom w:val="nil"/>
        <w:right w:val="nil"/>
        <w:between w:val="nil"/>
      </w:pBdr>
      <w:tabs>
        <w:tab w:val="center" w:pos="4844"/>
        <w:tab w:val="right" w:pos="9689"/>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47AAE" w14:textId="77777777" w:rsidR="0018736C" w:rsidRDefault="0018736C" w:rsidP="00665309">
      <w:pPr>
        <w:spacing w:after="0" w:line="240" w:lineRule="auto"/>
      </w:pPr>
      <w:r>
        <w:separator/>
      </w:r>
    </w:p>
  </w:footnote>
  <w:footnote w:type="continuationSeparator" w:id="0">
    <w:p w14:paraId="6B531FA2" w14:textId="77777777" w:rsidR="0018736C" w:rsidRDefault="0018736C" w:rsidP="006653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85CE6" w14:textId="77777777" w:rsidR="00F40907" w:rsidRPr="002D2766" w:rsidRDefault="007C73C6">
    <w:pPr>
      <w:pBdr>
        <w:top w:val="nil"/>
        <w:left w:val="single" w:sz="18" w:space="4" w:color="FF0000"/>
        <w:bottom w:val="nil"/>
        <w:right w:val="nil"/>
        <w:between w:val="nil"/>
      </w:pBdr>
      <w:tabs>
        <w:tab w:val="center" w:pos="4320"/>
        <w:tab w:val="right" w:pos="8640"/>
      </w:tabs>
      <w:spacing w:after="0" w:line="240" w:lineRule="auto"/>
      <w:ind w:left="-180"/>
      <w:rPr>
        <w:rFonts w:ascii="GHEA Grapalat" w:eastAsia="GHEA Grapalat" w:hAnsi="GHEA Grapalat" w:cs="GHEA Grapalat"/>
        <w:b/>
        <w:color w:val="FF0000"/>
        <w:sz w:val="20"/>
        <w:szCs w:val="20"/>
      </w:rPr>
    </w:pPr>
    <w:r w:rsidRPr="002D2766">
      <w:rPr>
        <w:rFonts w:ascii="GHEA Grapalat" w:eastAsia="GHEA Grapalat" w:hAnsi="GHEA Grapalat" w:cs="GHEA Grapalat"/>
        <w:b/>
        <w:color w:val="000000"/>
        <w:sz w:val="20"/>
        <w:szCs w:val="20"/>
      </w:rPr>
      <w:t>ԱՐԴԱՐԱԴԱՏՈՒԹՅԱՆ</w:t>
    </w:r>
    <w:r w:rsidRPr="002D2766">
      <w:rPr>
        <w:b/>
        <w:noProof/>
        <w:sz w:val="20"/>
        <w:szCs w:val="20"/>
        <w:lang w:val="en-US" w:eastAsia="en-US"/>
      </w:rPr>
      <w:drawing>
        <wp:anchor distT="0" distB="0" distL="0" distR="0" simplePos="0" relativeHeight="251659264" behindDoc="1" locked="0" layoutInCell="1" allowOverlap="1" wp14:anchorId="59ACF070" wp14:editId="5A90D00D">
          <wp:simplePos x="0" y="0"/>
          <wp:positionH relativeFrom="column">
            <wp:posOffset>-685799</wp:posOffset>
          </wp:positionH>
          <wp:positionV relativeFrom="paragraph">
            <wp:posOffset>-8889</wp:posOffset>
          </wp:positionV>
          <wp:extent cx="457200" cy="444500"/>
          <wp:effectExtent l="0" t="0" r="0" b="0"/>
          <wp:wrapNone/>
          <wp:docPr id="8"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61A0A890" w14:textId="77777777" w:rsidR="00F40907" w:rsidRPr="002D2766" w:rsidRDefault="007C73C6">
    <w:pPr>
      <w:pBdr>
        <w:top w:val="nil"/>
        <w:left w:val="single" w:sz="18" w:space="4" w:color="0000FF"/>
        <w:bottom w:val="nil"/>
        <w:right w:val="nil"/>
        <w:between w:val="nil"/>
      </w:pBdr>
      <w:tabs>
        <w:tab w:val="center" w:pos="4320"/>
        <w:tab w:val="right" w:pos="8640"/>
      </w:tabs>
      <w:spacing w:after="0" w:line="240" w:lineRule="auto"/>
      <w:ind w:left="-180"/>
      <w:rPr>
        <w:rFonts w:ascii="GHEA Grapalat" w:eastAsia="GHEA Grapalat" w:hAnsi="GHEA Grapalat" w:cs="GHEA Grapalat"/>
        <w:b/>
        <w:color w:val="000000"/>
        <w:sz w:val="20"/>
        <w:szCs w:val="20"/>
        <w:lang w:val="en-US"/>
      </w:rPr>
    </w:pPr>
    <w:r w:rsidRPr="002D2766">
      <w:rPr>
        <w:rFonts w:ascii="GHEA Grapalat" w:eastAsia="GHEA Grapalat" w:hAnsi="GHEA Grapalat" w:cs="GHEA Grapalat"/>
        <w:b/>
        <w:color w:val="000000"/>
        <w:sz w:val="20"/>
        <w:szCs w:val="20"/>
      </w:rPr>
      <w:t>ՆԱԽԱՐԱՐՈՒԹՅՈՒՆ</w:t>
    </w:r>
  </w:p>
  <w:p w14:paraId="6B6F8150" w14:textId="77777777" w:rsidR="00F40907" w:rsidRPr="002D2766" w:rsidRDefault="007C73C6" w:rsidP="002D2766">
    <w:pPr>
      <w:pBdr>
        <w:top w:val="nil"/>
        <w:left w:val="single" w:sz="18" w:space="4" w:color="0000FF"/>
        <w:bottom w:val="nil"/>
        <w:right w:val="nil"/>
        <w:between w:val="nil"/>
      </w:pBdr>
      <w:tabs>
        <w:tab w:val="center" w:pos="4320"/>
        <w:tab w:val="right" w:pos="8640"/>
      </w:tabs>
      <w:spacing w:after="0" w:line="240" w:lineRule="auto"/>
      <w:ind w:left="-180"/>
      <w:jc w:val="right"/>
      <w:rPr>
        <w:rFonts w:ascii="Art" w:eastAsia="Art" w:hAnsi="Art" w:cs="Art"/>
        <w:b/>
        <w:color w:val="000000"/>
        <w:sz w:val="20"/>
        <w:szCs w:val="20"/>
        <w:lang w:val="en-US"/>
      </w:rPr>
    </w:pPr>
    <w:r w:rsidRPr="002D2766">
      <w:rPr>
        <w:rFonts w:ascii="GHEA Grapalat" w:eastAsia="GHEA Grapalat" w:hAnsi="GHEA Grapalat" w:cs="GHEA Grapalat"/>
        <w:b/>
        <w:color w:val="000000"/>
        <w:sz w:val="20"/>
        <w:szCs w:val="20"/>
      </w:rPr>
      <w:t>ՆԱԽԱԳԻԾ</w:t>
    </w:r>
  </w:p>
  <w:p w14:paraId="2FC0D492" w14:textId="77777777" w:rsidR="00F40907" w:rsidRPr="002D2766" w:rsidRDefault="007C73C6">
    <w:pPr>
      <w:pBdr>
        <w:top w:val="nil"/>
        <w:left w:val="single" w:sz="18" w:space="4" w:color="FF6600"/>
        <w:bottom w:val="nil"/>
        <w:right w:val="nil"/>
        <w:between w:val="nil"/>
      </w:pBdr>
      <w:tabs>
        <w:tab w:val="center" w:pos="4320"/>
        <w:tab w:val="right" w:pos="8640"/>
      </w:tabs>
      <w:spacing w:after="0" w:line="240" w:lineRule="auto"/>
      <w:ind w:left="-180"/>
      <w:rPr>
        <w:rFonts w:ascii="Art" w:eastAsia="Art" w:hAnsi="Art" w:cs="Art"/>
        <w:b/>
        <w:color w:val="000000"/>
        <w:sz w:val="18"/>
        <w:szCs w:val="18"/>
      </w:rPr>
    </w:pPr>
    <w:r w:rsidRPr="002D2766">
      <w:rPr>
        <w:rFonts w:ascii="Art" w:eastAsia="Art" w:hAnsi="Art" w:cs="Art"/>
        <w:b/>
        <w:color w:val="000000"/>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154B0"/>
    <w:multiLevelType w:val="multilevel"/>
    <w:tmpl w:val="5674205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 w15:restartNumberingAfterBreak="0">
    <w:nsid w:val="0E3B29B6"/>
    <w:multiLevelType w:val="multilevel"/>
    <w:tmpl w:val="D2EAD1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FDA5C38"/>
    <w:multiLevelType w:val="hybridMultilevel"/>
    <w:tmpl w:val="FD86AFB4"/>
    <w:lvl w:ilvl="0" w:tplc="C3BC8D80">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 w15:restartNumberingAfterBreak="0">
    <w:nsid w:val="21457E33"/>
    <w:multiLevelType w:val="multilevel"/>
    <w:tmpl w:val="6DB42E6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15:restartNumberingAfterBreak="0">
    <w:nsid w:val="219A59F7"/>
    <w:multiLevelType w:val="multilevel"/>
    <w:tmpl w:val="578035D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21BC58B2"/>
    <w:multiLevelType w:val="hybridMultilevel"/>
    <w:tmpl w:val="BAACEA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1D657D7"/>
    <w:multiLevelType w:val="multilevel"/>
    <w:tmpl w:val="35C05ED8"/>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 w15:restartNumberingAfterBreak="0">
    <w:nsid w:val="30C11D2D"/>
    <w:multiLevelType w:val="multilevel"/>
    <w:tmpl w:val="0EF6527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 w15:restartNumberingAfterBreak="0">
    <w:nsid w:val="32D8556B"/>
    <w:multiLevelType w:val="multilevel"/>
    <w:tmpl w:val="6E0EAE3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 w15:restartNumberingAfterBreak="0">
    <w:nsid w:val="558A4F1D"/>
    <w:multiLevelType w:val="multilevel"/>
    <w:tmpl w:val="876A8C8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15:restartNumberingAfterBreak="0">
    <w:nsid w:val="571B67A0"/>
    <w:multiLevelType w:val="multilevel"/>
    <w:tmpl w:val="7048F70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1" w15:restartNumberingAfterBreak="0">
    <w:nsid w:val="57C55F9A"/>
    <w:multiLevelType w:val="multilevel"/>
    <w:tmpl w:val="C1B49A0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15:restartNumberingAfterBreak="0">
    <w:nsid w:val="74E70ECE"/>
    <w:multiLevelType w:val="multilevel"/>
    <w:tmpl w:val="4E5A5116"/>
    <w:lvl w:ilvl="0">
      <w:start w:val="1"/>
      <w:numFmt w:val="decimal"/>
      <w:lvlText w:val="%1."/>
      <w:lvlJc w:val="left"/>
      <w:pPr>
        <w:ind w:left="1070"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15:restartNumberingAfterBreak="0">
    <w:nsid w:val="765C747E"/>
    <w:multiLevelType w:val="multilevel"/>
    <w:tmpl w:val="8A68392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4" w15:restartNumberingAfterBreak="0">
    <w:nsid w:val="7C5064E2"/>
    <w:multiLevelType w:val="multilevel"/>
    <w:tmpl w:val="E68042C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7E403D54"/>
    <w:multiLevelType w:val="hybridMultilevel"/>
    <w:tmpl w:val="F508E5B4"/>
    <w:lvl w:ilvl="0" w:tplc="0419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6" w15:restartNumberingAfterBreak="0">
    <w:nsid w:val="7EF67035"/>
    <w:multiLevelType w:val="multilevel"/>
    <w:tmpl w:val="97B22FB6"/>
    <w:lvl w:ilvl="0">
      <w:start w:val="1"/>
      <w:numFmt w:val="decimal"/>
      <w:lvlText w:val="%1."/>
      <w:lvlJc w:val="left"/>
      <w:pPr>
        <w:ind w:left="1287" w:hanging="360"/>
      </w:pPr>
      <w:rPr>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0"/>
  </w:num>
  <w:num w:numId="2">
    <w:abstractNumId w:val="12"/>
  </w:num>
  <w:num w:numId="3">
    <w:abstractNumId w:val="6"/>
  </w:num>
  <w:num w:numId="4">
    <w:abstractNumId w:val="13"/>
  </w:num>
  <w:num w:numId="5">
    <w:abstractNumId w:val="10"/>
  </w:num>
  <w:num w:numId="6">
    <w:abstractNumId w:val="3"/>
  </w:num>
  <w:num w:numId="7">
    <w:abstractNumId w:val="7"/>
  </w:num>
  <w:num w:numId="8">
    <w:abstractNumId w:val="16"/>
  </w:num>
  <w:num w:numId="9">
    <w:abstractNumId w:val="8"/>
  </w:num>
  <w:num w:numId="10">
    <w:abstractNumId w:val="11"/>
  </w:num>
  <w:num w:numId="11">
    <w:abstractNumId w:val="14"/>
  </w:num>
  <w:num w:numId="12">
    <w:abstractNumId w:val="1"/>
  </w:num>
  <w:num w:numId="13">
    <w:abstractNumId w:val="9"/>
  </w:num>
  <w:num w:numId="14">
    <w:abstractNumId w:val="4"/>
  </w:num>
  <w:num w:numId="15">
    <w:abstractNumId w:val="15"/>
  </w:num>
  <w:num w:numId="16">
    <w:abstractNumId w:val="5"/>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BE4"/>
    <w:rsid w:val="00047D10"/>
    <w:rsid w:val="00067846"/>
    <w:rsid w:val="000854DA"/>
    <w:rsid w:val="000C4CE1"/>
    <w:rsid w:val="00114435"/>
    <w:rsid w:val="0015498E"/>
    <w:rsid w:val="0018736C"/>
    <w:rsid w:val="001C52F8"/>
    <w:rsid w:val="001C6D7D"/>
    <w:rsid w:val="002A1E54"/>
    <w:rsid w:val="00381F44"/>
    <w:rsid w:val="00446736"/>
    <w:rsid w:val="004668C7"/>
    <w:rsid w:val="00541DDB"/>
    <w:rsid w:val="00542927"/>
    <w:rsid w:val="006324FD"/>
    <w:rsid w:val="00665309"/>
    <w:rsid w:val="00682B31"/>
    <w:rsid w:val="006B7B78"/>
    <w:rsid w:val="006C3D37"/>
    <w:rsid w:val="00725FDA"/>
    <w:rsid w:val="00740BE4"/>
    <w:rsid w:val="00797260"/>
    <w:rsid w:val="007A2A1C"/>
    <w:rsid w:val="007C73C6"/>
    <w:rsid w:val="00860D63"/>
    <w:rsid w:val="00862DE7"/>
    <w:rsid w:val="009A4927"/>
    <w:rsid w:val="009A7494"/>
    <w:rsid w:val="009B6C1B"/>
    <w:rsid w:val="00A227A5"/>
    <w:rsid w:val="00A30ACA"/>
    <w:rsid w:val="00AD2AA7"/>
    <w:rsid w:val="00C42093"/>
    <w:rsid w:val="00C6181E"/>
    <w:rsid w:val="00D142A6"/>
    <w:rsid w:val="00D70F33"/>
    <w:rsid w:val="00D97C4C"/>
    <w:rsid w:val="00DF08A6"/>
    <w:rsid w:val="00DF3D42"/>
    <w:rsid w:val="00E05B68"/>
    <w:rsid w:val="00E167BE"/>
    <w:rsid w:val="00E3445A"/>
    <w:rsid w:val="00EC7BF2"/>
    <w:rsid w:val="00F0346C"/>
    <w:rsid w:val="00F36552"/>
    <w:rsid w:val="00F40907"/>
    <w:rsid w:val="00F66178"/>
    <w:rsid w:val="00FA16BA"/>
    <w:rsid w:val="00FA7C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CDD7A"/>
  <w15:docId w15:val="{41B37B56-904F-42F8-8C23-12DAF933C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BE4"/>
    <w:rPr>
      <w:rFonts w:ascii="Calibri" w:eastAsia="Calibri" w:hAnsi="Calibri" w:cs="Calibri"/>
      <w:lang w:val="hy-AM" w:eastAsia="hy-AM"/>
    </w:rPr>
  </w:style>
  <w:style w:type="paragraph" w:styleId="Heading1">
    <w:name w:val="heading 1"/>
    <w:basedOn w:val="Normal"/>
    <w:next w:val="Normal"/>
    <w:link w:val="Heading1Char"/>
    <w:rsid w:val="00740BE4"/>
    <w:pPr>
      <w:keepNext/>
      <w:keepLines/>
      <w:spacing w:before="480" w:after="120"/>
      <w:outlineLvl w:val="0"/>
    </w:pPr>
    <w:rPr>
      <w:b/>
      <w:sz w:val="48"/>
      <w:szCs w:val="48"/>
    </w:rPr>
  </w:style>
  <w:style w:type="paragraph" w:styleId="Heading2">
    <w:name w:val="heading 2"/>
    <w:basedOn w:val="Normal"/>
    <w:next w:val="Normal"/>
    <w:link w:val="Heading2Char"/>
    <w:rsid w:val="00740BE4"/>
    <w:pPr>
      <w:keepNext/>
      <w:keepLines/>
      <w:spacing w:before="360" w:after="80"/>
      <w:outlineLvl w:val="1"/>
    </w:pPr>
    <w:rPr>
      <w:b/>
      <w:sz w:val="36"/>
      <w:szCs w:val="36"/>
    </w:rPr>
  </w:style>
  <w:style w:type="paragraph" w:styleId="Heading3">
    <w:name w:val="heading 3"/>
    <w:basedOn w:val="Normal"/>
    <w:next w:val="Normal"/>
    <w:link w:val="Heading3Char"/>
    <w:rsid w:val="00740BE4"/>
    <w:pPr>
      <w:keepNext/>
      <w:keepLines/>
      <w:spacing w:before="280" w:after="80"/>
      <w:outlineLvl w:val="2"/>
    </w:pPr>
    <w:rPr>
      <w:b/>
      <w:sz w:val="28"/>
      <w:szCs w:val="28"/>
    </w:rPr>
  </w:style>
  <w:style w:type="paragraph" w:styleId="Heading4">
    <w:name w:val="heading 4"/>
    <w:basedOn w:val="Normal"/>
    <w:next w:val="Normal"/>
    <w:link w:val="Heading4Char"/>
    <w:rsid w:val="00740BE4"/>
    <w:pPr>
      <w:keepNext/>
      <w:keepLines/>
      <w:spacing w:before="240" w:after="40"/>
      <w:outlineLvl w:val="3"/>
    </w:pPr>
    <w:rPr>
      <w:b/>
      <w:sz w:val="24"/>
      <w:szCs w:val="24"/>
    </w:rPr>
  </w:style>
  <w:style w:type="paragraph" w:styleId="Heading5">
    <w:name w:val="heading 5"/>
    <w:basedOn w:val="Normal"/>
    <w:next w:val="Normal"/>
    <w:link w:val="Heading5Char"/>
    <w:rsid w:val="00740BE4"/>
    <w:pPr>
      <w:keepNext/>
      <w:keepLines/>
      <w:spacing w:before="220" w:after="40"/>
      <w:outlineLvl w:val="4"/>
    </w:pPr>
    <w:rPr>
      <w:b/>
    </w:rPr>
  </w:style>
  <w:style w:type="paragraph" w:styleId="Heading6">
    <w:name w:val="heading 6"/>
    <w:basedOn w:val="Normal"/>
    <w:next w:val="Normal"/>
    <w:link w:val="Heading6Char"/>
    <w:rsid w:val="00740BE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0BE4"/>
    <w:rPr>
      <w:rFonts w:ascii="Calibri" w:eastAsia="Calibri" w:hAnsi="Calibri" w:cs="Calibri"/>
      <w:b/>
      <w:sz w:val="48"/>
      <w:szCs w:val="48"/>
      <w:lang w:val="hy-AM" w:eastAsia="hy-AM"/>
    </w:rPr>
  </w:style>
  <w:style w:type="character" w:customStyle="1" w:styleId="Heading2Char">
    <w:name w:val="Heading 2 Char"/>
    <w:basedOn w:val="DefaultParagraphFont"/>
    <w:link w:val="Heading2"/>
    <w:rsid w:val="00740BE4"/>
    <w:rPr>
      <w:rFonts w:ascii="Calibri" w:eastAsia="Calibri" w:hAnsi="Calibri" w:cs="Calibri"/>
      <w:b/>
      <w:sz w:val="36"/>
      <w:szCs w:val="36"/>
      <w:lang w:val="hy-AM" w:eastAsia="hy-AM"/>
    </w:rPr>
  </w:style>
  <w:style w:type="character" w:customStyle="1" w:styleId="Heading3Char">
    <w:name w:val="Heading 3 Char"/>
    <w:basedOn w:val="DefaultParagraphFont"/>
    <w:link w:val="Heading3"/>
    <w:rsid w:val="00740BE4"/>
    <w:rPr>
      <w:rFonts w:ascii="Calibri" w:eastAsia="Calibri" w:hAnsi="Calibri" w:cs="Calibri"/>
      <w:b/>
      <w:sz w:val="28"/>
      <w:szCs w:val="28"/>
      <w:lang w:val="hy-AM" w:eastAsia="hy-AM"/>
    </w:rPr>
  </w:style>
  <w:style w:type="character" w:customStyle="1" w:styleId="Heading4Char">
    <w:name w:val="Heading 4 Char"/>
    <w:basedOn w:val="DefaultParagraphFont"/>
    <w:link w:val="Heading4"/>
    <w:rsid w:val="00740BE4"/>
    <w:rPr>
      <w:rFonts w:ascii="Calibri" w:eastAsia="Calibri" w:hAnsi="Calibri" w:cs="Calibri"/>
      <w:b/>
      <w:sz w:val="24"/>
      <w:szCs w:val="24"/>
      <w:lang w:val="hy-AM" w:eastAsia="hy-AM"/>
    </w:rPr>
  </w:style>
  <w:style w:type="character" w:customStyle="1" w:styleId="Heading5Char">
    <w:name w:val="Heading 5 Char"/>
    <w:basedOn w:val="DefaultParagraphFont"/>
    <w:link w:val="Heading5"/>
    <w:rsid w:val="00740BE4"/>
    <w:rPr>
      <w:rFonts w:ascii="Calibri" w:eastAsia="Calibri" w:hAnsi="Calibri" w:cs="Calibri"/>
      <w:b/>
      <w:lang w:val="hy-AM" w:eastAsia="hy-AM"/>
    </w:rPr>
  </w:style>
  <w:style w:type="character" w:customStyle="1" w:styleId="Heading6Char">
    <w:name w:val="Heading 6 Char"/>
    <w:basedOn w:val="DefaultParagraphFont"/>
    <w:link w:val="Heading6"/>
    <w:rsid w:val="00740BE4"/>
    <w:rPr>
      <w:rFonts w:ascii="Calibri" w:eastAsia="Calibri" w:hAnsi="Calibri" w:cs="Calibri"/>
      <w:b/>
      <w:sz w:val="20"/>
      <w:szCs w:val="20"/>
      <w:lang w:val="hy-AM" w:eastAsia="hy-AM"/>
    </w:rPr>
  </w:style>
  <w:style w:type="table" w:customStyle="1" w:styleId="TableNormal1">
    <w:name w:val="Table Normal1"/>
    <w:rsid w:val="00740BE4"/>
    <w:rPr>
      <w:rFonts w:ascii="Calibri" w:eastAsia="Calibri" w:hAnsi="Calibri" w:cs="Calibri"/>
      <w:lang w:val="hy-AM" w:eastAsia="hy-AM"/>
    </w:rPr>
    <w:tblPr>
      <w:tblCellMar>
        <w:top w:w="0" w:type="dxa"/>
        <w:left w:w="0" w:type="dxa"/>
        <w:bottom w:w="0" w:type="dxa"/>
        <w:right w:w="0" w:type="dxa"/>
      </w:tblCellMar>
    </w:tblPr>
  </w:style>
  <w:style w:type="paragraph" w:styleId="Title">
    <w:name w:val="Title"/>
    <w:basedOn w:val="Normal"/>
    <w:next w:val="Normal"/>
    <w:link w:val="TitleChar"/>
    <w:rsid w:val="00740BE4"/>
    <w:pPr>
      <w:keepNext/>
      <w:keepLines/>
      <w:spacing w:before="480" w:after="120"/>
    </w:pPr>
    <w:rPr>
      <w:b/>
      <w:sz w:val="72"/>
      <w:szCs w:val="72"/>
    </w:rPr>
  </w:style>
  <w:style w:type="character" w:customStyle="1" w:styleId="TitleChar">
    <w:name w:val="Title Char"/>
    <w:basedOn w:val="DefaultParagraphFont"/>
    <w:link w:val="Title"/>
    <w:rsid w:val="00740BE4"/>
    <w:rPr>
      <w:rFonts w:ascii="Calibri" w:eastAsia="Calibri" w:hAnsi="Calibri" w:cs="Calibri"/>
      <w:b/>
      <w:sz w:val="72"/>
      <w:szCs w:val="72"/>
      <w:lang w:val="hy-AM" w:eastAsia="hy-AM"/>
    </w:rPr>
  </w:style>
  <w:style w:type="paragraph" w:styleId="BalloonText">
    <w:name w:val="Balloon Text"/>
    <w:basedOn w:val="Normal"/>
    <w:link w:val="BalloonTextChar"/>
    <w:uiPriority w:val="99"/>
    <w:semiHidden/>
    <w:unhideWhenUsed/>
    <w:rsid w:val="00740B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0BE4"/>
    <w:rPr>
      <w:rFonts w:ascii="Tahoma" w:eastAsia="Calibri" w:hAnsi="Tahoma" w:cs="Tahoma"/>
      <w:sz w:val="16"/>
      <w:szCs w:val="16"/>
      <w:lang w:val="hy-AM" w:eastAsia="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740B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40BE4"/>
    <w:rPr>
      <w:b/>
      <w:bCs/>
    </w:rPr>
  </w:style>
  <w:style w:type="character" w:styleId="CommentReference">
    <w:name w:val="annotation reference"/>
    <w:basedOn w:val="DefaultParagraphFont"/>
    <w:uiPriority w:val="99"/>
    <w:semiHidden/>
    <w:unhideWhenUsed/>
    <w:rsid w:val="00740BE4"/>
    <w:rPr>
      <w:sz w:val="16"/>
      <w:szCs w:val="16"/>
    </w:rPr>
  </w:style>
  <w:style w:type="paragraph" w:styleId="CommentText">
    <w:name w:val="annotation text"/>
    <w:basedOn w:val="Normal"/>
    <w:link w:val="CommentTextChar"/>
    <w:uiPriority w:val="99"/>
    <w:unhideWhenUsed/>
    <w:rsid w:val="00740BE4"/>
    <w:pPr>
      <w:spacing w:line="240" w:lineRule="auto"/>
    </w:pPr>
    <w:rPr>
      <w:sz w:val="20"/>
      <w:szCs w:val="20"/>
    </w:rPr>
  </w:style>
  <w:style w:type="character" w:customStyle="1" w:styleId="CommentTextChar">
    <w:name w:val="Comment Text Char"/>
    <w:basedOn w:val="DefaultParagraphFont"/>
    <w:link w:val="CommentText"/>
    <w:uiPriority w:val="99"/>
    <w:rsid w:val="00740BE4"/>
    <w:rPr>
      <w:rFonts w:ascii="Calibri" w:eastAsia="Calibri" w:hAnsi="Calibri" w:cs="Calibri"/>
      <w:sz w:val="20"/>
      <w:szCs w:val="20"/>
      <w:lang w:val="hy-AM" w:eastAsia="hy-AM"/>
    </w:rPr>
  </w:style>
  <w:style w:type="character" w:styleId="Hyperlink">
    <w:name w:val="Hyperlink"/>
    <w:basedOn w:val="DefaultParagraphFont"/>
    <w:uiPriority w:val="99"/>
    <w:semiHidden/>
    <w:unhideWhenUsed/>
    <w:rsid w:val="00740BE4"/>
    <w:rPr>
      <w:color w:val="0000FF"/>
      <w:u w:val="single"/>
    </w:rPr>
  </w:style>
  <w:style w:type="paragraph" w:styleId="CommentSubject">
    <w:name w:val="annotation subject"/>
    <w:basedOn w:val="CommentText"/>
    <w:next w:val="CommentText"/>
    <w:link w:val="CommentSubjectChar"/>
    <w:uiPriority w:val="99"/>
    <w:semiHidden/>
    <w:unhideWhenUsed/>
    <w:rsid w:val="00740BE4"/>
    <w:rPr>
      <w:rFonts w:eastAsiaTheme="minorHAnsi"/>
      <w:b/>
      <w:bCs/>
    </w:rPr>
  </w:style>
  <w:style w:type="character" w:customStyle="1" w:styleId="CommentSubjectChar">
    <w:name w:val="Comment Subject Char"/>
    <w:basedOn w:val="CommentTextChar"/>
    <w:link w:val="CommentSubject"/>
    <w:uiPriority w:val="99"/>
    <w:semiHidden/>
    <w:rsid w:val="00740BE4"/>
    <w:rPr>
      <w:rFonts w:ascii="Calibri" w:eastAsia="Calibri" w:hAnsi="Calibri" w:cs="Calibri"/>
      <w:b/>
      <w:bCs/>
      <w:sz w:val="20"/>
      <w:szCs w:val="20"/>
      <w:lang w:val="hy-AM" w:eastAsia="hy-AM"/>
    </w:rPr>
  </w:style>
  <w:style w:type="paragraph" w:styleId="Header">
    <w:name w:val="header"/>
    <w:basedOn w:val="Normal"/>
    <w:link w:val="HeaderChar"/>
    <w:rsid w:val="00740BE4"/>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740BE4"/>
    <w:rPr>
      <w:rFonts w:ascii="Times New Roman" w:eastAsia="Times New Roman" w:hAnsi="Times New Roman" w:cs="Times New Roman"/>
      <w:sz w:val="24"/>
      <w:szCs w:val="24"/>
      <w:lang w:val="hy-AM" w:eastAsia="hy-AM"/>
    </w:rPr>
  </w:style>
  <w:style w:type="paragraph" w:styleId="Footer">
    <w:name w:val="footer"/>
    <w:basedOn w:val="Normal"/>
    <w:link w:val="FooterChar"/>
    <w:uiPriority w:val="99"/>
    <w:unhideWhenUsed/>
    <w:rsid w:val="00740BE4"/>
    <w:pPr>
      <w:tabs>
        <w:tab w:val="center" w:pos="4844"/>
        <w:tab w:val="right" w:pos="9689"/>
      </w:tabs>
      <w:spacing w:after="0" w:line="240" w:lineRule="auto"/>
    </w:pPr>
  </w:style>
  <w:style w:type="character" w:customStyle="1" w:styleId="FooterChar">
    <w:name w:val="Footer Char"/>
    <w:basedOn w:val="DefaultParagraphFont"/>
    <w:link w:val="Footer"/>
    <w:uiPriority w:val="99"/>
    <w:rsid w:val="00740BE4"/>
    <w:rPr>
      <w:rFonts w:ascii="Calibri" w:eastAsia="Calibri" w:hAnsi="Calibri" w:cs="Calibri"/>
      <w:lang w:val="hy-AM" w:eastAsia="hy-AM"/>
    </w:rPr>
  </w:style>
  <w:style w:type="paragraph" w:customStyle="1" w:styleId="mechtex">
    <w:name w:val="mechtex"/>
    <w:basedOn w:val="Normal"/>
    <w:link w:val="mechtexChar"/>
    <w:rsid w:val="00740BE4"/>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basedOn w:val="DefaultParagraphFont"/>
    <w:link w:val="mechtex"/>
    <w:rsid w:val="00740BE4"/>
    <w:rPr>
      <w:rFonts w:ascii="Arial Armenian" w:eastAsia="Times New Roman" w:hAnsi="Arial Armenian" w:cs="Times New Roman"/>
      <w:szCs w:val="20"/>
      <w:lang w:val="hy-AM" w:eastAsia="ru-RU"/>
    </w:rPr>
  </w:style>
  <w:style w:type="character" w:styleId="PageNumber">
    <w:name w:val="page number"/>
    <w:basedOn w:val="DefaultParagraphFont"/>
    <w:rsid w:val="00740BE4"/>
  </w:style>
  <w:style w:type="character" w:styleId="Emphasis">
    <w:name w:val="Emphasis"/>
    <w:basedOn w:val="DefaultParagraphFont"/>
    <w:uiPriority w:val="20"/>
    <w:qFormat/>
    <w:rsid w:val="00740BE4"/>
    <w:rPr>
      <w:i/>
      <w:iCs/>
    </w:rPr>
  </w:style>
  <w:style w:type="paragraph" w:styleId="Revision">
    <w:name w:val="Revision"/>
    <w:hidden/>
    <w:uiPriority w:val="99"/>
    <w:semiHidden/>
    <w:rsid w:val="00740BE4"/>
    <w:pPr>
      <w:spacing w:after="0" w:line="240" w:lineRule="auto"/>
    </w:pPr>
    <w:rPr>
      <w:rFonts w:ascii="Calibri" w:eastAsia="Calibri" w:hAnsi="Calibri" w:cs="Calibri"/>
      <w:lang w:val="hy-AM" w:eastAsia="hy-AM"/>
    </w:rPr>
  </w:style>
  <w:style w:type="paragraph" w:styleId="ListParagraph">
    <w:name w:val="List Paragraph"/>
    <w:basedOn w:val="Normal"/>
    <w:uiPriority w:val="34"/>
    <w:qFormat/>
    <w:rsid w:val="00740BE4"/>
    <w:pPr>
      <w:ind w:left="720"/>
      <w:contextualSpacing/>
    </w:pPr>
  </w:style>
  <w:style w:type="character" w:customStyle="1" w:styleId="apple-tab-span">
    <w:name w:val="apple-tab-span"/>
    <w:basedOn w:val="DefaultParagraphFont"/>
    <w:rsid w:val="00740BE4"/>
  </w:style>
  <w:style w:type="paragraph" w:styleId="Subtitle">
    <w:name w:val="Subtitle"/>
    <w:basedOn w:val="Normal"/>
    <w:next w:val="Normal"/>
    <w:link w:val="SubtitleChar"/>
    <w:rsid w:val="00740BE4"/>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740BE4"/>
    <w:rPr>
      <w:rFonts w:ascii="Georgia" w:eastAsia="Georgia" w:hAnsi="Georgia" w:cs="Georgia"/>
      <w:i/>
      <w:color w:val="666666"/>
      <w:sz w:val="48"/>
      <w:szCs w:val="48"/>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40BE4"/>
    <w:rPr>
      <w:rFonts w:ascii="Times New Roman" w:eastAsia="Times New Roman" w:hAnsi="Times New Roman" w:cs="Times New Roman"/>
      <w:sz w:val="24"/>
      <w:szCs w:val="24"/>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BD3990-8637-4EA3-8EE0-56397F26D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192</Words>
  <Characters>1095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M-Baldryan</dc:creator>
  <cp:lastModifiedBy>Քրեական Քրեակատարողական Պրոբացիայի վարչություն</cp:lastModifiedBy>
  <cp:revision>15</cp:revision>
  <cp:lastPrinted>2025-09-19T10:25:00Z</cp:lastPrinted>
  <dcterms:created xsi:type="dcterms:W3CDTF">2026-01-13T07:24:00Z</dcterms:created>
  <dcterms:modified xsi:type="dcterms:W3CDTF">2026-03-04T13:59:00Z</dcterms:modified>
</cp:coreProperties>
</file>