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0265E9" w14:textId="77777777" w:rsidR="0054613D" w:rsidRPr="00B43FAB" w:rsidRDefault="0054613D" w:rsidP="001E5846">
      <w:pPr>
        <w:shd w:val="clear" w:color="auto" w:fill="FFFFFF"/>
        <w:spacing w:after="0"/>
        <w:ind w:firstLine="375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 w:rsidRPr="00B43FAB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ԱՄՓՈՓԱԹԵՐԹ</w:t>
      </w:r>
      <w:r w:rsidRPr="00B43FAB">
        <w:rPr>
          <w:rFonts w:cs="Calibri"/>
          <w:caps/>
          <w:color w:val="000000"/>
          <w:sz w:val="24"/>
          <w:szCs w:val="24"/>
          <w:lang w:val="hy-AM"/>
        </w:rPr>
        <w:t>  </w:t>
      </w:r>
    </w:p>
    <w:p w14:paraId="05F83CBB" w14:textId="34040BC0" w:rsidR="0054613D" w:rsidRPr="00C60139" w:rsidRDefault="00585ABF" w:rsidP="00C60139">
      <w:pPr>
        <w:spacing w:after="0" w:line="240" w:lineRule="auto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  <w:r>
        <w:rPr>
          <w:rFonts w:ascii="GHEA Grapalat" w:hAnsi="GHEA Grapalat"/>
          <w:b/>
          <w:caps/>
          <w:sz w:val="24"/>
          <w:szCs w:val="24"/>
          <w:lang w:val="hy-AM"/>
        </w:rPr>
        <w:t>«</w:t>
      </w:r>
      <w:r w:rsidRPr="00585ABF">
        <w:rPr>
          <w:rFonts w:ascii="GHEA Grapalat" w:hAnsi="GHEA Grapalat"/>
          <w:b/>
          <w:caps/>
          <w:sz w:val="24"/>
          <w:szCs w:val="24"/>
          <w:lang w:val="hy-AM"/>
        </w:rPr>
        <w:t xml:space="preserve">Հայաստանի Հանրապետության </w:t>
      </w:r>
      <w:r>
        <w:rPr>
          <w:rFonts w:ascii="GHEA Grapalat" w:hAnsi="GHEA Grapalat"/>
          <w:b/>
          <w:caps/>
          <w:sz w:val="24"/>
          <w:szCs w:val="24"/>
          <w:lang w:val="hy-AM"/>
        </w:rPr>
        <w:t>եվ</w:t>
      </w:r>
      <w:r w:rsidRPr="00585ABF">
        <w:rPr>
          <w:rFonts w:ascii="GHEA Grapalat" w:hAnsi="GHEA Grapalat"/>
          <w:b/>
          <w:caps/>
          <w:sz w:val="24"/>
          <w:szCs w:val="24"/>
          <w:lang w:val="hy-AM"/>
        </w:rPr>
        <w:t xml:space="preserve"> Վերականգնման վարկեր</w:t>
      </w:r>
      <w:r>
        <w:rPr>
          <w:rFonts w:ascii="GHEA Grapalat" w:hAnsi="GHEA Grapalat"/>
          <w:b/>
          <w:caps/>
          <w:sz w:val="24"/>
          <w:szCs w:val="24"/>
          <w:lang w:val="hy-AM"/>
        </w:rPr>
        <w:t xml:space="preserve">ի </w:t>
      </w:r>
      <w:r w:rsidRPr="00585ABF">
        <w:rPr>
          <w:rFonts w:ascii="GHEA Grapalat" w:hAnsi="GHEA Grapalat"/>
          <w:b/>
          <w:caps/>
          <w:sz w:val="24"/>
          <w:szCs w:val="24"/>
          <w:lang w:val="hy-AM"/>
        </w:rPr>
        <w:t xml:space="preserve">բանկի </w:t>
      </w:r>
      <w:r>
        <w:rPr>
          <w:rFonts w:ascii="GHEA Grapalat" w:hAnsi="GHEA Grapalat"/>
          <w:b/>
          <w:caps/>
          <w:sz w:val="24"/>
          <w:szCs w:val="24"/>
          <w:lang w:val="hy-AM"/>
        </w:rPr>
        <w:t>միջեվ</w:t>
      </w:r>
      <w:r w:rsidRPr="00585ABF">
        <w:rPr>
          <w:rFonts w:ascii="GHEA Grapalat" w:hAnsi="GHEA Grapalat"/>
          <w:b/>
          <w:caps/>
          <w:sz w:val="24"/>
          <w:szCs w:val="24"/>
          <w:lang w:val="hy-AM"/>
        </w:rPr>
        <w:t xml:space="preserve"> «Կովկասյան էլեկտրահաղորդման ցանց IV» վարկային</w:t>
      </w:r>
      <w:r w:rsidR="00C60139">
        <w:rPr>
          <w:rFonts w:ascii="GHEA Grapalat" w:hAnsi="GHEA Grapalat"/>
          <w:b/>
          <w:caps/>
          <w:sz w:val="24"/>
          <w:szCs w:val="24"/>
          <w:lang w:val="hy-AM"/>
        </w:rPr>
        <w:t xml:space="preserve"> </w:t>
      </w:r>
      <w:r w:rsidR="004D54E4" w:rsidRPr="004D54E4">
        <w:rPr>
          <w:rFonts w:ascii="GHEA Grapalat" w:hAnsi="GHEA Grapalat"/>
          <w:b/>
          <w:caps/>
          <w:sz w:val="24"/>
          <w:szCs w:val="24"/>
          <w:lang w:val="hy-AM"/>
        </w:rPr>
        <w:t xml:space="preserve">ՀԱՄԱՁԱՅՆԱԳՐԻ» </w:t>
      </w:r>
      <w:r w:rsidR="0054613D" w:rsidRPr="00B43FAB">
        <w:rPr>
          <w:rFonts w:ascii="GHEA Grapalat" w:hAnsi="GHEA Grapalat"/>
          <w:b/>
          <w:caps/>
          <w:sz w:val="24"/>
          <w:szCs w:val="24"/>
          <w:lang w:val="hy-AM"/>
        </w:rPr>
        <w:t xml:space="preserve">ստորագրման </w:t>
      </w:r>
      <w:r w:rsidR="0054613D" w:rsidRPr="00B43FAB">
        <w:rPr>
          <w:rFonts w:ascii="GHEA Grapalat" w:hAnsi="GHEA Grapalat"/>
          <w:b/>
          <w:sz w:val="24"/>
          <w:szCs w:val="24"/>
          <w:lang w:val="hy-AM"/>
        </w:rPr>
        <w:t>ԱՌԱՋԱՐԿՈՒԹՅԱՆԸ ՀԱՎԱՆՈՒԹՅՈՒՆ</w:t>
      </w:r>
      <w:r w:rsidR="00C6013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54613D" w:rsidRPr="00B43FAB">
        <w:rPr>
          <w:rFonts w:ascii="GHEA Grapalat" w:hAnsi="GHEA Grapalat"/>
          <w:b/>
          <w:sz w:val="24"/>
          <w:szCs w:val="24"/>
          <w:lang w:val="hy-AM"/>
        </w:rPr>
        <w:t>ՏԱԼՈՒ ՄԱՍԻՆ</w:t>
      </w:r>
      <w:r w:rsidR="00C60139">
        <w:rPr>
          <w:rFonts w:ascii="GHEA Grapalat" w:hAnsi="GHEA Grapalat" w:cs="Sylfaen"/>
          <w:b/>
          <w:caps/>
          <w:color w:val="000000"/>
          <w:sz w:val="24"/>
          <w:szCs w:val="24"/>
          <w:lang w:val="hy-AM"/>
        </w:rPr>
        <w:t xml:space="preserve"> </w:t>
      </w:r>
      <w:r w:rsidR="0054613D" w:rsidRPr="00B43FAB">
        <w:rPr>
          <w:rFonts w:ascii="GHEA Grapalat" w:hAnsi="GHEA Grapalat" w:cs="Sylfaen"/>
          <w:b/>
          <w:caps/>
          <w:color w:val="000000"/>
          <w:sz w:val="24"/>
          <w:szCs w:val="24"/>
          <w:lang w:val="hy-AM"/>
        </w:rPr>
        <w:t xml:space="preserve">ՀՀ կառավարության </w:t>
      </w:r>
      <w:r w:rsidR="0054613D" w:rsidRPr="00B43FAB">
        <w:rPr>
          <w:rFonts w:ascii="GHEA Grapalat" w:hAnsi="GHEA Grapalat" w:cs="Sylfaen"/>
          <w:b/>
          <w:caps/>
          <w:sz w:val="24"/>
          <w:szCs w:val="24"/>
          <w:lang w:val="hy-AM"/>
        </w:rPr>
        <w:t>որոշման նախագծի</w:t>
      </w:r>
    </w:p>
    <w:p w14:paraId="1F3E8004" w14:textId="77777777" w:rsidR="0054613D" w:rsidRDefault="0054613D" w:rsidP="001E5846">
      <w:pPr>
        <w:spacing w:after="0" w:line="240" w:lineRule="auto"/>
        <w:jc w:val="center"/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</w:pPr>
    </w:p>
    <w:p w14:paraId="3BC1E821" w14:textId="77777777" w:rsidR="00A0374A" w:rsidRDefault="00A0374A" w:rsidP="001E5846">
      <w:pPr>
        <w:spacing w:after="0" w:line="240" w:lineRule="auto"/>
        <w:jc w:val="center"/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</w:pPr>
    </w:p>
    <w:p w14:paraId="18F30931" w14:textId="77777777" w:rsidR="009E78A0" w:rsidRPr="00B43FAB" w:rsidRDefault="009E78A0" w:rsidP="001E5846">
      <w:pPr>
        <w:spacing w:after="0" w:line="240" w:lineRule="auto"/>
        <w:jc w:val="center"/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</w:pPr>
    </w:p>
    <w:tbl>
      <w:tblPr>
        <w:tblW w:w="102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508"/>
        <w:gridCol w:w="2769"/>
      </w:tblGrid>
      <w:tr w:rsidR="0054613D" w:rsidRPr="002A4ADE" w14:paraId="2DD1C1F3" w14:textId="77777777" w:rsidTr="00E61552">
        <w:trPr>
          <w:trHeight w:val="412"/>
        </w:trPr>
        <w:tc>
          <w:tcPr>
            <w:tcW w:w="7508" w:type="dxa"/>
            <w:vMerge w:val="restart"/>
            <w:shd w:val="clear" w:color="auto" w:fill="D9D9D9"/>
            <w:vAlign w:val="center"/>
          </w:tcPr>
          <w:p w14:paraId="3EB4500D" w14:textId="77777777" w:rsidR="0054613D" w:rsidRPr="00B17609" w:rsidRDefault="0054613D" w:rsidP="001E5846">
            <w:pPr>
              <w:spacing w:after="0" w:line="240" w:lineRule="auto"/>
              <w:jc w:val="center"/>
              <w:rPr>
                <w:rFonts w:ascii="GHEA Grapalat" w:hAnsi="GHEA Grapalat" w:cs="Arial"/>
                <w:b/>
                <w:color w:val="222222"/>
                <w:shd w:val="clear" w:color="auto" w:fill="FFFFFF"/>
                <w:lang w:val="hy-AM"/>
              </w:rPr>
            </w:pPr>
            <w:r w:rsidRPr="00B17609">
              <w:rPr>
                <w:rFonts w:ascii="GHEA Grapalat" w:hAnsi="GHEA Grapalat" w:cs="Arial"/>
                <w:b/>
                <w:color w:val="222222"/>
                <w:shd w:val="clear" w:color="auto" w:fill="D9D9D9"/>
                <w:lang w:val="hy-AM"/>
              </w:rPr>
              <w:t>1.</w:t>
            </w:r>
            <w:r w:rsidRPr="00B17609">
              <w:rPr>
                <w:rFonts w:ascii="GHEA Grapalat" w:hAnsi="GHEA Grapalat" w:cs="Sylfaen"/>
                <w:b/>
                <w:shd w:val="clear" w:color="auto" w:fill="D9D9D9"/>
                <w:lang w:val="hy-AM"/>
              </w:rPr>
              <w:t xml:space="preserve"> ՀՀ</w:t>
            </w:r>
            <w:r w:rsidRPr="00B17609">
              <w:rPr>
                <w:rFonts w:ascii="GHEA Grapalat" w:hAnsi="GHEA Grapalat"/>
                <w:b/>
                <w:shd w:val="clear" w:color="auto" w:fill="D9D9D9"/>
                <w:lang w:val="hy-AM"/>
              </w:rPr>
              <w:t xml:space="preserve"> </w:t>
            </w:r>
            <w:r w:rsidRPr="00B17609">
              <w:rPr>
                <w:rFonts w:ascii="GHEA Grapalat" w:hAnsi="GHEA Grapalat" w:cs="Sylfaen"/>
                <w:b/>
                <w:shd w:val="clear" w:color="auto" w:fill="D9D9D9"/>
                <w:lang w:val="hy-AM"/>
              </w:rPr>
              <w:t>ֆինանսների</w:t>
            </w:r>
            <w:r w:rsidRPr="00B17609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B17609">
              <w:rPr>
                <w:rFonts w:ascii="GHEA Grapalat" w:hAnsi="GHEA Grapalat" w:cs="Sylfaen"/>
                <w:b/>
                <w:lang w:val="hy-AM"/>
              </w:rPr>
              <w:t>նախարարություն</w:t>
            </w:r>
          </w:p>
        </w:tc>
        <w:tc>
          <w:tcPr>
            <w:tcW w:w="2769" w:type="dxa"/>
            <w:shd w:val="clear" w:color="auto" w:fill="auto"/>
          </w:tcPr>
          <w:p w14:paraId="266FE5DB" w14:textId="36746C4F" w:rsidR="0054613D" w:rsidRPr="001247E2" w:rsidRDefault="00146C75" w:rsidP="00146C75">
            <w:pPr>
              <w:spacing w:after="0" w:line="240" w:lineRule="auto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05</w:t>
            </w:r>
            <w:r w:rsidR="001A5369" w:rsidRPr="001247E2">
              <w:rPr>
                <w:rFonts w:ascii="GHEA Grapalat" w:hAnsi="GHEA Grapalat" w:cs="Sylfaen"/>
                <w:lang w:val="hy-AM"/>
              </w:rPr>
              <w:t>.</w:t>
            </w:r>
            <w:r>
              <w:rPr>
                <w:rFonts w:ascii="GHEA Grapalat" w:hAnsi="GHEA Grapalat" w:cs="Sylfaen"/>
                <w:lang w:val="hy-AM"/>
              </w:rPr>
              <w:t>03.2026</w:t>
            </w:r>
            <w:r w:rsidR="0054613D" w:rsidRPr="001247E2">
              <w:rPr>
                <w:rFonts w:ascii="GHEA Grapalat" w:hAnsi="GHEA Grapalat" w:cs="Sylfaen"/>
                <w:lang w:val="hy-AM"/>
              </w:rPr>
              <w:t>թ.</w:t>
            </w:r>
          </w:p>
        </w:tc>
      </w:tr>
      <w:tr w:rsidR="0054613D" w:rsidRPr="002A4ADE" w14:paraId="134DA205" w14:textId="77777777" w:rsidTr="00E61552">
        <w:trPr>
          <w:trHeight w:val="440"/>
        </w:trPr>
        <w:tc>
          <w:tcPr>
            <w:tcW w:w="7508" w:type="dxa"/>
            <w:vMerge/>
            <w:shd w:val="clear" w:color="auto" w:fill="D9D9D9"/>
          </w:tcPr>
          <w:p w14:paraId="630A5460" w14:textId="77777777" w:rsidR="0054613D" w:rsidRPr="00B17609" w:rsidRDefault="0054613D" w:rsidP="001E5846">
            <w:pPr>
              <w:spacing w:after="0" w:line="240" w:lineRule="auto"/>
              <w:jc w:val="both"/>
              <w:rPr>
                <w:rFonts w:ascii="GHEA Grapalat" w:hAnsi="GHEA Grapalat" w:cs="Arial"/>
                <w:color w:val="222222"/>
                <w:shd w:val="clear" w:color="auto" w:fill="FFFFFF"/>
                <w:lang w:val="hy-AM"/>
              </w:rPr>
            </w:pPr>
          </w:p>
        </w:tc>
        <w:tc>
          <w:tcPr>
            <w:tcW w:w="2769" w:type="dxa"/>
            <w:shd w:val="clear" w:color="auto" w:fill="auto"/>
          </w:tcPr>
          <w:p w14:paraId="1E53E38F" w14:textId="092D7AC1" w:rsidR="0054613D" w:rsidRPr="001247E2" w:rsidRDefault="0054613D" w:rsidP="001E5846">
            <w:pPr>
              <w:spacing w:after="0" w:line="240" w:lineRule="auto"/>
              <w:rPr>
                <w:rFonts w:ascii="GHEA Grapalat" w:hAnsi="GHEA Grapalat" w:cs="Sylfaen"/>
                <w:lang w:val="hy-AM"/>
              </w:rPr>
            </w:pPr>
            <w:r w:rsidRPr="001247E2">
              <w:rPr>
                <w:rFonts w:ascii="GHEA Grapalat" w:hAnsi="GHEA Grapalat" w:cs="Sylfaen"/>
                <w:lang w:val="hy-AM"/>
              </w:rPr>
              <w:t>№</w:t>
            </w:r>
            <w:r w:rsidR="00131F48" w:rsidRPr="001247E2">
              <w:rPr>
                <w:rFonts w:ascii="GHEA Grapalat" w:hAnsi="GHEA Grapalat" w:cs="Sylfaen"/>
                <w:lang w:val="hy-AM"/>
              </w:rPr>
              <w:t xml:space="preserve"> </w:t>
            </w:r>
            <w:r w:rsidR="00146C75" w:rsidRPr="00146C75">
              <w:rPr>
                <w:rFonts w:ascii="GHEA Grapalat" w:hAnsi="GHEA Grapalat" w:cs="Sylfaen"/>
                <w:lang w:val="hy-AM"/>
              </w:rPr>
              <w:t>04/5-2/5552-2026</w:t>
            </w:r>
          </w:p>
        </w:tc>
      </w:tr>
      <w:tr w:rsidR="0054613D" w:rsidRPr="002A4ADE" w14:paraId="39C577AF" w14:textId="77777777" w:rsidTr="00E61552">
        <w:tc>
          <w:tcPr>
            <w:tcW w:w="7508" w:type="dxa"/>
            <w:shd w:val="clear" w:color="auto" w:fill="auto"/>
          </w:tcPr>
          <w:p w14:paraId="719B29E1" w14:textId="46045015" w:rsidR="00642DF0" w:rsidRDefault="0017105B" w:rsidP="0017105B">
            <w:pPr>
              <w:spacing w:after="0" w:line="24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17105B">
              <w:rPr>
                <w:rFonts w:ascii="GHEA Grapalat" w:hAnsi="GHEA Grapalat" w:cs="Sylfaen"/>
                <w:lang w:val="hy-AM"/>
              </w:rPr>
              <w:t>Հայաստանի Հանրապետության և Վերականգնման վարկերի բանկի (ՎՎԲ) միջև «Կովկասյան էլեկտրահաղորդման ցանց IV» վարկային համաձայնագրի Նախագծի վարկավորման պայմանները հետևյալն են՝</w:t>
            </w:r>
          </w:p>
          <w:p w14:paraId="40850869" w14:textId="3261EBAD" w:rsidR="0017105B" w:rsidRPr="00642DF0" w:rsidRDefault="0017105B" w:rsidP="00642DF0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642DF0">
              <w:rPr>
                <w:rFonts w:ascii="GHEA Grapalat" w:hAnsi="GHEA Grapalat" w:cs="Sylfaen"/>
                <w:lang w:val="hy-AM"/>
              </w:rPr>
              <w:t>վարկի գումար` 120.0 մլն եվրո,</w:t>
            </w:r>
          </w:p>
          <w:p w14:paraId="4AA08BD8" w14:textId="30F50494" w:rsidR="0017105B" w:rsidRPr="008770CB" w:rsidRDefault="0017105B" w:rsidP="008770CB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8770CB">
              <w:rPr>
                <w:rFonts w:ascii="GHEA Grapalat" w:hAnsi="GHEA Grapalat" w:cs="Sylfaen"/>
                <w:lang w:val="hy-AM"/>
              </w:rPr>
              <w:t>վարկային միջոցների մասհանման վերջնաժամկետ՝ 30.10.2032թ.,</w:t>
            </w:r>
          </w:p>
          <w:p w14:paraId="0C21C64C" w14:textId="123D5A19" w:rsidR="0017105B" w:rsidRPr="008770CB" w:rsidRDefault="0017105B" w:rsidP="008770CB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8770CB">
              <w:rPr>
                <w:rFonts w:ascii="GHEA Grapalat" w:hAnsi="GHEA Grapalat" w:cs="Sylfaen"/>
                <w:lang w:val="hy-AM"/>
              </w:rPr>
              <w:t>վարկառուն իրավունք ունի չեղյալ համարել վարկի չմասհանված գումարը, որի համար պետք է վճարի վարկի չօգտագործման համար վճար (Non-utilisation fee), որի չափը որոշվում է ՎՎԲ կողմից,</w:t>
            </w:r>
          </w:p>
          <w:p w14:paraId="06C10982" w14:textId="3E5310A7" w:rsidR="0017105B" w:rsidRPr="008770CB" w:rsidRDefault="0017105B" w:rsidP="008770CB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8770CB">
              <w:rPr>
                <w:rFonts w:ascii="GHEA Grapalat" w:hAnsi="GHEA Grapalat" w:cs="Sylfaen"/>
                <w:lang w:val="hy-AM"/>
              </w:rPr>
              <w:t>վարկային միջոցները ենթավարկավորվում են ծրագիրն իրականացնողին ենթավարկային պայմանագրով,</w:t>
            </w:r>
          </w:p>
          <w:p w14:paraId="36968709" w14:textId="1BCF2E66" w:rsidR="0017105B" w:rsidRPr="008770CB" w:rsidRDefault="0017105B" w:rsidP="008770CB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8770CB">
              <w:rPr>
                <w:rFonts w:ascii="GHEA Grapalat" w:hAnsi="GHEA Grapalat" w:cs="Sylfaen"/>
                <w:lang w:val="hy-AM"/>
              </w:rPr>
              <w:t xml:space="preserve">վարկի տոկոսադրույքի տեսակ՝ ֆիքսված, </w:t>
            </w:r>
          </w:p>
          <w:p w14:paraId="47C730B2" w14:textId="37C423E4" w:rsidR="0017105B" w:rsidRPr="008770CB" w:rsidRDefault="0017105B" w:rsidP="008770CB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8770CB">
              <w:rPr>
                <w:rFonts w:ascii="GHEA Grapalat" w:hAnsi="GHEA Grapalat" w:cs="Sylfaen"/>
                <w:lang w:val="hy-AM"/>
              </w:rPr>
              <w:t xml:space="preserve">վարկի տարեկան տոկոսադրույքը ֆիքսվում է յուրաքանչյուր մասհանումից երկու բանկային օր առաջ և իրենից ներկայացնում է SWAP դրույքաչափ + ֆիքսված մարժա (մարժայի արժեքը նախագծում նշված չէ, համաձայն ՎՎԲ կողմից էլ. հաղորդագրությամբ ուղարկված տեղեկատվության՝ 26.02.2026թ. դրությամբ մարժայի ինդիկատիվ դրույքաչափը կազմում է 1.47%),  </w:t>
            </w:r>
          </w:p>
          <w:p w14:paraId="3FA400FE" w14:textId="5B5F8CCF" w:rsidR="0017105B" w:rsidRPr="008770CB" w:rsidRDefault="0017105B" w:rsidP="008770CB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8770CB">
              <w:rPr>
                <w:rFonts w:ascii="GHEA Grapalat" w:hAnsi="GHEA Grapalat" w:cs="Sylfaen"/>
                <w:lang w:val="hy-AM"/>
              </w:rPr>
              <w:t>մասհանումների տոկոսադրույքները կոնսոլիդացվում են</w:t>
            </w:r>
            <w:r w:rsidR="00642DF0">
              <w:rPr>
                <w:rFonts w:ascii="GHEA Grapalat" w:hAnsi="GHEA Grapalat" w:cs="Sylfaen"/>
                <w:lang w:val="hy-AM"/>
              </w:rPr>
              <w:t>,</w:t>
            </w:r>
            <w:r w:rsidRPr="008770CB">
              <w:rPr>
                <w:rFonts w:ascii="GHEA Grapalat" w:hAnsi="GHEA Grapalat" w:cs="Sylfaen"/>
                <w:lang w:val="hy-AM"/>
              </w:rPr>
              <w:t xml:space="preserve"> և վարկի ամբողջական մասհանումներից հետո տոկոսադրույքների միջին արժեքը ֆիքսվում է և կիրառվում մինչև վարկի վերջնական մարումը,</w:t>
            </w:r>
          </w:p>
          <w:p w14:paraId="11C6F26F" w14:textId="4A6402EE" w:rsidR="0017105B" w:rsidRPr="008770CB" w:rsidRDefault="0017105B" w:rsidP="008770CB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8770CB">
              <w:rPr>
                <w:rFonts w:ascii="GHEA Grapalat" w:hAnsi="GHEA Grapalat" w:cs="Sylfaen"/>
                <w:lang w:val="hy-AM"/>
              </w:rPr>
              <w:t>պարտավորության վճար՝ տարեկան 0.25% դրույքաչափ, հաշվարկվում է վարկի չմասհանված գումարի նկատմամբ, հաշվարկման սկիզբ է համարվում պայմանագրի ստորագրման ամսաթվից ինն ամիս հետո, վճարվում է կիսամյակային կտրվածքով, տոկոսավճարների վճարման հետ միաժամանակ, որից առաջին վճարման ամսաթիվ է նշված 15.05.2027թ.,</w:t>
            </w:r>
          </w:p>
          <w:p w14:paraId="184F3DDB" w14:textId="66AA83AB" w:rsidR="0017105B" w:rsidRPr="008770CB" w:rsidRDefault="0017105B" w:rsidP="008770CB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8770CB">
              <w:rPr>
                <w:rFonts w:ascii="GHEA Grapalat" w:hAnsi="GHEA Grapalat" w:cs="Sylfaen"/>
                <w:lang w:val="hy-AM"/>
              </w:rPr>
              <w:t>միանվագ կոմիսիոն վճար՝ 1% դրույքաչափով, վճարվում է 1)առաջին մասհանումից առաջ և 2)համաձայնագրի ստորագրումից երեք ամիս անց, կամ համաձայնագրի ուժի մեջ մտնելուց մեկ ամիս անց (նշվածներից ավելի ուշ տեղի ունեցած ամսաթվին),</w:t>
            </w:r>
          </w:p>
          <w:p w14:paraId="1FE295E4" w14:textId="77777777" w:rsidR="00480AD7" w:rsidRDefault="0017105B" w:rsidP="00480AD7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8770CB">
              <w:rPr>
                <w:rFonts w:ascii="GHEA Grapalat" w:hAnsi="GHEA Grapalat" w:cs="Sylfaen"/>
                <w:lang w:val="hy-AM"/>
              </w:rPr>
              <w:t>վարկի ժամկետ՝ 15.5 տարի, որից արտոնյալ ժամկետ՝ 5 տարի,</w:t>
            </w:r>
          </w:p>
          <w:p w14:paraId="4BD7414B" w14:textId="77777777" w:rsidR="0054613D" w:rsidRDefault="0017105B" w:rsidP="00480AD7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480AD7">
              <w:rPr>
                <w:rFonts w:ascii="GHEA Grapalat" w:hAnsi="GHEA Grapalat" w:cs="Sylfaen"/>
                <w:lang w:val="hy-AM"/>
              </w:rPr>
              <w:lastRenderedPageBreak/>
              <w:t>մայր գումարը ենթակա է մարման 21 հավասարաչափ կիսամյակային վճարումներով` սկսած 15.05.2031թ. մինչև 15.05.2041թ</w:t>
            </w:r>
            <w:r w:rsidR="00B96E4F">
              <w:rPr>
                <w:rFonts w:ascii="GHEA Grapalat" w:hAnsi="GHEA Grapalat" w:cs="Sylfaen"/>
                <w:lang w:val="hy-AM"/>
              </w:rPr>
              <w:t>.</w:t>
            </w:r>
            <w:r w:rsidR="00B96E4F" w:rsidRPr="00B96E4F">
              <w:rPr>
                <w:rFonts w:ascii="GHEA Grapalat" w:hAnsi="GHEA Grapalat" w:cs="Sylfaen"/>
                <w:lang w:val="hy-AM"/>
              </w:rPr>
              <w:t>:</w:t>
            </w:r>
          </w:p>
          <w:p w14:paraId="244D4EB8" w14:textId="110279F4" w:rsidR="00B96E4F" w:rsidRPr="00B96E4F" w:rsidRDefault="00016187" w:rsidP="00B96E4F">
            <w:pPr>
              <w:spacing w:after="0" w:line="24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016187">
              <w:rPr>
                <w:rFonts w:ascii="GHEA Grapalat" w:hAnsi="GHEA Grapalat" w:cs="Sylfaen"/>
                <w:lang w:val="hy-AM"/>
              </w:rPr>
              <w:t>Այսպիսով՝ Վարկառուն պարտավորվում է վերոհիշյալ պայմաններով և դրույթներով սպասարկել և մարել վարկը:</w:t>
            </w:r>
          </w:p>
        </w:tc>
        <w:tc>
          <w:tcPr>
            <w:tcW w:w="2769" w:type="dxa"/>
            <w:shd w:val="clear" w:color="auto" w:fill="auto"/>
          </w:tcPr>
          <w:p w14:paraId="44D1A576" w14:textId="77777777" w:rsidR="0054613D" w:rsidRPr="000A45BC" w:rsidRDefault="0054613D" w:rsidP="001E5846">
            <w:pPr>
              <w:spacing w:after="0" w:line="240" w:lineRule="auto"/>
              <w:jc w:val="center"/>
              <w:rPr>
                <w:rFonts w:ascii="GHEA Grapalat" w:hAnsi="GHEA Grapalat" w:cs="Sylfaen"/>
                <w:highlight w:val="yellow"/>
                <w:lang w:val="hy-AM"/>
              </w:rPr>
            </w:pPr>
            <w:r w:rsidRPr="00073480">
              <w:rPr>
                <w:rFonts w:ascii="GHEA Grapalat" w:hAnsi="GHEA Grapalat" w:cs="Sylfaen"/>
                <w:lang w:val="hy-AM"/>
              </w:rPr>
              <w:lastRenderedPageBreak/>
              <w:t>Ընդունվել է ի գիտություն:</w:t>
            </w:r>
          </w:p>
        </w:tc>
      </w:tr>
      <w:tr w:rsidR="0054613D" w:rsidRPr="002854D9" w14:paraId="31408EA9" w14:textId="77777777" w:rsidTr="00E61552">
        <w:tc>
          <w:tcPr>
            <w:tcW w:w="7508" w:type="dxa"/>
            <w:vMerge w:val="restart"/>
            <w:shd w:val="clear" w:color="auto" w:fill="D9D9D9"/>
            <w:vAlign w:val="center"/>
          </w:tcPr>
          <w:p w14:paraId="678D49EA" w14:textId="77777777" w:rsidR="0054613D" w:rsidRPr="002A4ADE" w:rsidRDefault="0054613D" w:rsidP="001E5846">
            <w:pPr>
              <w:spacing w:after="0" w:line="240" w:lineRule="auto"/>
              <w:jc w:val="center"/>
              <w:rPr>
                <w:rFonts w:ascii="GHEA Grapalat" w:hAnsi="GHEA Grapalat" w:cs="Arial"/>
                <w:b/>
                <w:color w:val="222222"/>
                <w:shd w:val="clear" w:color="auto" w:fill="D9D9D9"/>
                <w:lang w:val="hy-AM"/>
              </w:rPr>
            </w:pPr>
            <w:r w:rsidRPr="002A4ADE">
              <w:rPr>
                <w:rFonts w:ascii="GHEA Grapalat" w:hAnsi="GHEA Grapalat" w:cs="Arial"/>
                <w:b/>
                <w:color w:val="222222"/>
                <w:shd w:val="clear" w:color="auto" w:fill="D9D9D9"/>
                <w:lang w:val="hy-AM"/>
              </w:rPr>
              <w:lastRenderedPageBreak/>
              <w:t>2. ՀՀ արդարադատության նախարարություն</w:t>
            </w:r>
          </w:p>
        </w:tc>
        <w:tc>
          <w:tcPr>
            <w:tcW w:w="2769" w:type="dxa"/>
            <w:shd w:val="clear" w:color="auto" w:fill="auto"/>
          </w:tcPr>
          <w:p w14:paraId="325991F1" w14:textId="0F6B9DE1" w:rsidR="0054613D" w:rsidRPr="002A4ADE" w:rsidRDefault="00D856FE" w:rsidP="002854D9">
            <w:pPr>
              <w:spacing w:after="0" w:line="240" w:lineRule="auto"/>
              <w:rPr>
                <w:rFonts w:ascii="GHEA Grapalat" w:hAnsi="GHEA Grapalat" w:cs="GHEA Grapalat"/>
                <w:lang w:val="hy-AM"/>
              </w:rPr>
            </w:pPr>
            <w:r>
              <w:rPr>
                <w:rFonts w:ascii="GHEA Grapalat" w:hAnsi="GHEA Grapalat" w:cs="GHEA Grapalat"/>
                <w:lang w:val="hy-AM"/>
              </w:rPr>
              <w:t>2</w:t>
            </w:r>
            <w:r w:rsidR="002854D9">
              <w:rPr>
                <w:rFonts w:ascii="GHEA Grapalat" w:hAnsi="GHEA Grapalat" w:cs="GHEA Grapalat"/>
                <w:lang w:val="hy-AM"/>
              </w:rPr>
              <w:t>2</w:t>
            </w:r>
            <w:r w:rsidR="000615E0">
              <w:rPr>
                <w:rFonts w:ascii="GHEA Grapalat" w:hAnsi="GHEA Grapalat" w:cs="GHEA Grapalat"/>
                <w:lang w:val="hy-AM"/>
              </w:rPr>
              <w:t>.</w:t>
            </w:r>
            <w:r w:rsidR="002854D9">
              <w:rPr>
                <w:rFonts w:ascii="GHEA Grapalat" w:hAnsi="GHEA Grapalat" w:cs="GHEA Grapalat"/>
                <w:lang w:val="hy-AM"/>
              </w:rPr>
              <w:t>01.2026</w:t>
            </w:r>
            <w:r w:rsidR="0054613D" w:rsidRPr="002A4ADE">
              <w:rPr>
                <w:rFonts w:ascii="GHEA Grapalat" w:hAnsi="GHEA Grapalat" w:cs="GHEA Grapalat"/>
                <w:lang w:val="hy-AM"/>
              </w:rPr>
              <w:t>թ.</w:t>
            </w:r>
          </w:p>
        </w:tc>
      </w:tr>
      <w:tr w:rsidR="0054613D" w:rsidRPr="002854D9" w14:paraId="3ED7B6C0" w14:textId="77777777" w:rsidTr="00E61552">
        <w:tc>
          <w:tcPr>
            <w:tcW w:w="7508" w:type="dxa"/>
            <w:vMerge/>
            <w:shd w:val="clear" w:color="auto" w:fill="D9D9D9"/>
          </w:tcPr>
          <w:p w14:paraId="14ADC782" w14:textId="77777777" w:rsidR="0054613D" w:rsidRPr="002A4ADE" w:rsidRDefault="0054613D" w:rsidP="001E5846">
            <w:pPr>
              <w:spacing w:after="0" w:line="240" w:lineRule="auto"/>
              <w:jc w:val="both"/>
              <w:rPr>
                <w:rFonts w:ascii="GHEA Grapalat" w:hAnsi="GHEA Grapalat" w:cs="Arial"/>
                <w:color w:val="222222"/>
                <w:shd w:val="clear" w:color="auto" w:fill="FFFFFF"/>
                <w:lang w:val="hy-AM"/>
              </w:rPr>
            </w:pPr>
          </w:p>
        </w:tc>
        <w:tc>
          <w:tcPr>
            <w:tcW w:w="2769" w:type="dxa"/>
            <w:shd w:val="clear" w:color="auto" w:fill="auto"/>
          </w:tcPr>
          <w:p w14:paraId="69CB7F18" w14:textId="28682277" w:rsidR="0054613D" w:rsidRPr="002A4ADE" w:rsidRDefault="0054613D" w:rsidP="001E5846">
            <w:pPr>
              <w:spacing w:after="0" w:line="240" w:lineRule="auto"/>
              <w:rPr>
                <w:rFonts w:ascii="GHEA Grapalat" w:hAnsi="GHEA Grapalat" w:cs="GHEA Grapalat"/>
                <w:lang w:val="hy-AM"/>
              </w:rPr>
            </w:pPr>
            <w:r w:rsidRPr="002A4ADE">
              <w:rPr>
                <w:rFonts w:ascii="GHEA Grapalat" w:hAnsi="GHEA Grapalat" w:cs="GHEA Grapalat"/>
                <w:lang w:val="hy-AM"/>
              </w:rPr>
              <w:t xml:space="preserve">№ </w:t>
            </w:r>
            <w:r w:rsidR="00FF5888" w:rsidRPr="00FF588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/14.2/2468-2026</w:t>
            </w:r>
          </w:p>
        </w:tc>
      </w:tr>
      <w:tr w:rsidR="0054613D" w:rsidRPr="00304273" w14:paraId="4221E9FC" w14:textId="77777777" w:rsidTr="00CF0926">
        <w:trPr>
          <w:trHeight w:val="710"/>
        </w:trPr>
        <w:tc>
          <w:tcPr>
            <w:tcW w:w="7508" w:type="dxa"/>
            <w:shd w:val="clear" w:color="auto" w:fill="auto"/>
          </w:tcPr>
          <w:p w14:paraId="6813847A" w14:textId="77777777" w:rsidR="00C60139" w:rsidRPr="00C60139" w:rsidRDefault="00C60139" w:rsidP="00C60139">
            <w:pPr>
              <w:pStyle w:val="NoSpacing"/>
              <w:jc w:val="both"/>
              <w:rPr>
                <w:rFonts w:ascii="GHEA Grapalat" w:hAnsi="GHEA Grapalat" w:cs="Arial"/>
                <w:color w:val="000000"/>
                <w:szCs w:val="24"/>
                <w:shd w:val="clear" w:color="auto" w:fill="FFFFFF"/>
                <w:lang w:val="hy-AM"/>
              </w:rPr>
            </w:pPr>
            <w:r w:rsidRPr="003C28BF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>«</w:t>
            </w:r>
            <w:r w:rsidRPr="003C28BF">
              <w:rPr>
                <w:rFonts w:ascii="GHEA Grapalat" w:hAnsi="GHEA Grapalat" w:cs="Arial"/>
                <w:color w:val="000000"/>
                <w:szCs w:val="24"/>
                <w:shd w:val="clear" w:color="auto" w:fill="FFFFFF"/>
                <w:lang w:val="hy-AM"/>
              </w:rPr>
              <w:t>Կովկասյան</w:t>
            </w:r>
            <w:r w:rsidRPr="003C28BF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 xml:space="preserve"> </w:t>
            </w:r>
            <w:r w:rsidRPr="003C28BF">
              <w:rPr>
                <w:rFonts w:ascii="GHEA Grapalat" w:hAnsi="GHEA Grapalat" w:cs="Arial"/>
                <w:color w:val="000000"/>
                <w:szCs w:val="24"/>
                <w:shd w:val="clear" w:color="auto" w:fill="FFFFFF"/>
                <w:lang w:val="hy-AM"/>
              </w:rPr>
              <w:t>էլեկտրահաղորդման</w:t>
            </w:r>
            <w:r w:rsidRPr="003C28BF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 xml:space="preserve"> </w:t>
            </w:r>
            <w:r w:rsidRPr="003C28BF">
              <w:rPr>
                <w:rFonts w:ascii="GHEA Grapalat" w:hAnsi="GHEA Grapalat" w:cs="Arial"/>
                <w:color w:val="000000"/>
                <w:szCs w:val="24"/>
                <w:shd w:val="clear" w:color="auto" w:fill="FFFFFF"/>
                <w:lang w:val="hy-AM"/>
              </w:rPr>
              <w:t>ցանց</w:t>
            </w:r>
            <w:r w:rsidRPr="003C28BF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 xml:space="preserve"> IV</w:t>
            </w:r>
            <w:r w:rsidRPr="003C28BF">
              <w:rPr>
                <w:rFonts w:ascii="GHEA Grapalat" w:hAnsi="GHEA Grapalat" w:cs="Verdana"/>
                <w:color w:val="000000"/>
                <w:szCs w:val="24"/>
                <w:shd w:val="clear" w:color="auto" w:fill="FFFFFF"/>
                <w:lang w:val="hy-AM"/>
              </w:rPr>
              <w:t>»</w:t>
            </w:r>
            <w:r w:rsidRPr="003C28BF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 xml:space="preserve"> </w:t>
            </w:r>
            <w:r w:rsidRPr="003C28BF">
              <w:rPr>
                <w:rFonts w:ascii="GHEA Grapalat" w:hAnsi="GHEA Grapalat" w:cs="Arial"/>
                <w:color w:val="000000"/>
                <w:szCs w:val="24"/>
                <w:shd w:val="clear" w:color="auto" w:fill="FFFFFF"/>
                <w:lang w:val="hy-AM"/>
              </w:rPr>
              <w:t>վարկային</w:t>
            </w:r>
            <w:r>
              <w:rPr>
                <w:rFonts w:ascii="GHEA Grapalat" w:hAnsi="GHEA Grapalat" w:cs="Arial"/>
                <w:color w:val="000000"/>
                <w:szCs w:val="24"/>
                <w:shd w:val="clear" w:color="auto" w:fill="FFFFFF"/>
                <w:lang w:val="hy-AM"/>
              </w:rPr>
              <w:t xml:space="preserve"> </w:t>
            </w:r>
            <w:r w:rsidRPr="00C60139">
              <w:rPr>
                <w:rFonts w:ascii="GHEA Grapalat" w:hAnsi="GHEA Grapalat" w:cs="Arial"/>
                <w:color w:val="000000"/>
                <w:szCs w:val="24"/>
                <w:shd w:val="clear" w:color="auto" w:fill="FFFFFF"/>
                <w:lang w:val="hy-AM"/>
              </w:rPr>
              <w:t>Վարկային համաձայնագրի 4.1 կետով սահմանվում է, որ պարտավորության վճարը կգանձվի Համաձայնագրի ստորագրումից հետո երեք ամսվա ընթացքում (…):</w:t>
            </w:r>
          </w:p>
          <w:p w14:paraId="4027FD2A" w14:textId="6B3E505C" w:rsidR="00637707" w:rsidRPr="002A4ADE" w:rsidRDefault="00C60139" w:rsidP="00F546DE">
            <w:pPr>
              <w:pStyle w:val="NoSpacing"/>
              <w:jc w:val="both"/>
              <w:rPr>
                <w:rFonts w:ascii="GHEA Grapalat" w:hAnsi="GHEA Grapalat" w:cs="Sylfaen"/>
                <w:lang w:val="hy-AM"/>
              </w:rPr>
            </w:pPr>
            <w:r w:rsidRPr="00C60139">
              <w:rPr>
                <w:rFonts w:ascii="GHEA Grapalat" w:hAnsi="GHEA Grapalat" w:cs="Arial"/>
                <w:color w:val="000000"/>
                <w:szCs w:val="24"/>
                <w:shd w:val="clear" w:color="auto" w:fill="FFFFFF"/>
                <w:lang w:val="hy-AM"/>
              </w:rPr>
              <w:t>Նշված կարգավորման առնչությամբ հարկ է նշել, որ «Միջազգային պայմանագրերի մասին» օրենքի (այսուհետ՝ Օրենք) 17-րդ հոդվածի համաձայն՝ Հայաստանի Հանրապետության միջազգային պայմանագիրն ուժի մեջ է մտնում և կիրառվում սույն օրենքով սահմանված վավերացման կամ հաստատման ընթացակարգերի ավարտից հետո՝ այդ պայմանագրով նախատեսված կարգով և պահից։ Ուստի, համաձայնագրի շրջանակներում Հայաստանի Հանրապետությունը միջազգային պարտավորություններ կարող է ստանձնել միայն դրա՝ օրենքով սահմանված կարգով ներպետական ընթացակարգերն անցնելուց հետո:</w:t>
            </w:r>
          </w:p>
        </w:tc>
        <w:tc>
          <w:tcPr>
            <w:tcW w:w="2769" w:type="dxa"/>
            <w:shd w:val="clear" w:color="auto" w:fill="auto"/>
          </w:tcPr>
          <w:p w14:paraId="38F5A0AD" w14:textId="07CD289D" w:rsidR="007A676B" w:rsidRPr="007A676B" w:rsidRDefault="007B614D" w:rsidP="00F35362">
            <w:pPr>
              <w:spacing w:after="0" w:line="240" w:lineRule="auto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Նախագծում</w:t>
            </w:r>
            <w:r w:rsidR="00F35362">
              <w:rPr>
                <w:rFonts w:ascii="GHEA Grapalat" w:hAnsi="GHEA Grapalat"/>
                <w:color w:val="000000"/>
                <w:lang w:val="hy-AM"/>
              </w:rPr>
              <w:t xml:space="preserve"> ա</w:t>
            </w:r>
            <w:r w:rsidR="00C45A67">
              <w:rPr>
                <w:rFonts w:ascii="GHEA Grapalat" w:hAnsi="GHEA Grapalat"/>
                <w:color w:val="000000"/>
                <w:lang w:val="hy-AM"/>
              </w:rPr>
              <w:t>վելացվել է ուժի մեջ մտնելու դրույթ, որի հիման վրա հիշյալ կետում կատարվել է համապատասխան փոփոխություն</w:t>
            </w:r>
            <w:r w:rsidR="00F35362">
              <w:rPr>
                <w:rFonts w:ascii="GHEA Grapalat" w:hAnsi="GHEA Grapalat"/>
                <w:color w:val="000000"/>
                <w:lang w:val="hy-AM"/>
              </w:rPr>
              <w:t>:</w:t>
            </w:r>
          </w:p>
        </w:tc>
      </w:tr>
      <w:tr w:rsidR="00144429" w:rsidRPr="00304273" w14:paraId="5328D837" w14:textId="77777777" w:rsidTr="00B5062A">
        <w:trPr>
          <w:trHeight w:val="53"/>
        </w:trPr>
        <w:tc>
          <w:tcPr>
            <w:tcW w:w="7508" w:type="dxa"/>
            <w:shd w:val="clear" w:color="auto" w:fill="auto"/>
          </w:tcPr>
          <w:p w14:paraId="552345FD" w14:textId="77777777" w:rsidR="00A5493A" w:rsidRDefault="00A5493A" w:rsidP="00A5493A">
            <w:pPr>
              <w:pStyle w:val="NoSpacing"/>
              <w:jc w:val="both"/>
              <w:rPr>
                <w:rFonts w:ascii="GHEA Grapalat" w:hAnsi="GHEA Grapalat" w:cs="Arial"/>
                <w:color w:val="000000" w:themeColor="text1"/>
                <w:shd w:val="clear" w:color="auto" w:fill="FFFFFF"/>
                <w:lang w:val="hy-AM"/>
              </w:rPr>
            </w:pPr>
            <w:r w:rsidRPr="00DC5D6C">
              <w:rPr>
                <w:rFonts w:ascii="GHEA Grapalat" w:hAnsi="GHEA Grapalat" w:cs="Arial"/>
                <w:color w:val="000000" w:themeColor="text1"/>
                <w:shd w:val="clear" w:color="auto" w:fill="FFFFFF"/>
                <w:lang w:val="hy-AM"/>
              </w:rPr>
              <w:t>Վարկային</w:t>
            </w:r>
            <w:r>
              <w:rPr>
                <w:rFonts w:ascii="GHEA Grapalat" w:hAnsi="GHEA Grapalat" w:cs="Arial"/>
                <w:color w:val="000000" w:themeColor="text1"/>
                <w:shd w:val="clear" w:color="auto" w:fill="FFFFFF"/>
                <w:lang w:val="hy-AM"/>
              </w:rPr>
              <w:t xml:space="preserve"> համաձայնագրի նախագծի 15.4 կետ</w:t>
            </w:r>
            <w:r w:rsidRPr="00DC5D6C">
              <w:rPr>
                <w:rFonts w:ascii="GHEA Grapalat" w:hAnsi="GHEA Grapalat" w:cs="Arial"/>
                <w:color w:val="000000" w:themeColor="text1"/>
                <w:shd w:val="clear" w:color="auto" w:fill="FFFFFF"/>
                <w:lang w:val="hy-AM"/>
              </w:rPr>
              <w:t>ի մասով</w:t>
            </w:r>
            <w:r>
              <w:rPr>
                <w:rFonts w:ascii="GHEA Grapalat" w:hAnsi="GHEA Grapalat" w:cs="Arial"/>
                <w:color w:val="000000" w:themeColor="text1"/>
                <w:shd w:val="clear" w:color="auto" w:fill="FFFFFF"/>
                <w:lang w:val="hy-AM"/>
              </w:rPr>
              <w:t>՝</w:t>
            </w:r>
          </w:p>
          <w:p w14:paraId="5934508A" w14:textId="4540D905" w:rsidR="00A5493A" w:rsidRPr="00A5493A" w:rsidRDefault="00A5493A" w:rsidP="00A5493A">
            <w:pPr>
              <w:pStyle w:val="NoSpacing"/>
              <w:jc w:val="both"/>
              <w:rPr>
                <w:rFonts w:ascii="GHEA Grapalat" w:hAnsi="GHEA Grapalat" w:cs="Arial"/>
                <w:color w:val="000000" w:themeColor="text1"/>
                <w:shd w:val="clear" w:color="auto" w:fill="FFFFFF"/>
                <w:lang w:val="hy-AM"/>
              </w:rPr>
            </w:pPr>
            <w:r w:rsidRPr="00A5493A">
              <w:rPr>
                <w:rFonts w:ascii="GHEA Grapalat" w:hAnsi="GHEA Grapalat" w:cs="Arial"/>
                <w:color w:val="000000" w:themeColor="text1"/>
                <w:shd w:val="clear" w:color="auto" w:fill="FFFFFF"/>
                <w:lang w:val="hy-AM"/>
              </w:rPr>
              <w:t>Օրենքի 20-րդ հոդվածի 1-ին մասի համաձայն՝ միջազգային պայմանագրում փոփոխությունները կատարվում և ուժի մեջ են մտնում պայմանագրի կողմերի գրավոր ձևակերպված համաձայնությամբ այդ պայմանագրով սահմանված կարգով, եթե փոփոխող միջազգային պայմանագրում չեն պարունակվում այնպիսի դրույթներ, որոնք հիմքեր կառաջացնեն նույն օրենքով միջազգային պայմանագրի կնքման և ուժի մեջ մտնելու համար սահմանված այլ ընթացակարգեր կիրառելու համար։</w:t>
            </w:r>
          </w:p>
          <w:p w14:paraId="695B45D3" w14:textId="470295F3" w:rsidR="00144429" w:rsidRPr="007077B3" w:rsidRDefault="00A5493A" w:rsidP="00A5493A">
            <w:pPr>
              <w:pStyle w:val="NoSpacing"/>
              <w:jc w:val="both"/>
              <w:rPr>
                <w:rFonts w:ascii="GHEA Grapalat" w:hAnsi="GHEA Grapalat" w:cs="Sylfaen"/>
                <w:lang w:val="hy-AM"/>
              </w:rPr>
            </w:pPr>
            <w:r w:rsidRPr="00A5493A">
              <w:rPr>
                <w:rFonts w:ascii="GHEA Grapalat" w:hAnsi="GHEA Grapalat" w:cs="Arial"/>
                <w:color w:val="000000" w:themeColor="text1"/>
                <w:shd w:val="clear" w:color="auto" w:fill="FFFFFF"/>
                <w:lang w:val="hy-AM"/>
              </w:rPr>
              <w:t>Հետևաբար վերոնշյալ կետերն այնքանով, որքանով չեն նախատեսում առանձին դեպքերում ուժի մեջ մտնելու այլ ընթացակարգեր կիրառելու հնարավորություն, հակասում են Օրենքի 20-րդ հոդվածին:</w:t>
            </w:r>
          </w:p>
        </w:tc>
        <w:tc>
          <w:tcPr>
            <w:tcW w:w="2769" w:type="dxa"/>
            <w:shd w:val="clear" w:color="auto" w:fill="auto"/>
          </w:tcPr>
          <w:p w14:paraId="5BE4D2AC" w14:textId="77777777" w:rsidR="00344C8B" w:rsidRDefault="00A10A43" w:rsidP="00A10A43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Ընդունվել է</w:t>
            </w:r>
            <w:r w:rsidR="00CF0926">
              <w:rPr>
                <w:rFonts w:ascii="GHEA Grapalat" w:hAnsi="GHEA Grapalat"/>
                <w:color w:val="000000"/>
                <w:lang w:val="hy-AM"/>
              </w:rPr>
              <w:t>,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</w:p>
          <w:p w14:paraId="6D92963A" w14:textId="4C4C1403" w:rsidR="00A10A43" w:rsidRPr="002A4ADE" w:rsidRDefault="00A10A43" w:rsidP="00A10A43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կատարվել</w:t>
            </w:r>
            <w:r w:rsidR="00E84447">
              <w:rPr>
                <w:rFonts w:ascii="GHEA Grapalat" w:hAnsi="GHEA Grapalat"/>
                <w:color w:val="000000"/>
                <w:lang w:val="hy-AM"/>
              </w:rPr>
              <w:t xml:space="preserve"> է 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համապատասխան </w:t>
            </w:r>
            <w:r w:rsidR="00A5493A">
              <w:rPr>
                <w:rFonts w:ascii="GHEA Grapalat" w:hAnsi="GHEA Grapalat"/>
                <w:color w:val="000000"/>
                <w:lang w:val="hy-AM"/>
              </w:rPr>
              <w:t>փոփոխություն:</w:t>
            </w:r>
          </w:p>
          <w:p w14:paraId="2B9A2276" w14:textId="77777777" w:rsidR="00144429" w:rsidRDefault="00144429" w:rsidP="0011059F">
            <w:pPr>
              <w:spacing w:after="0" w:line="240" w:lineRule="auto"/>
              <w:rPr>
                <w:rFonts w:ascii="GHEA Grapalat" w:hAnsi="GHEA Grapalat"/>
                <w:color w:val="000000"/>
                <w:lang w:val="hy-AM"/>
              </w:rPr>
            </w:pPr>
          </w:p>
        </w:tc>
      </w:tr>
      <w:tr w:rsidR="003C0CAE" w:rsidRPr="00304273" w14:paraId="708A34BF" w14:textId="77777777" w:rsidTr="00B5062A">
        <w:trPr>
          <w:trHeight w:val="53"/>
        </w:trPr>
        <w:tc>
          <w:tcPr>
            <w:tcW w:w="7508" w:type="dxa"/>
            <w:shd w:val="clear" w:color="auto" w:fill="auto"/>
          </w:tcPr>
          <w:p w14:paraId="60FB9D88" w14:textId="05147391" w:rsidR="003C0CAE" w:rsidRPr="007077B3" w:rsidRDefault="0016361F" w:rsidP="0016361F">
            <w:pPr>
              <w:pStyle w:val="NoSpacing"/>
              <w:jc w:val="both"/>
              <w:rPr>
                <w:rFonts w:ascii="GHEA Grapalat" w:hAnsi="GHEA Grapalat" w:cs="Sylfaen"/>
                <w:lang w:val="hy-AM"/>
              </w:rPr>
            </w:pPr>
            <w:r w:rsidRPr="0016361F">
              <w:rPr>
                <w:rFonts w:ascii="GHEA Grapalat" w:hAnsi="GHEA Grapalat" w:cs="Sylfaen"/>
                <w:lang w:val="hy-AM"/>
              </w:rPr>
              <w:t>Առաջարկ</w:t>
            </w:r>
            <w:r>
              <w:rPr>
                <w:rFonts w:ascii="GHEA Grapalat" w:hAnsi="GHEA Grapalat" w:cs="Sylfaen"/>
                <w:lang w:val="hy-AM"/>
              </w:rPr>
              <w:t>վել</w:t>
            </w:r>
            <w:r w:rsidRPr="0016361F">
              <w:rPr>
                <w:rFonts w:ascii="GHEA Grapalat" w:hAnsi="GHEA Grapalat" w:cs="Sylfaen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է</w:t>
            </w:r>
            <w:r w:rsidRPr="0016361F">
              <w:rPr>
                <w:rFonts w:ascii="GHEA Grapalat" w:hAnsi="GHEA Grapalat" w:cs="Sylfaen"/>
                <w:lang w:val="hy-AM"/>
              </w:rPr>
              <w:t xml:space="preserve"> հստակեցնել Նախագծերի ուժի մեջ մտնելու ընթացակարգերը:</w:t>
            </w:r>
          </w:p>
        </w:tc>
        <w:tc>
          <w:tcPr>
            <w:tcW w:w="2769" w:type="dxa"/>
            <w:shd w:val="clear" w:color="auto" w:fill="auto"/>
          </w:tcPr>
          <w:p w14:paraId="33611CB5" w14:textId="77777777" w:rsidR="009156F3" w:rsidRPr="009156F3" w:rsidRDefault="009156F3" w:rsidP="009156F3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9156F3">
              <w:rPr>
                <w:rFonts w:ascii="GHEA Grapalat" w:hAnsi="GHEA Grapalat"/>
                <w:color w:val="000000"/>
                <w:lang w:val="hy-AM"/>
              </w:rPr>
              <w:t xml:space="preserve">Ընդունվել է, </w:t>
            </w:r>
          </w:p>
          <w:p w14:paraId="2FD7454C" w14:textId="2F970BF8" w:rsidR="003C0CAE" w:rsidRDefault="009156F3" w:rsidP="009156F3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9156F3">
              <w:rPr>
                <w:rFonts w:ascii="GHEA Grapalat" w:hAnsi="GHEA Grapalat"/>
                <w:color w:val="000000"/>
                <w:lang w:val="hy-AM"/>
              </w:rPr>
              <w:t>կատարվել  համապատասխան փոփոխություն:</w:t>
            </w:r>
          </w:p>
        </w:tc>
      </w:tr>
      <w:tr w:rsidR="00326702" w:rsidRPr="00304273" w14:paraId="37B7062C" w14:textId="77777777" w:rsidTr="00B5062A">
        <w:trPr>
          <w:trHeight w:val="53"/>
        </w:trPr>
        <w:tc>
          <w:tcPr>
            <w:tcW w:w="7508" w:type="dxa"/>
            <w:shd w:val="clear" w:color="auto" w:fill="auto"/>
          </w:tcPr>
          <w:p w14:paraId="01166FD0" w14:textId="64AD9CE0" w:rsidR="00326702" w:rsidRPr="003C0CAE" w:rsidRDefault="00161F26" w:rsidP="00144429">
            <w:pPr>
              <w:pStyle w:val="NoSpacing"/>
              <w:jc w:val="both"/>
              <w:rPr>
                <w:rFonts w:ascii="GHEA Grapalat" w:hAnsi="GHEA Grapalat" w:cs="Sylfaen"/>
                <w:lang w:val="hy-AM"/>
              </w:rPr>
            </w:pPr>
            <w:r w:rsidRPr="00161F26">
              <w:rPr>
                <w:rFonts w:ascii="GHEA Grapalat" w:hAnsi="GHEA Grapalat" w:cs="Sylfaen"/>
                <w:lang w:val="hy-AM"/>
              </w:rPr>
              <w:t>Վարկային համաձայնագրի նախագծի 1-ին հավելվածով սահմանվում է ՀՀ արդարադատության նախարարի կողմից իրավաբանական կարծիքի տրամադրման ձևաչափը, որով նախատեսված դրույթներով եզրակացության տրամադրումը դուրս է Արդարադատության նախարարության իրավասության շրջանակներից (Օրենքի 16-րդ հոդվածի 3-րդ մասի համաձայն՝  համապատասխան եզրակացությունը տրամադրվում է փաստաթղթի ուժի մեջ մտնելու համար անհրաժեշտ ներպետական ընթացակարգերի կատարման վերաբերյալ):</w:t>
            </w:r>
          </w:p>
        </w:tc>
        <w:tc>
          <w:tcPr>
            <w:tcW w:w="2769" w:type="dxa"/>
            <w:shd w:val="clear" w:color="auto" w:fill="auto"/>
          </w:tcPr>
          <w:p w14:paraId="0F443DAE" w14:textId="35156742" w:rsidR="00256FEF" w:rsidRDefault="00A26DEF" w:rsidP="006C1FAF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Ընդունվել է</w:t>
            </w:r>
            <w:r w:rsidR="00256FEF">
              <w:rPr>
                <w:rFonts w:ascii="GHEA Grapalat" w:hAnsi="GHEA Grapalat"/>
                <w:color w:val="000000"/>
                <w:lang w:val="hy-AM"/>
              </w:rPr>
              <w:t xml:space="preserve">, քննարկվում է </w:t>
            </w:r>
            <w:r w:rsidR="00D12DFB">
              <w:rPr>
                <w:rFonts w:ascii="GHEA Grapalat" w:hAnsi="GHEA Grapalat"/>
                <w:color w:val="000000"/>
                <w:lang w:val="hy-AM"/>
              </w:rPr>
              <w:t>իրավաբանակ</w:t>
            </w:r>
            <w:r w:rsidR="00304273">
              <w:rPr>
                <w:rFonts w:ascii="GHEA Grapalat" w:hAnsi="GHEA Grapalat"/>
                <w:color w:val="000000"/>
                <w:lang w:val="hy-AM"/>
              </w:rPr>
              <w:t>ա</w:t>
            </w:r>
            <w:r w:rsidR="00D12DFB">
              <w:rPr>
                <w:rFonts w:ascii="GHEA Grapalat" w:hAnsi="GHEA Grapalat"/>
                <w:color w:val="000000"/>
                <w:lang w:val="hy-AM"/>
              </w:rPr>
              <w:t>ն եզրակացության բովանդակության հարցը:</w:t>
            </w:r>
          </w:p>
          <w:p w14:paraId="54CC2BBE" w14:textId="719A6560" w:rsidR="00326702" w:rsidRPr="006C1FAF" w:rsidRDefault="00326702" w:rsidP="00D12DFB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</w:tc>
      </w:tr>
      <w:tr w:rsidR="0054613D" w:rsidRPr="002A4ADE" w14:paraId="2A97F5CB" w14:textId="77777777" w:rsidTr="00E61552">
        <w:tc>
          <w:tcPr>
            <w:tcW w:w="7508" w:type="dxa"/>
            <w:vMerge w:val="restart"/>
            <w:shd w:val="clear" w:color="auto" w:fill="D9D9D9"/>
            <w:vAlign w:val="center"/>
          </w:tcPr>
          <w:p w14:paraId="275A8738" w14:textId="77777777" w:rsidR="0054613D" w:rsidRPr="002A4ADE" w:rsidRDefault="0054613D" w:rsidP="001E5846">
            <w:pPr>
              <w:spacing w:after="0" w:line="24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2A4ADE">
              <w:rPr>
                <w:rFonts w:ascii="GHEA Grapalat" w:hAnsi="GHEA Grapalat"/>
                <w:b/>
                <w:lang w:val="hy-AM"/>
              </w:rPr>
              <w:t>3. ՀՀ արտաքին գործերի նախարարություն</w:t>
            </w:r>
          </w:p>
        </w:tc>
        <w:tc>
          <w:tcPr>
            <w:tcW w:w="2769" w:type="dxa"/>
            <w:shd w:val="clear" w:color="auto" w:fill="auto"/>
          </w:tcPr>
          <w:p w14:paraId="0D2048DD" w14:textId="52BB2FA2" w:rsidR="0054613D" w:rsidRPr="002A4ADE" w:rsidRDefault="003F2A39" w:rsidP="00B305B8">
            <w:pPr>
              <w:spacing w:after="0" w:line="240" w:lineRule="auto"/>
              <w:rPr>
                <w:rFonts w:ascii="GHEA Grapalat" w:hAnsi="GHEA Grapalat" w:cs="GHEA Grapalat"/>
                <w:lang w:val="hy-AM"/>
              </w:rPr>
            </w:pPr>
            <w:r>
              <w:rPr>
                <w:rFonts w:ascii="GHEA Grapalat" w:hAnsi="GHEA Grapalat" w:cs="GHEA Grapalat"/>
                <w:lang w:val="en-US"/>
              </w:rPr>
              <w:t>21</w:t>
            </w:r>
            <w:r w:rsidR="00B305B8">
              <w:rPr>
                <w:rFonts w:ascii="GHEA Grapalat" w:hAnsi="GHEA Grapalat" w:cs="GHEA Grapalat"/>
                <w:lang w:val="hy-AM"/>
              </w:rPr>
              <w:t>.0</w:t>
            </w:r>
            <w:r>
              <w:rPr>
                <w:rFonts w:ascii="GHEA Grapalat" w:hAnsi="GHEA Grapalat" w:cs="GHEA Grapalat"/>
                <w:lang w:val="en-US"/>
              </w:rPr>
              <w:t>1</w:t>
            </w:r>
            <w:r>
              <w:rPr>
                <w:rFonts w:ascii="GHEA Grapalat" w:hAnsi="GHEA Grapalat" w:cs="GHEA Grapalat"/>
                <w:lang w:val="hy-AM"/>
              </w:rPr>
              <w:t>.2026</w:t>
            </w:r>
            <w:r w:rsidR="00B305B8">
              <w:rPr>
                <w:rFonts w:ascii="GHEA Grapalat" w:hAnsi="GHEA Grapalat" w:cs="GHEA Grapalat"/>
                <w:lang w:val="hy-AM"/>
              </w:rPr>
              <w:t>թ.</w:t>
            </w:r>
          </w:p>
        </w:tc>
      </w:tr>
      <w:tr w:rsidR="0054613D" w:rsidRPr="002A4ADE" w14:paraId="0E781558" w14:textId="77777777" w:rsidTr="003F2A39">
        <w:trPr>
          <w:trHeight w:val="369"/>
        </w:trPr>
        <w:tc>
          <w:tcPr>
            <w:tcW w:w="7508" w:type="dxa"/>
            <w:vMerge/>
            <w:shd w:val="clear" w:color="auto" w:fill="D9D9D9"/>
          </w:tcPr>
          <w:p w14:paraId="22BD265E" w14:textId="77777777" w:rsidR="0054613D" w:rsidRPr="002A4ADE" w:rsidRDefault="0054613D" w:rsidP="001E5846">
            <w:pPr>
              <w:spacing w:after="0" w:line="240" w:lineRule="auto"/>
              <w:jc w:val="both"/>
              <w:rPr>
                <w:rFonts w:ascii="GHEA Grapalat" w:hAnsi="GHEA Grapalat" w:cs="Arial"/>
                <w:color w:val="222222"/>
                <w:shd w:val="clear" w:color="auto" w:fill="FFFFFF"/>
                <w:lang w:val="hy-AM"/>
              </w:rPr>
            </w:pPr>
          </w:p>
        </w:tc>
        <w:tc>
          <w:tcPr>
            <w:tcW w:w="2769" w:type="dxa"/>
            <w:shd w:val="clear" w:color="auto" w:fill="auto"/>
          </w:tcPr>
          <w:p w14:paraId="3731D9AA" w14:textId="5FEABF22" w:rsidR="00B305B8" w:rsidRPr="003F2A39" w:rsidRDefault="0054613D" w:rsidP="001E5846">
            <w:pPr>
              <w:spacing w:after="0" w:line="240" w:lineRule="auto"/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2A4ADE">
              <w:rPr>
                <w:rFonts w:ascii="GHEA Grapalat" w:hAnsi="GHEA Grapalat"/>
                <w:lang w:val="hy-AM"/>
              </w:rPr>
              <w:t xml:space="preserve">№ </w:t>
            </w:r>
            <w:r w:rsidR="003F2A39" w:rsidRPr="003F2A39">
              <w:rPr>
                <w:rFonts w:ascii="GHEA Grapalat" w:hAnsi="GHEA Grapalat"/>
                <w:color w:val="000000"/>
                <w:shd w:val="clear" w:color="auto" w:fill="FFFFFF"/>
              </w:rPr>
              <w:t>1111/2782-26</w:t>
            </w:r>
          </w:p>
        </w:tc>
      </w:tr>
      <w:tr w:rsidR="0054613D" w:rsidRPr="002A4ADE" w14:paraId="5519C8E0" w14:textId="77777777" w:rsidTr="00E61552">
        <w:tc>
          <w:tcPr>
            <w:tcW w:w="7508" w:type="dxa"/>
            <w:shd w:val="clear" w:color="auto" w:fill="auto"/>
          </w:tcPr>
          <w:p w14:paraId="48DEE275" w14:textId="3D1ADD37" w:rsidR="001069F2" w:rsidRPr="001069F2" w:rsidRDefault="001069F2" w:rsidP="001069F2">
            <w:pPr>
              <w:spacing w:after="0" w:line="24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1069F2">
              <w:rPr>
                <w:rFonts w:ascii="GHEA Grapalat" w:hAnsi="GHEA Grapalat" w:cs="Sylfaen"/>
                <w:lang w:val="hy-AM"/>
              </w:rPr>
              <w:t xml:space="preserve">Դիվանագիտական հարաբերությունների հաստատումից ի վեր Հայաստանի Հանրապետության և Գերմանիայի Դաշնային </w:t>
            </w:r>
            <w:r w:rsidRPr="001069F2">
              <w:rPr>
                <w:rFonts w:ascii="GHEA Grapalat" w:hAnsi="GHEA Grapalat" w:cs="Sylfaen"/>
                <w:lang w:val="hy-AM"/>
              </w:rPr>
              <w:lastRenderedPageBreak/>
              <w:t>Հանրապետության միջև հարաբերությունները զարգացել են բարեկամության, կառուցողական համագործակցության և փոխըմբռնման ոգով։ Հայաստանը մեծապես կարևորում է Գերմանիայի հետ հարաբերությունների հետևողական զարգացումն ու խորացումը երկկողմ հետաքրքրություն ներկայացնող բոլոր ոլորտներում։</w:t>
            </w:r>
          </w:p>
          <w:p w14:paraId="59AB8C16" w14:textId="42444F35" w:rsidR="001069F2" w:rsidRPr="001069F2" w:rsidRDefault="001069F2" w:rsidP="001069F2">
            <w:pPr>
              <w:spacing w:after="0" w:line="24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1069F2">
              <w:rPr>
                <w:rFonts w:ascii="GHEA Grapalat" w:hAnsi="GHEA Grapalat" w:cs="Sylfaen"/>
                <w:lang w:val="hy-AM"/>
              </w:rPr>
              <w:t>Գերմանիան զարգացման ոլորտում Հայաստանի խոշորագույն դոնորներից է: Գերմանիայի կառավարությունը Վերականգնման վարկերի բանկի (ՎՎԲ) միջոցով պարբերաբար ֆինանասավորել է կարևոր ծրագրեր՝  դրանով աջակցելով Հայաստանի կայուն տնտեսական զարգացմանը, շրջակա միջավայրի պահպանմանը, ժողովրդավարական բարեփոխումներին</w:t>
            </w:r>
            <w:r>
              <w:rPr>
                <w:rFonts w:ascii="GHEA Grapalat" w:hAnsi="GHEA Grapalat" w:cs="Sylfaen"/>
                <w:lang w:val="hy-AM"/>
              </w:rPr>
              <w:t>:</w:t>
            </w:r>
          </w:p>
          <w:p w14:paraId="5B9A2BC0" w14:textId="6E47F54D" w:rsidR="001069F2" w:rsidRPr="001069F2" w:rsidRDefault="001069F2" w:rsidP="001069F2">
            <w:pPr>
              <w:spacing w:after="0" w:line="24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1069F2">
              <w:rPr>
                <w:rFonts w:ascii="GHEA Grapalat" w:hAnsi="GHEA Grapalat" w:cs="Sylfaen"/>
                <w:lang w:val="hy-AM"/>
              </w:rPr>
              <w:t>Հանրապետության և Վերականգնման վարկերի բանկի միջև «Կովկասյան էլեկտրահաղորդման ցանց IV» վարկային համաձայնագրի նախագծով նախատեսվում է 120 մլն. եվրոյի չափով վարկային միջոցներ տրամադրել Հայաստանի Հանրապետությանը «Կովկասյան էլեկտրահաղորդման ցանց» ծրագրի իրականացման համար, որը կարող է խթանել էներգետիկայի բնագավառում տարածաշրջանային փոխշահավետ համագործակցության զարգացումը։</w:t>
            </w:r>
          </w:p>
          <w:p w14:paraId="7CB4D559" w14:textId="6A0217AA" w:rsidR="001069F2" w:rsidRPr="001069F2" w:rsidRDefault="001069F2" w:rsidP="001069F2">
            <w:pPr>
              <w:spacing w:after="0" w:line="24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1069F2">
              <w:rPr>
                <w:rFonts w:ascii="GHEA Grapalat" w:hAnsi="GHEA Grapalat" w:cs="Sylfaen"/>
                <w:lang w:val="hy-AM"/>
              </w:rPr>
              <w:t>Հաշվի առնելով վերոգրյալը և առաջնորդվելով «Միջազգային պայմանագրերի մասին» օրենքի 5-րդ հոդվածի դրույթներով՝ ՀՀ արտաքին գործերի նախարարությունը նպատակահարմար է գտնում «Կովկասյան էլեկտրահաղորդման ցանց IV» վարկային համաձայնագրի ստորագրումը</w:t>
            </w:r>
            <w:r w:rsidR="00890A3C">
              <w:rPr>
                <w:rFonts w:ascii="GHEA Grapalat" w:hAnsi="GHEA Grapalat" w:cs="Sylfaen"/>
                <w:lang w:val="hy-AM"/>
              </w:rPr>
              <w:t>:</w:t>
            </w:r>
          </w:p>
          <w:p w14:paraId="1879D163" w14:textId="4069AEB1" w:rsidR="0054613D" w:rsidRPr="002A4ADE" w:rsidRDefault="001069F2" w:rsidP="001069F2">
            <w:pPr>
              <w:spacing w:after="0" w:line="24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1069F2">
              <w:rPr>
                <w:rFonts w:ascii="GHEA Grapalat" w:hAnsi="GHEA Grapalat" w:cs="Sylfaen"/>
                <w:lang w:val="hy-AM"/>
              </w:rPr>
              <w:t>Այն համապատասխանում է Հայաստանի Հանրապետության վարած արտաքին քաղաքականությանը և ստանձնած միջազգային պարտավորություններին:</w:t>
            </w:r>
          </w:p>
        </w:tc>
        <w:tc>
          <w:tcPr>
            <w:tcW w:w="2769" w:type="dxa"/>
            <w:shd w:val="clear" w:color="auto" w:fill="auto"/>
          </w:tcPr>
          <w:p w14:paraId="14626FED" w14:textId="77777777" w:rsidR="0054613D" w:rsidRPr="002A4ADE" w:rsidRDefault="0054613D" w:rsidP="001E5846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2A4ADE">
              <w:rPr>
                <w:rFonts w:ascii="GHEA Grapalat" w:hAnsi="GHEA Grapalat"/>
                <w:color w:val="000000"/>
                <w:lang w:val="hy-AM"/>
              </w:rPr>
              <w:lastRenderedPageBreak/>
              <w:t>Ընդունվել է ի գիտություն:</w:t>
            </w:r>
          </w:p>
          <w:p w14:paraId="1F6C89FA" w14:textId="77777777" w:rsidR="0054613D" w:rsidRPr="002A4ADE" w:rsidRDefault="0054613D" w:rsidP="001E5846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21F5FC1C" w14:textId="77777777" w:rsidR="0054613D" w:rsidRPr="002A4ADE" w:rsidRDefault="0054613D" w:rsidP="001E5846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74D5922A" w14:textId="77777777" w:rsidR="0054613D" w:rsidRPr="002A4ADE" w:rsidRDefault="0054613D" w:rsidP="001E5846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405546D9" w14:textId="77777777" w:rsidR="0054613D" w:rsidRPr="002A4ADE" w:rsidRDefault="0054613D" w:rsidP="001E5846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228BDAC2" w14:textId="77777777" w:rsidR="0054613D" w:rsidRPr="002A4ADE" w:rsidRDefault="0054613D" w:rsidP="001E5846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6A541BD7" w14:textId="77777777" w:rsidR="0054613D" w:rsidRPr="002A4ADE" w:rsidRDefault="0054613D" w:rsidP="001E5846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37BCFF5E" w14:textId="77777777" w:rsidR="0054613D" w:rsidRPr="002A4ADE" w:rsidRDefault="0054613D" w:rsidP="001E5846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689D8114" w14:textId="77777777" w:rsidR="0054613D" w:rsidRPr="002A4ADE" w:rsidRDefault="0054613D" w:rsidP="001E5846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7D6DC47D" w14:textId="77777777" w:rsidR="0054613D" w:rsidRPr="002A4ADE" w:rsidRDefault="0054613D" w:rsidP="001E5846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7717E2A6" w14:textId="77777777" w:rsidR="0054613D" w:rsidRPr="002A4ADE" w:rsidRDefault="0054613D" w:rsidP="001E5846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6A5EE23A" w14:textId="77777777" w:rsidR="0054613D" w:rsidRPr="002A4ADE" w:rsidRDefault="0054613D" w:rsidP="001E5846">
            <w:pPr>
              <w:spacing w:after="0" w:line="240" w:lineRule="auto"/>
              <w:jc w:val="center"/>
              <w:rPr>
                <w:rFonts w:ascii="GHEA Grapalat" w:hAnsi="GHEA Grapalat" w:cs="Arial"/>
                <w:color w:val="222222"/>
                <w:shd w:val="clear" w:color="auto" w:fill="FFFFFF"/>
                <w:lang w:val="hy-AM"/>
              </w:rPr>
            </w:pPr>
          </w:p>
        </w:tc>
      </w:tr>
      <w:tr w:rsidR="00144429" w:rsidRPr="00304273" w14:paraId="0FA4DD7B" w14:textId="77777777" w:rsidTr="00E61552">
        <w:tc>
          <w:tcPr>
            <w:tcW w:w="7508" w:type="dxa"/>
            <w:shd w:val="clear" w:color="auto" w:fill="auto"/>
          </w:tcPr>
          <w:p w14:paraId="593C123D" w14:textId="51AF0CFE" w:rsidR="004E4D75" w:rsidRPr="00144429" w:rsidRDefault="007B614D" w:rsidP="00144429">
            <w:pPr>
              <w:spacing w:after="0" w:line="24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7B614D">
              <w:rPr>
                <w:rFonts w:ascii="GHEA Grapalat" w:hAnsi="GHEA Grapalat" w:cs="Sylfaen"/>
                <w:lang w:val="hy-AM"/>
              </w:rPr>
              <w:lastRenderedPageBreak/>
              <w:t>Համաձայն Միջազգային պայմանագրերի մասին օրենքի  2-րդ հոդվածի 2-րդ կետի միջազգային պայմանագրի հայկական կողմ կարող են լինել  Հայաստանի Հանրապետություն՝ ի դեմս Հայաստանի Հանրապետության կառավարության, նախարարությունների, ինչպես նաև Կառավարությանը և վարչապետին ենթակա մարմինների, այլ պետական մարմինների, որոնք իրենց գործունեությունը կարգավորող օրենքներով օժտված են միջազգային պայմանագիր կնքելու լիազորությամբ:</w:t>
            </w:r>
          </w:p>
        </w:tc>
        <w:tc>
          <w:tcPr>
            <w:tcW w:w="2769" w:type="dxa"/>
            <w:shd w:val="clear" w:color="auto" w:fill="auto"/>
          </w:tcPr>
          <w:p w14:paraId="62F39338" w14:textId="77777777" w:rsidR="00344C8B" w:rsidRDefault="00B90B44" w:rsidP="00B92A87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Ընդունվել է</w:t>
            </w:r>
            <w:r w:rsidR="00227E3A">
              <w:rPr>
                <w:rFonts w:ascii="GHEA Grapalat" w:hAnsi="GHEA Grapalat"/>
                <w:color w:val="000000"/>
                <w:lang w:val="hy-AM"/>
              </w:rPr>
              <w:t xml:space="preserve">. </w:t>
            </w:r>
          </w:p>
          <w:p w14:paraId="70949855" w14:textId="26B021AB" w:rsidR="00144429" w:rsidRPr="002A4ADE" w:rsidRDefault="008437C9" w:rsidP="003D1D03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Նախագիծն ամբողջությամբ փոփոխվել է այդ տրամաբանությամբ</w:t>
            </w:r>
            <w:r w:rsidR="003F1F62">
              <w:rPr>
                <w:rFonts w:ascii="GHEA Grapalat" w:hAnsi="GHEA Grapalat"/>
                <w:color w:val="000000"/>
                <w:lang w:val="hy-AM"/>
              </w:rPr>
              <w:t>:</w:t>
            </w:r>
            <w:r w:rsidR="00B92A87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="00B90B44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</w:p>
        </w:tc>
      </w:tr>
      <w:tr w:rsidR="004E4D75" w:rsidRPr="00304273" w14:paraId="13B04319" w14:textId="77777777" w:rsidTr="00E61552">
        <w:tc>
          <w:tcPr>
            <w:tcW w:w="7508" w:type="dxa"/>
            <w:shd w:val="clear" w:color="auto" w:fill="auto"/>
          </w:tcPr>
          <w:p w14:paraId="11125FC4" w14:textId="44383E6D" w:rsidR="004E4D75" w:rsidRPr="007B614D" w:rsidRDefault="004E4D75" w:rsidP="00267703">
            <w:pPr>
              <w:spacing w:after="0" w:line="240" w:lineRule="auto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Առաջարկվել է</w:t>
            </w:r>
            <w:r w:rsidRPr="004E4D75">
              <w:rPr>
                <w:rFonts w:ascii="GHEA Grapalat" w:hAnsi="GHEA Grapalat" w:cs="Sylfaen"/>
                <w:lang w:val="hy-AM"/>
              </w:rPr>
              <w:t xml:space="preserve"> փաստաթղթում նախատեսել առանձին դրույթ՝ սահմանելով Բ</w:t>
            </w:r>
            <w:r w:rsidR="00267703">
              <w:rPr>
                <w:rFonts w:ascii="GHEA Grapalat" w:hAnsi="GHEA Grapalat" w:cs="Sylfaen"/>
                <w:lang w:val="hy-AM"/>
              </w:rPr>
              <w:t>Է</w:t>
            </w:r>
            <w:r w:rsidRPr="004E4D75">
              <w:rPr>
                <w:rFonts w:ascii="GHEA Grapalat" w:hAnsi="GHEA Grapalat" w:cs="Sylfaen"/>
                <w:lang w:val="hy-AM"/>
              </w:rPr>
              <w:t>Ց-ը որպես ծրագիրն իրականացնող մարմին:</w:t>
            </w:r>
          </w:p>
        </w:tc>
        <w:tc>
          <w:tcPr>
            <w:tcW w:w="2769" w:type="dxa"/>
            <w:shd w:val="clear" w:color="auto" w:fill="auto"/>
          </w:tcPr>
          <w:p w14:paraId="3FA975F5" w14:textId="2D537297" w:rsidR="004E4D75" w:rsidRDefault="004E4D75" w:rsidP="00B92A87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Ընդունվել է,</w:t>
            </w:r>
          </w:p>
          <w:p w14:paraId="08F0A9D7" w14:textId="1EA97D81" w:rsidR="004E4D75" w:rsidRDefault="004E4D75" w:rsidP="00267703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 xml:space="preserve">Նախագծի 1.2 կետում ներկայացվել է </w:t>
            </w:r>
            <w:r w:rsidRPr="004E4D75">
              <w:rPr>
                <w:rFonts w:ascii="GHEA Grapalat" w:hAnsi="GHEA Grapalat" w:cs="Sylfaen"/>
                <w:lang w:val="hy-AM"/>
              </w:rPr>
              <w:t>Բ</w:t>
            </w:r>
            <w:r w:rsidR="00267703">
              <w:rPr>
                <w:rFonts w:ascii="GHEA Grapalat" w:hAnsi="GHEA Grapalat" w:cs="Sylfaen"/>
                <w:lang w:val="hy-AM"/>
              </w:rPr>
              <w:t>Է</w:t>
            </w:r>
            <w:bookmarkStart w:id="0" w:name="_GoBack"/>
            <w:bookmarkEnd w:id="0"/>
            <w:r w:rsidRPr="004E4D75">
              <w:rPr>
                <w:rFonts w:ascii="GHEA Grapalat" w:hAnsi="GHEA Grapalat" w:cs="Sylfaen"/>
                <w:lang w:val="hy-AM"/>
              </w:rPr>
              <w:t>Ց-</w:t>
            </w:r>
            <w:r>
              <w:rPr>
                <w:rFonts w:ascii="GHEA Grapalat" w:hAnsi="GHEA Grapalat" w:cs="Sylfaen"/>
                <w:lang w:val="hy-AM"/>
              </w:rPr>
              <w:t>ի սահմանումը</w:t>
            </w:r>
            <w:r w:rsidR="00935175">
              <w:rPr>
                <w:rFonts w:ascii="GHEA Grapalat" w:hAnsi="GHEA Grapalat" w:cs="Sylfaen"/>
                <w:lang w:val="hy-AM"/>
              </w:rPr>
              <w:t>: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</w:p>
        </w:tc>
      </w:tr>
      <w:tr w:rsidR="00935175" w:rsidRPr="00304273" w14:paraId="3B821E5E" w14:textId="77777777" w:rsidTr="00E61552">
        <w:tc>
          <w:tcPr>
            <w:tcW w:w="7508" w:type="dxa"/>
            <w:shd w:val="clear" w:color="auto" w:fill="auto"/>
          </w:tcPr>
          <w:p w14:paraId="4C1FC7A4" w14:textId="5EB11411" w:rsidR="00935175" w:rsidRDefault="00935175" w:rsidP="00935175">
            <w:pPr>
              <w:spacing w:after="0" w:line="240" w:lineRule="auto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Առաջարկվել է 15.8 կետում</w:t>
            </w:r>
            <w:r w:rsidRPr="00935175">
              <w:rPr>
                <w:rFonts w:ascii="GHEA Grapalat" w:hAnsi="GHEA Grapalat" w:cs="Sylfaen"/>
                <w:lang w:val="hy-AM"/>
              </w:rPr>
              <w:t xml:space="preserve"> հանել դրույթը կամ դիտարկել անձեռնամխելիություից երկկողմանի հրաժարվելու հնարավորությունը:  </w:t>
            </w:r>
          </w:p>
        </w:tc>
        <w:tc>
          <w:tcPr>
            <w:tcW w:w="2769" w:type="dxa"/>
            <w:shd w:val="clear" w:color="auto" w:fill="auto"/>
          </w:tcPr>
          <w:p w14:paraId="7A3AC41A" w14:textId="02D0E991" w:rsidR="00935175" w:rsidRPr="00E84447" w:rsidRDefault="0007625C" w:rsidP="0007625C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Չի ընդունվել, քանի որ այն համարվում է ստանդարտ դրույթ, ինչպես սահմանված է եղել նախկին համաձայնագրերում</w:t>
            </w:r>
            <w:r w:rsidR="00C409EA">
              <w:rPr>
                <w:rFonts w:ascii="GHEA Grapalat" w:hAnsi="GHEA Grapalat"/>
                <w:color w:val="000000"/>
                <w:lang w:val="hy-AM"/>
              </w:rPr>
              <w:t>:</w:t>
            </w:r>
          </w:p>
        </w:tc>
      </w:tr>
      <w:tr w:rsidR="00344C8B" w:rsidRPr="001E4D98" w14:paraId="7146BD23" w14:textId="77777777" w:rsidTr="00344C8B">
        <w:trPr>
          <w:trHeight w:val="336"/>
        </w:trPr>
        <w:tc>
          <w:tcPr>
            <w:tcW w:w="7508" w:type="dxa"/>
            <w:vMerge w:val="restart"/>
            <w:shd w:val="clear" w:color="auto" w:fill="D9D9D9" w:themeFill="background1" w:themeFillShade="D9"/>
          </w:tcPr>
          <w:p w14:paraId="42D1810A" w14:textId="77777777" w:rsidR="00344C8B" w:rsidRDefault="00344C8B" w:rsidP="00101BFD">
            <w:pPr>
              <w:spacing w:after="0" w:line="240" w:lineRule="auto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4.</w:t>
            </w:r>
            <w:r w:rsidRPr="008B2296">
              <w:rPr>
                <w:rFonts w:ascii="GHEA Grapalat" w:hAnsi="GHEA Grapalat"/>
                <w:b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lang w:val="hy-AM"/>
              </w:rPr>
              <w:t>Պ</w:t>
            </w:r>
            <w:r w:rsidRPr="008B2296">
              <w:rPr>
                <w:rFonts w:ascii="GHEA Grapalat" w:hAnsi="GHEA Grapalat"/>
                <w:b/>
                <w:lang w:val="hy-AM"/>
              </w:rPr>
              <w:t>ետական գույքի կառավարման կոմիտե</w:t>
            </w:r>
          </w:p>
        </w:tc>
        <w:tc>
          <w:tcPr>
            <w:tcW w:w="2769" w:type="dxa"/>
            <w:shd w:val="clear" w:color="auto" w:fill="auto"/>
          </w:tcPr>
          <w:p w14:paraId="7A502FCD" w14:textId="723B8D30" w:rsidR="00344C8B" w:rsidRDefault="00D73360" w:rsidP="00D73360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eastAsia="MS Mincho" w:hAnsi="GHEA Grapalat" w:cs="MS Mincho"/>
                <w:lang w:val="en-US"/>
              </w:rPr>
              <w:t>04</w:t>
            </w:r>
            <w:r w:rsidR="00344C8B" w:rsidRPr="008B2296">
              <w:rPr>
                <w:rFonts w:ascii="GHEA Grapalat" w:eastAsia="MS Mincho" w:hAnsi="GHEA Grapalat" w:cs="MS Mincho"/>
                <w:lang w:val="hy-AM"/>
              </w:rPr>
              <w:t>.</w:t>
            </w:r>
            <w:r w:rsidR="00344C8B">
              <w:rPr>
                <w:rFonts w:ascii="GHEA Grapalat" w:eastAsia="MS Mincho" w:hAnsi="GHEA Grapalat" w:cs="MS Mincho"/>
                <w:lang w:val="hy-AM"/>
              </w:rPr>
              <w:t>0</w:t>
            </w:r>
            <w:r>
              <w:rPr>
                <w:rFonts w:ascii="GHEA Grapalat" w:eastAsia="MS Mincho" w:hAnsi="GHEA Grapalat" w:cs="MS Mincho"/>
                <w:lang w:val="en-US"/>
              </w:rPr>
              <w:t>2</w:t>
            </w:r>
            <w:r>
              <w:rPr>
                <w:rFonts w:ascii="GHEA Grapalat" w:eastAsia="MS Mincho" w:hAnsi="GHEA Grapalat" w:cs="MS Mincho"/>
                <w:lang w:val="hy-AM"/>
              </w:rPr>
              <w:t>.2026</w:t>
            </w:r>
            <w:r w:rsidR="00344C8B" w:rsidRPr="008B2296">
              <w:rPr>
                <w:rFonts w:ascii="GHEA Grapalat" w:eastAsia="MS Mincho" w:hAnsi="GHEA Grapalat" w:cs="MS Mincho"/>
                <w:lang w:val="hy-AM"/>
              </w:rPr>
              <w:t>թ.</w:t>
            </w:r>
            <w:r w:rsidR="00344C8B" w:rsidRPr="008B2296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</w:p>
        </w:tc>
      </w:tr>
      <w:tr w:rsidR="00344C8B" w:rsidRPr="001E4D98" w14:paraId="2F9EBEEB" w14:textId="77777777" w:rsidTr="00344C8B">
        <w:trPr>
          <w:trHeight w:val="292"/>
        </w:trPr>
        <w:tc>
          <w:tcPr>
            <w:tcW w:w="7508" w:type="dxa"/>
            <w:vMerge/>
            <w:shd w:val="clear" w:color="auto" w:fill="D9D9D9" w:themeFill="background1" w:themeFillShade="D9"/>
          </w:tcPr>
          <w:p w14:paraId="1E51723D" w14:textId="77777777" w:rsidR="00344C8B" w:rsidRDefault="00344C8B" w:rsidP="00101BFD">
            <w:pPr>
              <w:spacing w:after="0" w:line="240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2769" w:type="dxa"/>
            <w:shd w:val="clear" w:color="auto" w:fill="auto"/>
          </w:tcPr>
          <w:p w14:paraId="3598526C" w14:textId="190519DD" w:rsidR="00344C8B" w:rsidRDefault="00D73360" w:rsidP="00B92A87">
            <w:pPr>
              <w:spacing w:after="0" w:line="240" w:lineRule="auto"/>
              <w:jc w:val="center"/>
              <w:rPr>
                <w:rFonts w:ascii="GHEA Grapalat" w:eastAsia="MS Mincho" w:hAnsi="GHEA Grapalat" w:cs="MS Mincho"/>
                <w:lang w:val="hy-AM"/>
              </w:rPr>
            </w:pPr>
            <w:r w:rsidRPr="008B2296">
              <w:rPr>
                <w:rFonts w:ascii="GHEA Grapalat" w:hAnsi="GHEA Grapalat"/>
                <w:color w:val="000000"/>
                <w:lang w:val="hy-AM"/>
              </w:rPr>
              <w:t>№</w:t>
            </w:r>
            <w:r w:rsidRPr="008B2296">
              <w:rPr>
                <w:rFonts w:ascii="GHEA Grapalat" w:hAnsi="GHEA Grapalat" w:cs="Sylfaen"/>
                <w:lang w:val="hy-AM"/>
              </w:rPr>
              <w:t xml:space="preserve"> </w:t>
            </w:r>
            <w:r w:rsidRPr="00D73360">
              <w:rPr>
                <w:rFonts w:ascii="GHEA Grapalat" w:hAnsi="GHEA Grapalat"/>
                <w:color w:val="000000"/>
                <w:shd w:val="clear" w:color="auto" w:fill="FFFFFF"/>
              </w:rPr>
              <w:t>ԱՎ//3247-2026</w:t>
            </w:r>
          </w:p>
        </w:tc>
      </w:tr>
      <w:tr w:rsidR="00101BFD" w:rsidRPr="001E4D98" w14:paraId="45B9E067" w14:textId="77777777" w:rsidTr="00E61552">
        <w:tc>
          <w:tcPr>
            <w:tcW w:w="7508" w:type="dxa"/>
            <w:shd w:val="clear" w:color="auto" w:fill="auto"/>
          </w:tcPr>
          <w:p w14:paraId="41D2D6AF" w14:textId="344C08C4" w:rsidR="00101BFD" w:rsidRDefault="00BC3863" w:rsidP="005E2371">
            <w:pPr>
              <w:spacing w:after="0" w:line="240" w:lineRule="auto"/>
              <w:jc w:val="both"/>
              <w:rPr>
                <w:rFonts w:ascii="GHEA Grapalat" w:hAnsi="GHEA Grapalat"/>
                <w:b/>
                <w:lang w:val="hy-AM"/>
              </w:rPr>
            </w:pPr>
            <w:r w:rsidRPr="00BC3863">
              <w:rPr>
                <w:rFonts w:ascii="GHEA Grapalat" w:hAnsi="GHEA Grapalat"/>
                <w:lang w:val="hy-AM"/>
              </w:rPr>
              <w:t xml:space="preserve">Հայտնում ենք, որ Հայաստանի Հանրապետության և Վերականգնման վարկերի բանկի (ՎՎԲ) միջև 120 եվրո արժողությամբ «Կովկասյան էլեկտրահաղորդման ցանց IV» վարկային </w:t>
            </w:r>
            <w:r w:rsidR="005E2371">
              <w:rPr>
                <w:rFonts w:ascii="GHEA Grapalat" w:hAnsi="GHEA Grapalat"/>
                <w:lang w:val="hy-AM"/>
              </w:rPr>
              <w:t>համաձայնագր</w:t>
            </w:r>
            <w:r w:rsidRPr="00BC3863">
              <w:rPr>
                <w:rFonts w:ascii="GHEA Grapalat" w:hAnsi="GHEA Grapalat"/>
                <w:lang w:val="hy-AM"/>
              </w:rPr>
              <w:t xml:space="preserve">ի </w:t>
            </w:r>
            <w:r w:rsidR="005E2371">
              <w:rPr>
                <w:rFonts w:ascii="GHEA Grapalat" w:hAnsi="GHEA Grapalat"/>
                <w:lang w:val="hy-AM"/>
              </w:rPr>
              <w:t>նախագծ</w:t>
            </w:r>
            <w:r w:rsidRPr="00BC3863">
              <w:rPr>
                <w:rFonts w:ascii="GHEA Grapalat" w:hAnsi="GHEA Grapalat"/>
                <w:lang w:val="hy-AM"/>
              </w:rPr>
              <w:t xml:space="preserve">ով «Պետական գույքի կառավարման մասին» Հայաստանի </w:t>
            </w:r>
            <w:r w:rsidRPr="00BC3863">
              <w:rPr>
                <w:rFonts w:ascii="GHEA Grapalat" w:hAnsi="GHEA Grapalat"/>
                <w:lang w:val="hy-AM"/>
              </w:rPr>
              <w:lastRenderedPageBreak/>
              <w:t>Հանրապետության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2769" w:type="dxa"/>
            <w:shd w:val="clear" w:color="auto" w:fill="auto"/>
          </w:tcPr>
          <w:p w14:paraId="5082D1DD" w14:textId="3C531D89" w:rsidR="00101BFD" w:rsidRDefault="00344C8B" w:rsidP="00B92A87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8B2296">
              <w:rPr>
                <w:rFonts w:ascii="GHEA Grapalat" w:hAnsi="GHEA Grapalat"/>
                <w:color w:val="000000"/>
                <w:lang w:val="hy-AM"/>
              </w:rPr>
              <w:lastRenderedPageBreak/>
              <w:t>Ընդունվել է ի գիտություն</w:t>
            </w:r>
            <w:r w:rsidRPr="008B2296">
              <w:rPr>
                <w:rFonts w:ascii="GHEA Grapalat" w:hAnsi="GHEA Grapalat"/>
                <w:color w:val="000000"/>
                <w:lang w:val="en-US"/>
              </w:rPr>
              <w:t>:</w:t>
            </w:r>
          </w:p>
        </w:tc>
      </w:tr>
      <w:tr w:rsidR="0054613D" w:rsidRPr="002A4ADE" w14:paraId="6AB33D93" w14:textId="77777777" w:rsidTr="00E61552">
        <w:tc>
          <w:tcPr>
            <w:tcW w:w="7508" w:type="dxa"/>
            <w:vMerge w:val="restart"/>
            <w:shd w:val="clear" w:color="auto" w:fill="D9D9D9"/>
            <w:vAlign w:val="center"/>
          </w:tcPr>
          <w:p w14:paraId="06E2B673" w14:textId="634C8573" w:rsidR="00553CDC" w:rsidRDefault="002E2D34" w:rsidP="001E5846">
            <w:pPr>
              <w:spacing w:after="0" w:line="24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lastRenderedPageBreak/>
              <w:t>5</w:t>
            </w:r>
            <w:r w:rsidR="0054613D" w:rsidRPr="008B2296">
              <w:rPr>
                <w:rFonts w:ascii="GHEA Grapalat" w:hAnsi="GHEA Grapalat"/>
                <w:b/>
                <w:lang w:val="hy-AM"/>
              </w:rPr>
              <w:t xml:space="preserve">. ՀՀ </w:t>
            </w:r>
            <w:r w:rsidR="0072734B">
              <w:rPr>
                <w:rFonts w:ascii="GHEA Grapalat" w:hAnsi="GHEA Grapalat"/>
                <w:b/>
                <w:lang w:val="hy-AM"/>
              </w:rPr>
              <w:t>տարածքային կառավարման և ենթակառուցվածքների նախարարություն</w:t>
            </w:r>
          </w:p>
          <w:p w14:paraId="427E03E3" w14:textId="77777777" w:rsidR="0054613D" w:rsidRPr="00B625FD" w:rsidRDefault="0054613D" w:rsidP="001E5846">
            <w:pPr>
              <w:spacing w:after="0" w:line="240" w:lineRule="auto"/>
              <w:jc w:val="center"/>
              <w:rPr>
                <w:rFonts w:ascii="GHEA Grapalat" w:hAnsi="GHEA Grapalat" w:cs="Sylfaen"/>
                <w:highlight w:val="yellow"/>
                <w:lang w:val="hy-AM"/>
              </w:rPr>
            </w:pPr>
          </w:p>
        </w:tc>
        <w:tc>
          <w:tcPr>
            <w:tcW w:w="2769" w:type="dxa"/>
            <w:shd w:val="clear" w:color="auto" w:fill="auto"/>
          </w:tcPr>
          <w:p w14:paraId="7767F873" w14:textId="06C8B13F" w:rsidR="0054613D" w:rsidRPr="008B2296" w:rsidRDefault="00402445" w:rsidP="00402445">
            <w:pPr>
              <w:spacing w:after="0" w:line="240" w:lineRule="auto"/>
              <w:jc w:val="both"/>
              <w:rPr>
                <w:rFonts w:ascii="GHEA Grapalat" w:eastAsia="MS Mincho" w:hAnsi="GHEA Grapalat" w:cs="MS Mincho"/>
                <w:lang w:val="hy-AM"/>
              </w:rPr>
            </w:pPr>
            <w:r>
              <w:rPr>
                <w:rFonts w:ascii="GHEA Grapalat" w:eastAsia="MS Mincho" w:hAnsi="GHEA Grapalat" w:cs="MS Mincho"/>
                <w:lang w:val="hy-AM"/>
              </w:rPr>
              <w:t>05</w:t>
            </w:r>
            <w:r w:rsidR="008B2296" w:rsidRPr="008B2296">
              <w:rPr>
                <w:rFonts w:ascii="GHEA Grapalat" w:eastAsia="MS Mincho" w:hAnsi="GHEA Grapalat" w:cs="MS Mincho"/>
                <w:lang w:val="hy-AM"/>
              </w:rPr>
              <w:t>.</w:t>
            </w:r>
            <w:r>
              <w:rPr>
                <w:rFonts w:ascii="GHEA Grapalat" w:eastAsia="MS Mincho" w:hAnsi="GHEA Grapalat" w:cs="MS Mincho"/>
                <w:lang w:val="hy-AM"/>
              </w:rPr>
              <w:t>0</w:t>
            </w:r>
            <w:r w:rsidR="002F50BB">
              <w:rPr>
                <w:rFonts w:ascii="GHEA Grapalat" w:eastAsia="MS Mincho" w:hAnsi="GHEA Grapalat" w:cs="MS Mincho"/>
                <w:lang w:val="hy-AM"/>
              </w:rPr>
              <w:t>1</w:t>
            </w:r>
            <w:r>
              <w:rPr>
                <w:rFonts w:ascii="GHEA Grapalat" w:eastAsia="MS Mincho" w:hAnsi="GHEA Grapalat" w:cs="MS Mincho"/>
                <w:lang w:val="hy-AM"/>
              </w:rPr>
              <w:t>.2026</w:t>
            </w:r>
            <w:r w:rsidR="0054613D" w:rsidRPr="008B2296">
              <w:rPr>
                <w:rFonts w:ascii="GHEA Grapalat" w:eastAsia="MS Mincho" w:hAnsi="GHEA Grapalat" w:cs="MS Mincho"/>
                <w:lang w:val="hy-AM"/>
              </w:rPr>
              <w:t>թ.</w:t>
            </w:r>
          </w:p>
        </w:tc>
      </w:tr>
      <w:tr w:rsidR="0054613D" w:rsidRPr="002A4ADE" w14:paraId="27094B07" w14:textId="77777777" w:rsidTr="00E61552">
        <w:tc>
          <w:tcPr>
            <w:tcW w:w="7508" w:type="dxa"/>
            <w:vMerge/>
            <w:shd w:val="clear" w:color="auto" w:fill="D9D9D9"/>
          </w:tcPr>
          <w:p w14:paraId="794E1C85" w14:textId="77777777" w:rsidR="0054613D" w:rsidRPr="00B625FD" w:rsidRDefault="0054613D" w:rsidP="001E5846">
            <w:pPr>
              <w:spacing w:after="0" w:line="240" w:lineRule="auto"/>
              <w:rPr>
                <w:rFonts w:ascii="GHEA Grapalat" w:hAnsi="GHEA Grapalat" w:cs="Sylfaen"/>
                <w:highlight w:val="yellow"/>
                <w:lang w:val="hy-AM"/>
              </w:rPr>
            </w:pPr>
          </w:p>
        </w:tc>
        <w:tc>
          <w:tcPr>
            <w:tcW w:w="2769" w:type="dxa"/>
            <w:shd w:val="clear" w:color="auto" w:fill="auto"/>
          </w:tcPr>
          <w:p w14:paraId="44A91EA4" w14:textId="5A5072A2" w:rsidR="0054613D" w:rsidRPr="008B2296" w:rsidRDefault="0054613D" w:rsidP="001E5846">
            <w:pPr>
              <w:shd w:val="clear" w:color="auto" w:fill="FFFFFF"/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  <w:r w:rsidRPr="008B2296">
              <w:rPr>
                <w:rFonts w:ascii="GHEA Grapalat" w:hAnsi="GHEA Grapalat"/>
                <w:color w:val="000000"/>
                <w:lang w:val="hy-AM"/>
              </w:rPr>
              <w:t>№</w:t>
            </w:r>
            <w:r w:rsidRPr="008B2296">
              <w:rPr>
                <w:rFonts w:ascii="GHEA Grapalat" w:hAnsi="GHEA Grapalat" w:cs="Sylfaen"/>
                <w:lang w:val="hy-AM"/>
              </w:rPr>
              <w:t xml:space="preserve"> </w:t>
            </w:r>
            <w:r w:rsidR="00402445" w:rsidRPr="00402445">
              <w:rPr>
                <w:rFonts w:ascii="GHEA Grapalat" w:hAnsi="GHEA Grapalat"/>
                <w:color w:val="000000"/>
                <w:shd w:val="clear" w:color="auto" w:fill="FFFFFF"/>
              </w:rPr>
              <w:t>ԴԽ/27.1/1674-2026</w:t>
            </w:r>
          </w:p>
        </w:tc>
      </w:tr>
      <w:tr w:rsidR="0054613D" w:rsidRPr="002A4ADE" w14:paraId="04033CBB" w14:textId="77777777" w:rsidTr="00E61552">
        <w:trPr>
          <w:trHeight w:val="1875"/>
        </w:trPr>
        <w:tc>
          <w:tcPr>
            <w:tcW w:w="7508" w:type="dxa"/>
            <w:shd w:val="clear" w:color="auto" w:fill="auto"/>
          </w:tcPr>
          <w:p w14:paraId="0DAF948B" w14:textId="046F4BE1" w:rsidR="00A90462" w:rsidRPr="00A90462" w:rsidRDefault="00A90462" w:rsidP="00A90462">
            <w:pPr>
              <w:pStyle w:val="BodyText"/>
              <w:spacing w:after="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90462">
              <w:rPr>
                <w:rFonts w:ascii="GHEA Grapalat" w:hAnsi="GHEA Grapalat"/>
                <w:sz w:val="22"/>
                <w:szCs w:val="22"/>
                <w:lang w:val="hy-AM"/>
              </w:rPr>
              <w:t>Վերականգնման վարկերի բանկի (KfW) աջակցությամբ իրականացվող «Կովկասյան  էլեկտրահաղորդման ցանց (Հայաստան-Վրաստան հաղորդիչ գիծ/ ենթակայաններ) ծրագրի (այսուհետ՝ Ծրագիր) իրականացման նպատակով կնքվել են` Վերականգնման վարկերի բանկի (այսուհետ՝ Բանկ) հետ 2014թ. դեկտեմբերի 9-ին 75 մլն եվրոյի և 10,2 մլն եվրոյի և 2015թ. դեկտեմբերի 11-ին 83 մլն եվրոյի վարկային, 2016թ. մայիսի 30-ին 10 մլն եվրոյի դրամաշնորհային (Եվրամիության Հանձնաժողովի Հարևանության Ներդրումային Գործիքի (“NIF”) շրջանակներում) և Եվրոպական Ներդրումային Բանկի հետ 2015թ. մարտի 16-ին 10 մլն եվրոյի վարկային համաձայնագրեր: Բացի այդ Բանկի, Հայաստանի Հանրապետության՝ ի դեմս ՀՀ ֆինանսների նախարարության և ի դեմս ՀՀ տարածքային կառավարման և ենթակառուցվածքների նախարարության (այսուհետ՝ Նախարարություն) և Ծրագիրն իրականացնող «Բարձրավոլտ էլեկտրացանցեր» ՓԲ ընկերության (այսուհետ՝ Ընկերություն) միջև կնքվել է Փորձագիտական ծառայություններ մատուցելու համար ֆինանսավորման դրամաշնորհային համաձայնագիր՝ 550 հազ. եվրոյի չափով օժանդակություն տրամադրելու մասին:</w:t>
            </w:r>
          </w:p>
          <w:p w14:paraId="23E25531" w14:textId="77777777" w:rsidR="00A90462" w:rsidRPr="00A90462" w:rsidRDefault="00A90462" w:rsidP="00A90462">
            <w:pPr>
              <w:pStyle w:val="BodyText"/>
              <w:spacing w:after="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90462">
              <w:rPr>
                <w:rFonts w:ascii="GHEA Grapalat" w:hAnsi="GHEA Grapalat"/>
                <w:sz w:val="22"/>
                <w:szCs w:val="22"/>
                <w:lang w:val="hy-AM"/>
              </w:rPr>
              <w:t>Ծրագրի նպատակն է միացնել հայկական և վրացական էներգահամակարգերը վրացական սահմանին մոտ` Այրումում (Հայաստան) տեղակայվող 500/400/220 կՎ բարձր լարման հաստատուն հոսանքի փոխակերպիչ կայանով (վերջնական հզորությունը 1050 ՄՎտ): Վրացական կողմից միացումը կլինի «Մառնեուլի» ենթակայանից 500 կՎ օդային գծի միջոցով, հայկական կողմից միացումը կլինի Դդմաշենում տեղակայվող 400/220 կՎ ենթակայանից 400 կՎ օդային գծի միջոցով: Արդյունքում, Հայաստան-Վրաստան էլեկտրաէներգիայի փոխանակման հզորությունը նախատեսվել է ներկայիս 200 ՄՎտ-ից առաջին փուլում հասցնել 350 ՄՎտ-ի, հետագայում, ելնելով տարածաշրջանային շուկայի պահանջարկից, հասցնել մինչև 1050 ՄՎտ-ի:</w:t>
            </w:r>
          </w:p>
          <w:p w14:paraId="3CEAF139" w14:textId="77777777" w:rsidR="00A90462" w:rsidRPr="00A90462" w:rsidRDefault="00A90462" w:rsidP="00A90462">
            <w:pPr>
              <w:pStyle w:val="BodyText"/>
              <w:spacing w:after="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90462">
              <w:rPr>
                <w:rFonts w:ascii="GHEA Grapalat" w:hAnsi="GHEA Grapalat"/>
                <w:sz w:val="22"/>
                <w:szCs w:val="22"/>
                <w:lang w:val="hy-AM"/>
              </w:rPr>
              <w:t>Նոր էլեկտրահաղորդման օդային գծերի կառուցմամբ նկատելիորեն կբարելավվի ծառայության որակը, զգալիորեն կխթանվի էներգետիկայի բնագավառում տարածաշրջանային փոխշահավետ համագործակցության զարգացումը, ինչպես նաև կստեղծվի նախապայման` ԱՊՀ երկրների էլեկտրաէներգետիկ համակարգի հետ զուգահեռ աշխատանք կազմակերպելու համար:</w:t>
            </w:r>
          </w:p>
          <w:p w14:paraId="1C34E8EF" w14:textId="77777777" w:rsidR="00A90462" w:rsidRPr="00A90462" w:rsidRDefault="00A90462" w:rsidP="00A90462">
            <w:pPr>
              <w:pStyle w:val="BodyText"/>
              <w:spacing w:after="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90462">
              <w:rPr>
                <w:rFonts w:ascii="GHEA Grapalat" w:hAnsi="GHEA Grapalat"/>
                <w:sz w:val="22"/>
                <w:szCs w:val="22"/>
                <w:lang w:val="hy-AM"/>
              </w:rPr>
              <w:t>Ծրագրի իրականացման անհրաժեշտությունը բխում է նաև ՀՀ կառավարության 2021թ. հունվարի 14-ի № 48-Լ որոշմամբ հաստատված՝ Հայաստանի Հանրապետության էներգետիկայի բնագավառի զարգացման ռազմավարական ծրագրից (մինչև 2040 թվականը) և դրա իրագործումն ապահովող ծրագիր-ժամանակացույցից:</w:t>
            </w:r>
          </w:p>
          <w:p w14:paraId="7B8CFE5E" w14:textId="0A8EC4EB" w:rsidR="00A90462" w:rsidRPr="00A90462" w:rsidRDefault="00A90462" w:rsidP="00A90462">
            <w:pPr>
              <w:pStyle w:val="BodyText"/>
              <w:spacing w:after="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90462">
              <w:rPr>
                <w:rFonts w:ascii="GHEA Grapalat" w:hAnsi="GHEA Grapalat"/>
                <w:sz w:val="22"/>
                <w:szCs w:val="22"/>
                <w:lang w:val="hy-AM"/>
              </w:rPr>
              <w:t xml:space="preserve">Ծրագրի շրջանակներում կնքվել է խորհրդատվական պայմանագիր «Fichtner GmbH &amp; Co.KG» ընկերության (այսուհետ՝ Խորհրդատու) հետ: Վերջինիս աջակցությամբ իրականացվում են Ծրագրի 3 լոտով (Լոտ 1՝ Դդմաշենի ենթակայանի, Լոտ 2՝ Էլեկտրահաղորդման գծերի և Լոտ 3՝ </w:t>
            </w:r>
            <w:r w:rsidRPr="00A90462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Բարձր լարման հաստատուն հոսանքի փոխակերպիչ կայանի (ԲԼՀՀՓԿ)  կառուցում) գլխավոր կապալառուների ընտրության մրցութային գո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րծընթացներ, այդ թվում՝ </w:t>
            </w:r>
            <w:r w:rsidRPr="00A90462">
              <w:rPr>
                <w:rFonts w:ascii="GHEA Grapalat" w:hAnsi="GHEA Grapalat"/>
                <w:sz w:val="22"/>
                <w:szCs w:val="22"/>
                <w:lang w:val="hy-AM"/>
              </w:rPr>
              <w:t xml:space="preserve">Լոտ 1-ի մասով. Մրցութային հայտ են ներկայացրել Andritz Hydro GmbH և China National Electric Engineering ընկերությունները: Իրականացվում է տեխնիկական հայտերի ուսումնասիրման գործընթաց, որից հետո սահմանված կարգով կբացվի ֆինանսական հայտերը: </w:t>
            </w:r>
          </w:p>
          <w:p w14:paraId="6B074C04" w14:textId="77777777" w:rsidR="00A90462" w:rsidRPr="00A90462" w:rsidRDefault="00A90462" w:rsidP="00A90462">
            <w:pPr>
              <w:pStyle w:val="BodyText"/>
              <w:spacing w:after="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90462">
              <w:rPr>
                <w:rFonts w:ascii="GHEA Grapalat" w:hAnsi="GHEA Grapalat"/>
                <w:sz w:val="22"/>
                <w:szCs w:val="22"/>
                <w:lang w:val="hy-AM"/>
              </w:rPr>
              <w:t xml:space="preserve">Լոտ 2-ի մասով. Իրականացված մրցույթի արդյունքում հնդկական KEC International limited (այսուհետ՝ KEC) ընկերության հետ սահմանված կարգով կնքվել է պայմանագիր՝ 70 մլն եվրո գումարով՝ առանց ԱԱՀ: KEC-ին վճարվել է կանխավճար (17,5 մլն եվրո), ինչն էլ համարվել է պայմանագրի աշխատանքների սկսման ամսաթիվ: Իրականացվում են պայմանագրով նախատեսված աշխատանքները: </w:t>
            </w:r>
          </w:p>
          <w:p w14:paraId="11FC16A3" w14:textId="77777777" w:rsidR="00A90462" w:rsidRPr="00A90462" w:rsidRDefault="00A90462" w:rsidP="00A90462">
            <w:pPr>
              <w:pStyle w:val="BodyText"/>
              <w:spacing w:after="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90462">
              <w:rPr>
                <w:rFonts w:ascii="GHEA Grapalat" w:hAnsi="GHEA Grapalat"/>
                <w:sz w:val="22"/>
                <w:szCs w:val="22"/>
                <w:lang w:val="hy-AM"/>
              </w:rPr>
              <w:t>Լոտ 3-ի մասով. Մրցութային հայտ է ներկայացրել State Grid Corporatin of China - CET ընկերությունը (Չինաստան): Իրականացվում է տեխնիկական հայտի ուսումնասիրման գործընթաց, որից հետո սահմանված կարգով կբացվի ֆինանսական հայտը:</w:t>
            </w:r>
          </w:p>
          <w:p w14:paraId="0EFD3552" w14:textId="77777777" w:rsidR="00A90462" w:rsidRPr="00A90462" w:rsidRDefault="00A90462" w:rsidP="00A90462">
            <w:pPr>
              <w:pStyle w:val="BodyText"/>
              <w:spacing w:after="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90462">
              <w:rPr>
                <w:rFonts w:ascii="GHEA Grapalat" w:hAnsi="GHEA Grapalat"/>
                <w:sz w:val="22"/>
                <w:szCs w:val="22"/>
                <w:lang w:val="hy-AM"/>
              </w:rPr>
              <w:t>Ծրագրի իրականացման համար կնքված վարկային և դրամաշնորհային միջոցների ընդհանուր առկա բյուջեն առանց հարկերի կազմում է 188,75 մլն եվրո, մինչդեռ 2024թ. նոյեմբերին Խորհրդատուի կողմից ներկայացված Ծրագրի իրականացման համար թարմացված նախահաշվային արժեքը կազմում է 542,75 մլն եվրո, որն ունի հետևյալ բաշխվածութունը.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936"/>
              <w:gridCol w:w="3118"/>
            </w:tblGrid>
            <w:tr w:rsidR="002A308B" w:rsidRPr="002A308B" w14:paraId="20EF3290" w14:textId="77777777" w:rsidTr="007A3AB5">
              <w:tc>
                <w:tcPr>
                  <w:tcW w:w="3936" w:type="dxa"/>
                </w:tcPr>
                <w:p w14:paraId="12C5E574" w14:textId="77777777" w:rsidR="002A308B" w:rsidRPr="002A308B" w:rsidRDefault="002A308B" w:rsidP="002A308B">
                  <w:pPr>
                    <w:pStyle w:val="Header"/>
                    <w:tabs>
                      <w:tab w:val="left" w:pos="708"/>
                    </w:tabs>
                    <w:jc w:val="both"/>
                    <w:rPr>
                      <w:rFonts w:ascii="GHEA Grapalat" w:hAnsi="GHEA Grapalat"/>
                      <w:bCs/>
                      <w:sz w:val="20"/>
                      <w:szCs w:val="20"/>
                    </w:rPr>
                  </w:pPr>
                  <w:r w:rsidRPr="002A308B">
                    <w:rPr>
                      <w:rFonts w:ascii="GHEA Grapalat" w:hAnsi="GHEA Grapalat" w:cs="GHEA Grapalat"/>
                      <w:color w:val="000000"/>
                      <w:sz w:val="20"/>
                      <w:szCs w:val="20"/>
                      <w:lang w:val="hy-AM"/>
                    </w:rPr>
                    <w:t>Լոտ 1՝ Դդմաշենի ենթակայան</w:t>
                  </w:r>
                  <w:r w:rsidRPr="002A308B">
                    <w:rPr>
                      <w:rFonts w:ascii="GHEA Grapalat" w:hAnsi="GHEA Grapalat" w:cs="GHEA Grapalat"/>
                      <w:color w:val="000000"/>
                      <w:sz w:val="20"/>
                      <w:szCs w:val="20"/>
                      <w:lang w:val="hy-AM"/>
                    </w:rPr>
                    <w:tab/>
                  </w:r>
                </w:p>
              </w:tc>
              <w:tc>
                <w:tcPr>
                  <w:tcW w:w="3118" w:type="dxa"/>
                </w:tcPr>
                <w:p w14:paraId="4D0055FA" w14:textId="77777777" w:rsidR="002A308B" w:rsidRPr="002A308B" w:rsidRDefault="002A308B" w:rsidP="002A308B">
                  <w:pPr>
                    <w:pStyle w:val="Header"/>
                    <w:tabs>
                      <w:tab w:val="left" w:pos="708"/>
                    </w:tabs>
                    <w:jc w:val="both"/>
                    <w:rPr>
                      <w:rFonts w:ascii="GHEA Grapalat" w:hAnsi="GHEA Grapalat"/>
                      <w:bCs/>
                      <w:sz w:val="20"/>
                      <w:szCs w:val="20"/>
                    </w:rPr>
                  </w:pPr>
                  <w:r w:rsidRPr="002A308B">
                    <w:rPr>
                      <w:rFonts w:ascii="GHEA Grapalat" w:hAnsi="GHEA Grapalat" w:cs="GHEA Grapalat"/>
                      <w:color w:val="000000"/>
                      <w:sz w:val="20"/>
                      <w:szCs w:val="20"/>
                      <w:lang w:val="hy-AM"/>
                    </w:rPr>
                    <w:t>47 մլն եվրո (+/- 15%)*</w:t>
                  </w:r>
                </w:p>
              </w:tc>
            </w:tr>
            <w:tr w:rsidR="002A308B" w:rsidRPr="002A308B" w14:paraId="5B83FE55" w14:textId="77777777" w:rsidTr="007A3AB5">
              <w:tc>
                <w:tcPr>
                  <w:tcW w:w="3936" w:type="dxa"/>
                </w:tcPr>
                <w:p w14:paraId="13737084" w14:textId="77777777" w:rsidR="002A308B" w:rsidRPr="002A308B" w:rsidRDefault="002A308B" w:rsidP="002A308B">
                  <w:pPr>
                    <w:pStyle w:val="Header"/>
                    <w:tabs>
                      <w:tab w:val="left" w:pos="708"/>
                    </w:tabs>
                    <w:jc w:val="both"/>
                    <w:rPr>
                      <w:rFonts w:ascii="GHEA Grapalat" w:hAnsi="GHEA Grapalat" w:cs="GHEA Grapalat"/>
                      <w:color w:val="000000"/>
                      <w:sz w:val="20"/>
                      <w:szCs w:val="20"/>
                    </w:rPr>
                  </w:pPr>
                  <w:r w:rsidRPr="002A308B">
                    <w:rPr>
                      <w:rFonts w:ascii="GHEA Grapalat" w:hAnsi="GHEA Grapalat" w:cs="GHEA Grapalat"/>
                      <w:color w:val="000000"/>
                      <w:sz w:val="20"/>
                      <w:szCs w:val="20"/>
                      <w:lang w:val="hy-AM"/>
                    </w:rPr>
                    <w:t>Լոտ 2՝ էլեկտրահաղորդման գիծ</w:t>
                  </w:r>
                  <w:r w:rsidRPr="002A308B">
                    <w:rPr>
                      <w:rFonts w:ascii="GHEA Grapalat" w:hAnsi="GHEA Grapalat" w:cs="GHEA Grapalat"/>
                      <w:color w:val="000000"/>
                      <w:sz w:val="20"/>
                      <w:szCs w:val="20"/>
                      <w:lang w:val="hy-AM"/>
                    </w:rPr>
                    <w:tab/>
                  </w:r>
                </w:p>
              </w:tc>
              <w:tc>
                <w:tcPr>
                  <w:tcW w:w="3118" w:type="dxa"/>
                </w:tcPr>
                <w:p w14:paraId="4EB04641" w14:textId="77777777" w:rsidR="002A308B" w:rsidRPr="002A308B" w:rsidRDefault="002A308B" w:rsidP="002A308B">
                  <w:pPr>
                    <w:pStyle w:val="Header"/>
                    <w:tabs>
                      <w:tab w:val="left" w:pos="708"/>
                    </w:tabs>
                    <w:jc w:val="both"/>
                    <w:rPr>
                      <w:rFonts w:ascii="GHEA Grapalat" w:hAnsi="GHEA Grapalat" w:cs="GHEA Grapalat"/>
                      <w:color w:val="000000"/>
                      <w:sz w:val="20"/>
                      <w:szCs w:val="20"/>
                    </w:rPr>
                  </w:pPr>
                  <w:r w:rsidRPr="002A308B">
                    <w:rPr>
                      <w:rFonts w:ascii="GHEA Grapalat" w:hAnsi="GHEA Grapalat" w:cs="GHEA Grapalat"/>
                      <w:color w:val="000000"/>
                      <w:sz w:val="20"/>
                      <w:szCs w:val="20"/>
                      <w:lang w:val="hy-AM"/>
                    </w:rPr>
                    <w:t>75 մլն եվրո</w:t>
                  </w:r>
                </w:p>
              </w:tc>
            </w:tr>
            <w:tr w:rsidR="002A308B" w:rsidRPr="00304273" w14:paraId="794E33C0" w14:textId="77777777" w:rsidTr="007A3AB5">
              <w:tc>
                <w:tcPr>
                  <w:tcW w:w="3936" w:type="dxa"/>
                </w:tcPr>
                <w:p w14:paraId="71C0F119" w14:textId="77777777" w:rsidR="002A308B" w:rsidRPr="002A308B" w:rsidRDefault="002A308B" w:rsidP="002A308B">
                  <w:pPr>
                    <w:pStyle w:val="Header"/>
                    <w:tabs>
                      <w:tab w:val="left" w:pos="708"/>
                    </w:tabs>
                    <w:jc w:val="both"/>
                    <w:rPr>
                      <w:rFonts w:ascii="GHEA Grapalat" w:hAnsi="GHEA Grapalat" w:cs="GHEA Grapalat"/>
                      <w:color w:val="000000"/>
                      <w:sz w:val="20"/>
                      <w:szCs w:val="20"/>
                    </w:rPr>
                  </w:pPr>
                  <w:r w:rsidRPr="002A308B">
                    <w:rPr>
                      <w:rFonts w:ascii="GHEA Grapalat" w:hAnsi="GHEA Grapalat" w:cs="GHEA Grapalat"/>
                      <w:color w:val="000000"/>
                      <w:sz w:val="20"/>
                      <w:szCs w:val="20"/>
                      <w:lang w:val="hy-AM"/>
                    </w:rPr>
                    <w:t>Լոտ 3՝ Այրում ԲԼՀՀ փոխակերպիչ կայան</w:t>
                  </w:r>
                </w:p>
              </w:tc>
              <w:tc>
                <w:tcPr>
                  <w:tcW w:w="3118" w:type="dxa"/>
                </w:tcPr>
                <w:p w14:paraId="11EE2D58" w14:textId="77777777" w:rsidR="002A308B" w:rsidRPr="002A308B" w:rsidRDefault="002A308B" w:rsidP="002A308B">
                  <w:pPr>
                    <w:pStyle w:val="Header"/>
                    <w:tabs>
                      <w:tab w:val="left" w:pos="708"/>
                    </w:tabs>
                    <w:jc w:val="both"/>
                    <w:rPr>
                      <w:rFonts w:ascii="GHEA Grapalat" w:hAnsi="GHEA Grapalat" w:cs="GHEA Grapalat"/>
                      <w:color w:val="000000"/>
                      <w:sz w:val="20"/>
                      <w:szCs w:val="20"/>
                    </w:rPr>
                  </w:pPr>
                  <w:r w:rsidRPr="002A308B">
                    <w:rPr>
                      <w:rFonts w:ascii="GHEA Grapalat" w:hAnsi="GHEA Grapalat" w:cs="GHEA Grapalat"/>
                      <w:color w:val="000000"/>
                      <w:sz w:val="20"/>
                      <w:szCs w:val="20"/>
                      <w:lang w:val="hy-AM"/>
                    </w:rPr>
                    <w:t>343 մլն եվրո (+/- 25%)*</w:t>
                  </w:r>
                </w:p>
              </w:tc>
            </w:tr>
            <w:tr w:rsidR="002A308B" w:rsidRPr="00304273" w14:paraId="7F54E20B" w14:textId="77777777" w:rsidTr="007A3AB5">
              <w:tc>
                <w:tcPr>
                  <w:tcW w:w="3936" w:type="dxa"/>
                </w:tcPr>
                <w:p w14:paraId="48244216" w14:textId="5801BACE" w:rsidR="002A308B" w:rsidRPr="002A308B" w:rsidRDefault="00337740" w:rsidP="002A308B">
                  <w:pPr>
                    <w:pStyle w:val="Header"/>
                    <w:tabs>
                      <w:tab w:val="left" w:pos="708"/>
                    </w:tabs>
                    <w:jc w:val="both"/>
                    <w:rPr>
                      <w:rFonts w:ascii="GHEA Grapalat" w:hAnsi="GHEA Grapalat" w:cs="GHEA Grapala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GHEA Grapalat" w:hAnsi="GHEA Grapalat" w:cs="GHEA Grapalat"/>
                      <w:color w:val="000000"/>
                      <w:sz w:val="20"/>
                      <w:szCs w:val="20"/>
                      <w:lang w:val="hy-AM"/>
                    </w:rPr>
                    <w:t>Չնախատեսված ծախսեր</w:t>
                  </w:r>
                </w:p>
              </w:tc>
              <w:tc>
                <w:tcPr>
                  <w:tcW w:w="3118" w:type="dxa"/>
                </w:tcPr>
                <w:p w14:paraId="32083137" w14:textId="77777777" w:rsidR="002A308B" w:rsidRPr="002A308B" w:rsidRDefault="002A308B" w:rsidP="002A308B">
                  <w:pPr>
                    <w:pStyle w:val="Header"/>
                    <w:tabs>
                      <w:tab w:val="left" w:pos="708"/>
                    </w:tabs>
                    <w:jc w:val="both"/>
                    <w:rPr>
                      <w:rFonts w:ascii="GHEA Grapalat" w:hAnsi="GHEA Grapalat" w:cs="GHEA Grapalat"/>
                      <w:color w:val="000000"/>
                      <w:sz w:val="20"/>
                      <w:szCs w:val="20"/>
                    </w:rPr>
                  </w:pPr>
                  <w:r w:rsidRPr="002A308B">
                    <w:rPr>
                      <w:rFonts w:ascii="GHEA Grapalat" w:hAnsi="GHEA Grapalat" w:cs="GHEA Grapalat"/>
                      <w:color w:val="000000"/>
                      <w:sz w:val="20"/>
                      <w:szCs w:val="20"/>
                      <w:lang w:val="hy-AM"/>
                    </w:rPr>
                    <w:t>69, 75 մլն եվրո</w:t>
                  </w:r>
                </w:p>
              </w:tc>
            </w:tr>
            <w:tr w:rsidR="002A308B" w:rsidRPr="00304273" w14:paraId="1CAB0C26" w14:textId="77777777" w:rsidTr="007A3AB5">
              <w:tc>
                <w:tcPr>
                  <w:tcW w:w="3936" w:type="dxa"/>
                </w:tcPr>
                <w:p w14:paraId="7670C2BE" w14:textId="77777777" w:rsidR="002A308B" w:rsidRPr="002A308B" w:rsidRDefault="002A308B" w:rsidP="002A308B">
                  <w:pPr>
                    <w:pStyle w:val="Header"/>
                    <w:tabs>
                      <w:tab w:val="left" w:pos="708"/>
                    </w:tabs>
                    <w:jc w:val="both"/>
                    <w:rPr>
                      <w:rFonts w:ascii="GHEA Grapalat" w:hAnsi="GHEA Grapalat" w:cstheme="minorBidi"/>
                      <w:bCs/>
                      <w:sz w:val="20"/>
                      <w:szCs w:val="20"/>
                    </w:rPr>
                  </w:pPr>
                  <w:r w:rsidRPr="002A308B">
                    <w:rPr>
                      <w:rFonts w:ascii="GHEA Grapalat" w:hAnsi="GHEA Grapalat" w:cs="GHEA Grapalat"/>
                      <w:color w:val="000000"/>
                      <w:sz w:val="20"/>
                      <w:szCs w:val="20"/>
                      <w:lang w:val="hy-AM"/>
                    </w:rPr>
                    <w:t>Խորհրդատու</w:t>
                  </w:r>
                </w:p>
              </w:tc>
              <w:tc>
                <w:tcPr>
                  <w:tcW w:w="3118" w:type="dxa"/>
                </w:tcPr>
                <w:p w14:paraId="5EEBF1E0" w14:textId="77777777" w:rsidR="002A308B" w:rsidRPr="002A308B" w:rsidRDefault="002A308B" w:rsidP="002A308B">
                  <w:pPr>
                    <w:pStyle w:val="Header"/>
                    <w:tabs>
                      <w:tab w:val="left" w:pos="708"/>
                    </w:tabs>
                    <w:jc w:val="both"/>
                    <w:rPr>
                      <w:rFonts w:ascii="GHEA Grapalat" w:hAnsi="GHEA Grapalat" w:cs="GHEA Grapalat"/>
                      <w:color w:val="000000"/>
                      <w:sz w:val="20"/>
                      <w:szCs w:val="20"/>
                    </w:rPr>
                  </w:pPr>
                  <w:r w:rsidRPr="002A308B">
                    <w:rPr>
                      <w:rFonts w:ascii="GHEA Grapalat" w:hAnsi="GHEA Grapalat" w:cs="GHEA Grapalat"/>
                      <w:color w:val="000000"/>
                      <w:sz w:val="20"/>
                      <w:szCs w:val="20"/>
                      <w:lang w:val="hy-AM"/>
                    </w:rPr>
                    <w:t>8  մլն եվրո</w:t>
                  </w:r>
                </w:p>
              </w:tc>
            </w:tr>
            <w:tr w:rsidR="002A308B" w:rsidRPr="00304273" w14:paraId="0E0F629D" w14:textId="77777777" w:rsidTr="007A3AB5">
              <w:tc>
                <w:tcPr>
                  <w:tcW w:w="3936" w:type="dxa"/>
                </w:tcPr>
                <w:p w14:paraId="68FDC540" w14:textId="77777777" w:rsidR="002A308B" w:rsidRPr="002A308B" w:rsidRDefault="002A308B" w:rsidP="002A308B">
                  <w:pPr>
                    <w:pStyle w:val="Header"/>
                    <w:tabs>
                      <w:tab w:val="left" w:pos="708"/>
                    </w:tabs>
                    <w:jc w:val="both"/>
                    <w:rPr>
                      <w:rFonts w:ascii="GHEA Grapalat" w:hAnsi="GHEA Grapalat" w:cs="GHEA Grapalat"/>
                      <w:color w:val="000000"/>
                      <w:sz w:val="20"/>
                      <w:szCs w:val="20"/>
                    </w:rPr>
                  </w:pPr>
                  <w:r w:rsidRPr="002A308B">
                    <w:rPr>
                      <w:rFonts w:ascii="GHEA Grapalat" w:hAnsi="GHEA Grapalat" w:cs="GHEA Grapalat"/>
                      <w:b/>
                      <w:bCs/>
                      <w:color w:val="000000"/>
                      <w:sz w:val="20"/>
                      <w:szCs w:val="20"/>
                      <w:lang w:val="hy-AM"/>
                    </w:rPr>
                    <w:t>Ընդհանուր</w:t>
                  </w:r>
                  <w:r w:rsidRPr="002A308B">
                    <w:rPr>
                      <w:rFonts w:ascii="GHEA Grapalat" w:hAnsi="GHEA Grapalat" w:cs="GHEA Grapalat"/>
                      <w:b/>
                      <w:bCs/>
                      <w:color w:val="000000"/>
                      <w:sz w:val="20"/>
                      <w:szCs w:val="20"/>
                      <w:lang w:val="hy-AM"/>
                    </w:rPr>
                    <w:tab/>
                  </w:r>
                </w:p>
              </w:tc>
              <w:tc>
                <w:tcPr>
                  <w:tcW w:w="3118" w:type="dxa"/>
                </w:tcPr>
                <w:p w14:paraId="6A8511F9" w14:textId="77777777" w:rsidR="002A308B" w:rsidRPr="002A308B" w:rsidRDefault="002A308B" w:rsidP="002A308B">
                  <w:pPr>
                    <w:pStyle w:val="Header"/>
                    <w:tabs>
                      <w:tab w:val="left" w:pos="708"/>
                    </w:tabs>
                    <w:jc w:val="both"/>
                    <w:rPr>
                      <w:rFonts w:ascii="GHEA Grapalat" w:hAnsi="GHEA Grapalat" w:cs="GHEA Grapalat"/>
                      <w:i/>
                      <w:color w:val="000000"/>
                      <w:sz w:val="20"/>
                      <w:szCs w:val="20"/>
                    </w:rPr>
                  </w:pPr>
                  <w:r w:rsidRPr="002A308B">
                    <w:rPr>
                      <w:rFonts w:ascii="GHEA Grapalat" w:hAnsi="GHEA Grapalat" w:cs="GHEA Grapalat"/>
                      <w:b/>
                      <w:bCs/>
                      <w:i/>
                      <w:sz w:val="20"/>
                      <w:szCs w:val="20"/>
                      <w:lang w:val="hy-AM"/>
                    </w:rPr>
                    <w:t>542,75 մլն եվրո</w:t>
                  </w:r>
                </w:p>
              </w:tc>
            </w:tr>
          </w:tbl>
          <w:p w14:paraId="52822F6C" w14:textId="77777777" w:rsidR="00A90462" w:rsidRPr="00337740" w:rsidRDefault="00A90462" w:rsidP="00A90462">
            <w:pPr>
              <w:pStyle w:val="BodyText"/>
              <w:spacing w:after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337740">
              <w:rPr>
                <w:rFonts w:ascii="GHEA Grapalat" w:hAnsi="GHEA Grapalat"/>
                <w:sz w:val="20"/>
                <w:szCs w:val="20"/>
                <w:lang w:val="hy-AM"/>
              </w:rPr>
              <w:t>*Ըստ Խորհրդատուի՝ Լոտ 1-ի համար նշված բյուջեն կարող է տատանվել +/- 15%, իսկ Լոտ 3-ի համար՝ +/- 25%:</w:t>
            </w:r>
          </w:p>
          <w:p w14:paraId="73C3B721" w14:textId="748EA6DE" w:rsidR="0054613D" w:rsidRPr="00B625FD" w:rsidRDefault="00A90462" w:rsidP="00A90462">
            <w:pPr>
              <w:pStyle w:val="BodyText"/>
              <w:spacing w:after="0"/>
              <w:jc w:val="both"/>
              <w:rPr>
                <w:rFonts w:ascii="GHEA Grapalat" w:hAnsi="GHEA Grapalat"/>
                <w:b/>
                <w:sz w:val="22"/>
                <w:szCs w:val="22"/>
                <w:highlight w:val="yellow"/>
                <w:lang w:val="hy-AM"/>
              </w:rPr>
            </w:pPr>
            <w:r w:rsidRPr="00A90462">
              <w:rPr>
                <w:rFonts w:ascii="GHEA Grapalat" w:hAnsi="GHEA Grapalat"/>
                <w:sz w:val="22"/>
                <w:szCs w:val="22"/>
                <w:lang w:val="hy-AM"/>
              </w:rPr>
              <w:t>Հաշվի առնելով վերոգրյալը, ինչպես նաև Ծրագրի իրականացման համար ֆինանսական բացը լրացնելու և Ծրագրի բնականոն ընթացքն ապահովելու նպատակով Նախարարությունը և Ընկերությունը գտնում են, որ անհրաժեշտ է Հայաստանի Հանրապետության և Վերականգնման վարկերի բանկի (ՎՎԲ) միջև 120 մլն եվրո արժողությամբ «Կովկասյան էլեկտրահաղորդման ցանց IV» վարկային և 15 մլն արժողությամբ «Կովկասյան էլեկտրահաղորդման ցանց ԵՄ Փուլ II Հարևանության ներդրումային հարթակ» դրամաշնորհային և ծրագրի համաձայնագրերի կնքումը:</w:t>
            </w:r>
            <w:r w:rsidR="005D013F" w:rsidRPr="005D013F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</w:p>
        </w:tc>
        <w:tc>
          <w:tcPr>
            <w:tcW w:w="2769" w:type="dxa"/>
            <w:shd w:val="clear" w:color="auto" w:fill="auto"/>
          </w:tcPr>
          <w:p w14:paraId="36555DFB" w14:textId="77777777" w:rsidR="0054613D" w:rsidRPr="00B625FD" w:rsidRDefault="0054613D" w:rsidP="001E5846">
            <w:pPr>
              <w:spacing w:after="0" w:line="240" w:lineRule="auto"/>
              <w:jc w:val="center"/>
              <w:rPr>
                <w:rFonts w:ascii="GHEA Grapalat" w:hAnsi="GHEA Grapalat"/>
                <w:b/>
                <w:color w:val="000000"/>
                <w:highlight w:val="yellow"/>
                <w:shd w:val="clear" w:color="auto" w:fill="FFFFFF"/>
                <w:lang w:val="en-US"/>
              </w:rPr>
            </w:pPr>
            <w:r w:rsidRPr="008B2296">
              <w:rPr>
                <w:rFonts w:ascii="GHEA Grapalat" w:hAnsi="GHEA Grapalat"/>
                <w:color w:val="000000"/>
                <w:lang w:val="hy-AM"/>
              </w:rPr>
              <w:lastRenderedPageBreak/>
              <w:t>Ընդունվել է ի գիտություն</w:t>
            </w:r>
            <w:r w:rsidRPr="008B2296">
              <w:rPr>
                <w:rFonts w:ascii="GHEA Grapalat" w:hAnsi="GHEA Grapalat"/>
                <w:color w:val="000000"/>
                <w:lang w:val="en-US"/>
              </w:rPr>
              <w:t>:</w:t>
            </w:r>
          </w:p>
        </w:tc>
      </w:tr>
      <w:tr w:rsidR="00A24B90" w:rsidRPr="002A4ADE" w14:paraId="701662CB" w14:textId="77777777" w:rsidTr="00E61552">
        <w:trPr>
          <w:trHeight w:val="255"/>
        </w:trPr>
        <w:tc>
          <w:tcPr>
            <w:tcW w:w="7508" w:type="dxa"/>
            <w:vMerge w:val="restart"/>
            <w:shd w:val="clear" w:color="auto" w:fill="D9D9D9"/>
          </w:tcPr>
          <w:p w14:paraId="0B3D7D8C" w14:textId="77777777" w:rsidR="00A24B90" w:rsidRPr="002A4ADE" w:rsidRDefault="002E2D34" w:rsidP="00A24B90">
            <w:pPr>
              <w:pStyle w:val="Header"/>
              <w:jc w:val="center"/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eastAsia="Calibri" w:hAnsi="GHEA Grapalat"/>
                <w:b/>
                <w:lang w:val="hy-AM"/>
              </w:rPr>
              <w:lastRenderedPageBreak/>
              <w:t>6</w:t>
            </w:r>
            <w:r w:rsidR="00A24B90" w:rsidRPr="002A4ADE">
              <w:rPr>
                <w:rFonts w:ascii="GHEA Grapalat" w:eastAsia="Calibri" w:hAnsi="GHEA Grapalat"/>
                <w:b/>
                <w:lang w:val="hy-AM"/>
              </w:rPr>
              <w:t>. ՀՀ կենտրոնական բանկ</w:t>
            </w:r>
          </w:p>
        </w:tc>
        <w:tc>
          <w:tcPr>
            <w:tcW w:w="2769" w:type="dxa"/>
            <w:shd w:val="clear" w:color="auto" w:fill="auto"/>
          </w:tcPr>
          <w:p w14:paraId="51060C65" w14:textId="5B4EAFF5" w:rsidR="00A24B90" w:rsidRPr="002A4ADE" w:rsidRDefault="007F43C5" w:rsidP="00A24B90">
            <w:pPr>
              <w:spacing w:after="0" w:line="240" w:lineRule="auto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30.01.2026</w:t>
            </w:r>
            <w:r w:rsidR="00A24B90" w:rsidRPr="002A4ADE">
              <w:rPr>
                <w:rFonts w:ascii="GHEA Grapalat" w:hAnsi="GHEA Grapalat"/>
                <w:color w:val="000000"/>
                <w:lang w:val="hy-AM"/>
              </w:rPr>
              <w:t>թ.</w:t>
            </w:r>
          </w:p>
        </w:tc>
      </w:tr>
      <w:tr w:rsidR="00A24B90" w:rsidRPr="002A4ADE" w14:paraId="17B901E9" w14:textId="77777777" w:rsidTr="00E61552">
        <w:trPr>
          <w:trHeight w:val="213"/>
        </w:trPr>
        <w:tc>
          <w:tcPr>
            <w:tcW w:w="7508" w:type="dxa"/>
            <w:vMerge/>
            <w:shd w:val="clear" w:color="auto" w:fill="D9D9D9"/>
          </w:tcPr>
          <w:p w14:paraId="25D8F95D" w14:textId="77777777" w:rsidR="00A24B90" w:rsidRPr="002A4ADE" w:rsidRDefault="00A24B90" w:rsidP="00A24B90">
            <w:pPr>
              <w:spacing w:after="0" w:line="240" w:lineRule="auto"/>
              <w:jc w:val="both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2769" w:type="dxa"/>
            <w:shd w:val="clear" w:color="auto" w:fill="auto"/>
          </w:tcPr>
          <w:p w14:paraId="0FE322C1" w14:textId="3485F77E" w:rsidR="00A24B90" w:rsidRPr="002A4ADE" w:rsidRDefault="00A24B90" w:rsidP="00A24B90">
            <w:pPr>
              <w:spacing w:after="0" w:line="240" w:lineRule="auto"/>
              <w:rPr>
                <w:rFonts w:ascii="GHEA Grapalat" w:hAnsi="GHEA Grapalat"/>
                <w:color w:val="000000"/>
                <w:lang w:val="hy-AM"/>
              </w:rPr>
            </w:pPr>
            <w:r w:rsidRPr="002A4ADE">
              <w:rPr>
                <w:rFonts w:ascii="GHEA Grapalat" w:hAnsi="GHEA Grapalat"/>
                <w:color w:val="000000"/>
                <w:lang w:val="hy-AM"/>
              </w:rPr>
              <w:t xml:space="preserve">№ </w:t>
            </w:r>
            <w:r w:rsidR="007F43C5" w:rsidRPr="007F43C5">
              <w:rPr>
                <w:rFonts w:ascii="GHEA Grapalat" w:hAnsi="GHEA Grapalat"/>
                <w:color w:val="000000"/>
                <w:lang w:val="hy-AM"/>
              </w:rPr>
              <w:t>15.4-07/80-26</w:t>
            </w:r>
          </w:p>
        </w:tc>
      </w:tr>
      <w:tr w:rsidR="00A24B90" w:rsidRPr="00304273" w14:paraId="26D9A566" w14:textId="77777777" w:rsidTr="00E61552">
        <w:trPr>
          <w:trHeight w:val="699"/>
        </w:trPr>
        <w:tc>
          <w:tcPr>
            <w:tcW w:w="7508" w:type="dxa"/>
            <w:shd w:val="clear" w:color="auto" w:fill="auto"/>
          </w:tcPr>
          <w:p w14:paraId="2F8AF92C" w14:textId="65A82802" w:rsidR="00A24B90" w:rsidRPr="0056438A" w:rsidRDefault="0056438A" w:rsidP="00A24B90">
            <w:pPr>
              <w:spacing w:after="0" w:line="24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BC3863">
              <w:rPr>
                <w:rFonts w:ascii="GHEA Grapalat" w:hAnsi="GHEA Grapalat"/>
                <w:lang w:val="hy-AM"/>
              </w:rPr>
              <w:t>«Կովկասյան էլեկտրահաղորդման ցանց IV» վարկային</w:t>
            </w:r>
            <w:r>
              <w:rPr>
                <w:rFonts w:ascii="GHEA Grapalat" w:hAnsi="GHEA Grapalat"/>
                <w:lang w:val="hy-AM"/>
              </w:rPr>
              <w:t xml:space="preserve"> համաձայնագրի Հավելված 1-ը նախատեսում է Հայաստանի Հանրապետության կողմից տրամադրվող իրավական կարծիքի ձևանմուշները: Ձևանմուշի 2.3 կետի (</w:t>
            </w:r>
            <w:r>
              <w:rPr>
                <w:rFonts w:ascii="GHEA Grapalat" w:hAnsi="GHEA Grapalat"/>
                <w:lang w:val="en-US"/>
              </w:rPr>
              <w:t>a</w:t>
            </w:r>
            <w:r>
              <w:rPr>
                <w:rFonts w:ascii="GHEA Grapalat" w:hAnsi="GHEA Grapalat"/>
                <w:lang w:val="hy-AM"/>
              </w:rPr>
              <w:t>)</w:t>
            </w:r>
            <w:r w:rsidRPr="0056438A"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ենթակետում նախատեսվում է լրացնել տեղեկատվություն Կենտրոնական բանկի կողմից տրված հաստատման (</w:t>
            </w:r>
            <w:r>
              <w:rPr>
                <w:rFonts w:ascii="GHEA Grapalat" w:hAnsi="GHEA Grapalat"/>
                <w:lang w:val="en-US"/>
              </w:rPr>
              <w:t>approval</w:t>
            </w:r>
            <w:r>
              <w:rPr>
                <w:rFonts w:ascii="GHEA Grapalat" w:hAnsi="GHEA Grapalat"/>
                <w:lang w:val="hy-AM"/>
              </w:rPr>
              <w:t>)</w:t>
            </w:r>
            <w:r w:rsidRPr="0056438A"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 xml:space="preserve">վերաբերյալ: </w:t>
            </w:r>
            <w:r w:rsidR="00C3530B">
              <w:rPr>
                <w:rFonts w:ascii="GHEA Grapalat" w:hAnsi="GHEA Grapalat"/>
                <w:lang w:val="hy-AM"/>
              </w:rPr>
              <w:t xml:space="preserve">Նկատի ունենալով, որ համաձայնագրի </w:t>
            </w:r>
            <w:r w:rsidR="00C3530B">
              <w:rPr>
                <w:rFonts w:ascii="GHEA Grapalat" w:hAnsi="GHEA Grapalat"/>
                <w:lang w:val="hy-AM"/>
              </w:rPr>
              <w:lastRenderedPageBreak/>
              <w:t xml:space="preserve">բովանդակությունից պարզ չէ, թե ինչ հաստատման մասին պետք է ներառվի նշված կետում կամ ձևանմուշից հանել տվյալ կետը: </w:t>
            </w:r>
          </w:p>
        </w:tc>
        <w:tc>
          <w:tcPr>
            <w:tcW w:w="2769" w:type="dxa"/>
            <w:shd w:val="clear" w:color="auto" w:fill="auto"/>
          </w:tcPr>
          <w:p w14:paraId="46A4FFA2" w14:textId="1F1B6ACF" w:rsidR="00593BD2" w:rsidRDefault="00A24B90" w:rsidP="00A24B90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8B2296">
              <w:rPr>
                <w:rFonts w:ascii="GHEA Grapalat" w:hAnsi="GHEA Grapalat"/>
                <w:color w:val="000000"/>
                <w:lang w:val="hy-AM"/>
              </w:rPr>
              <w:lastRenderedPageBreak/>
              <w:t>Ընդունվել է</w:t>
            </w:r>
            <w:r w:rsidR="00EB67FA">
              <w:rPr>
                <w:rFonts w:ascii="GHEA Grapalat" w:hAnsi="GHEA Grapalat"/>
                <w:color w:val="000000"/>
                <w:lang w:val="hy-AM"/>
              </w:rPr>
              <w:t>.</w:t>
            </w:r>
          </w:p>
          <w:p w14:paraId="0185E94D" w14:textId="78C95239" w:rsidR="00A24B90" w:rsidRPr="008B2296" w:rsidRDefault="00EB67FA" w:rsidP="00A24B90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ե</w:t>
            </w:r>
            <w:r w:rsidR="00593BD2">
              <w:rPr>
                <w:rFonts w:ascii="GHEA Grapalat" w:hAnsi="GHEA Grapalat"/>
                <w:color w:val="000000"/>
                <w:lang w:val="hy-AM"/>
              </w:rPr>
              <w:t xml:space="preserve">թե </w:t>
            </w:r>
            <w:r>
              <w:rPr>
                <w:rFonts w:ascii="GHEA Grapalat" w:hAnsi="GHEA Grapalat"/>
                <w:color w:val="000000"/>
                <w:lang w:val="hy-AM"/>
              </w:rPr>
              <w:t>նման հաստատում</w:t>
            </w:r>
            <w:r w:rsidR="00593BD2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lang w:val="hy-AM"/>
              </w:rPr>
              <w:t>չի</w:t>
            </w:r>
            <w:r w:rsidR="00593BD2">
              <w:rPr>
                <w:rFonts w:ascii="GHEA Grapalat" w:hAnsi="GHEA Grapalat"/>
                <w:color w:val="000000"/>
                <w:lang w:val="hy-AM"/>
              </w:rPr>
              <w:t xml:space="preserve"> պահանջվում, դրա մասին նշում պետք է կատարել իրավաբանական եզրակացության մեջ:</w:t>
            </w:r>
          </w:p>
          <w:p w14:paraId="0ADEF7EB" w14:textId="1E2EC9D6" w:rsidR="00A24B90" w:rsidRPr="002A4ADE" w:rsidRDefault="00A24B90" w:rsidP="00BE35F1">
            <w:pPr>
              <w:spacing w:after="0" w:line="240" w:lineRule="auto"/>
              <w:rPr>
                <w:rFonts w:ascii="GHEA Grapalat" w:hAnsi="GHEA Grapalat"/>
                <w:color w:val="000000"/>
                <w:lang w:val="hy-AM"/>
              </w:rPr>
            </w:pPr>
          </w:p>
        </w:tc>
      </w:tr>
      <w:tr w:rsidR="00A24B90" w:rsidRPr="002A4ADE" w14:paraId="6C101F9F" w14:textId="77777777" w:rsidTr="00E61552">
        <w:trPr>
          <w:trHeight w:val="315"/>
        </w:trPr>
        <w:tc>
          <w:tcPr>
            <w:tcW w:w="7508" w:type="dxa"/>
            <w:vMerge w:val="restart"/>
            <w:shd w:val="clear" w:color="auto" w:fill="D9D9D9"/>
          </w:tcPr>
          <w:p w14:paraId="06AB0849" w14:textId="77777777" w:rsidR="00A24B90" w:rsidRPr="00194FE0" w:rsidRDefault="00A24B90" w:rsidP="00A24B90">
            <w:pPr>
              <w:pStyle w:val="Header"/>
              <w:jc w:val="center"/>
              <w:rPr>
                <w:rFonts w:ascii="GHEA Grapalat" w:eastAsia="Calibri" w:hAnsi="GHEA Grapalat"/>
                <w:b/>
                <w:lang w:val="en-US"/>
              </w:rPr>
            </w:pPr>
            <w:r>
              <w:rPr>
                <w:rFonts w:ascii="GHEA Grapalat" w:eastAsia="Calibri" w:hAnsi="GHEA Grapalat"/>
                <w:b/>
                <w:lang w:val="hy-AM"/>
              </w:rPr>
              <w:lastRenderedPageBreak/>
              <w:t>6</w:t>
            </w:r>
            <w:r w:rsidRPr="002A4ADE">
              <w:rPr>
                <w:rFonts w:ascii="GHEA Grapalat" w:eastAsia="Calibri" w:hAnsi="GHEA Grapalat"/>
                <w:b/>
                <w:lang w:val="hy-AM"/>
              </w:rPr>
              <w:t>. ՀՀ շրջակա միջավայրի նախարարություն</w:t>
            </w:r>
          </w:p>
        </w:tc>
        <w:tc>
          <w:tcPr>
            <w:tcW w:w="2769" w:type="dxa"/>
            <w:shd w:val="clear" w:color="auto" w:fill="auto"/>
          </w:tcPr>
          <w:p w14:paraId="6A697DE8" w14:textId="336C9FBD" w:rsidR="00A24B90" w:rsidRPr="002A4ADE" w:rsidRDefault="00194FE0" w:rsidP="005E2371">
            <w:pPr>
              <w:spacing w:after="0" w:line="240" w:lineRule="auto"/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hAnsi="GHEA Grapalat" w:cs="Arial"/>
                <w:lang w:val="en-US"/>
              </w:rPr>
              <w:t>20</w:t>
            </w:r>
            <w:r w:rsidR="00A24B90">
              <w:rPr>
                <w:rFonts w:ascii="GHEA Grapalat" w:hAnsi="GHEA Grapalat" w:cs="Arial"/>
                <w:lang w:val="hy-AM"/>
              </w:rPr>
              <w:t>.</w:t>
            </w:r>
            <w:r w:rsidR="005E2371">
              <w:rPr>
                <w:rFonts w:ascii="GHEA Grapalat" w:hAnsi="GHEA Grapalat" w:cs="Arial"/>
                <w:lang w:val="hy-AM"/>
              </w:rPr>
              <w:t>01.2026</w:t>
            </w:r>
            <w:r w:rsidR="00A24B90" w:rsidRPr="002A4ADE">
              <w:rPr>
                <w:rFonts w:ascii="GHEA Grapalat" w:hAnsi="GHEA Grapalat" w:cs="Arial"/>
                <w:lang w:val="hy-AM"/>
              </w:rPr>
              <w:t>թ.</w:t>
            </w:r>
          </w:p>
        </w:tc>
      </w:tr>
      <w:tr w:rsidR="00A24B90" w:rsidRPr="00194FE0" w14:paraId="0117E963" w14:textId="77777777" w:rsidTr="00E61552">
        <w:trPr>
          <w:trHeight w:val="384"/>
        </w:trPr>
        <w:tc>
          <w:tcPr>
            <w:tcW w:w="7508" w:type="dxa"/>
            <w:vMerge/>
            <w:shd w:val="clear" w:color="auto" w:fill="D9D9D9"/>
          </w:tcPr>
          <w:p w14:paraId="4199F7A5" w14:textId="77777777" w:rsidR="00A24B90" w:rsidRPr="002A4ADE" w:rsidRDefault="00A24B90" w:rsidP="00A24B90">
            <w:pPr>
              <w:spacing w:after="0" w:line="240" w:lineRule="auto"/>
              <w:jc w:val="center"/>
              <w:rPr>
                <w:rFonts w:ascii="GHEA Grapalat" w:hAnsi="GHEA Grapalat" w:cs="Arial"/>
                <w:lang w:val="hy-AM"/>
              </w:rPr>
            </w:pPr>
          </w:p>
        </w:tc>
        <w:tc>
          <w:tcPr>
            <w:tcW w:w="2769" w:type="dxa"/>
            <w:shd w:val="clear" w:color="auto" w:fill="auto"/>
          </w:tcPr>
          <w:p w14:paraId="4ABE4989" w14:textId="5CE630B2" w:rsidR="00A24B90" w:rsidRPr="002A4ADE" w:rsidRDefault="00A24B90" w:rsidP="00194FE0">
            <w:pPr>
              <w:spacing w:after="0" w:line="240" w:lineRule="auto"/>
              <w:rPr>
                <w:rFonts w:ascii="GHEA Grapalat" w:hAnsi="GHEA Grapalat" w:cs="Arial"/>
                <w:lang w:val="hy-AM"/>
              </w:rPr>
            </w:pPr>
            <w:r w:rsidRPr="002A4ADE">
              <w:rPr>
                <w:rFonts w:ascii="GHEA Grapalat" w:hAnsi="GHEA Grapalat"/>
                <w:lang w:val="hy-AM"/>
              </w:rPr>
              <w:t xml:space="preserve">№ </w:t>
            </w:r>
            <w:r w:rsidR="005E2371" w:rsidRPr="005E2371">
              <w:rPr>
                <w:rFonts w:ascii="GHEA Grapalat" w:hAnsi="GHEA Grapalat"/>
                <w:lang w:val="hy-AM"/>
              </w:rPr>
              <w:t>1/08.6/485-2026</w:t>
            </w:r>
          </w:p>
        </w:tc>
      </w:tr>
      <w:tr w:rsidR="00A24B90" w:rsidRPr="002A4ADE" w14:paraId="646A3FA6" w14:textId="77777777" w:rsidTr="00E61552">
        <w:trPr>
          <w:trHeight w:val="699"/>
        </w:trPr>
        <w:tc>
          <w:tcPr>
            <w:tcW w:w="7508" w:type="dxa"/>
            <w:shd w:val="clear" w:color="auto" w:fill="auto"/>
          </w:tcPr>
          <w:p w14:paraId="0D611B90" w14:textId="555678D4" w:rsidR="00A24B90" w:rsidRPr="0084796A" w:rsidRDefault="008E0241" w:rsidP="00A24B90">
            <w:pPr>
              <w:spacing w:after="0" w:line="24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BC3863">
              <w:rPr>
                <w:rFonts w:ascii="GHEA Grapalat" w:hAnsi="GHEA Grapalat"/>
                <w:lang w:val="hy-AM"/>
              </w:rPr>
              <w:t>«Կովկասյան էլեկտրահաղորդման ցանց IV» վարկային</w:t>
            </w:r>
            <w:r>
              <w:rPr>
                <w:rFonts w:ascii="GHEA Grapalat" w:hAnsi="GHEA Grapalat"/>
                <w:lang w:val="hy-AM"/>
              </w:rPr>
              <w:t xml:space="preserve"> համաձայնագրի</w:t>
            </w:r>
            <w:r w:rsidRPr="008E0241">
              <w:rPr>
                <w:rFonts w:ascii="GHEA Grapalat" w:hAnsi="GHEA Grapalat"/>
                <w:lang w:val="hy-AM"/>
              </w:rPr>
              <w:t xml:space="preserve">ստորագրման մասով առարկություններ </w:t>
            </w:r>
            <w:r>
              <w:rPr>
                <w:rFonts w:ascii="GHEA Grapalat" w:hAnsi="GHEA Grapalat"/>
                <w:lang w:val="hy-AM"/>
              </w:rPr>
              <w:t xml:space="preserve">չկան: </w:t>
            </w:r>
          </w:p>
        </w:tc>
        <w:tc>
          <w:tcPr>
            <w:tcW w:w="2769" w:type="dxa"/>
            <w:shd w:val="clear" w:color="auto" w:fill="auto"/>
          </w:tcPr>
          <w:p w14:paraId="616B1750" w14:textId="60E6A61B" w:rsidR="00A24B90" w:rsidRPr="008E0241" w:rsidRDefault="00A24B90" w:rsidP="008E0241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2A4ADE">
              <w:rPr>
                <w:rFonts w:ascii="GHEA Grapalat" w:hAnsi="GHEA Grapalat"/>
                <w:color w:val="000000"/>
                <w:lang w:val="hy-AM"/>
              </w:rPr>
              <w:t>Ընդունվել է</w:t>
            </w:r>
            <w:r w:rsidR="008E0241">
              <w:rPr>
                <w:rFonts w:ascii="GHEA Grapalat" w:hAnsi="GHEA Grapalat"/>
                <w:color w:val="000000"/>
                <w:lang w:val="en-US"/>
              </w:rPr>
              <w:t xml:space="preserve"> ի </w:t>
            </w:r>
            <w:proofErr w:type="spellStart"/>
            <w:r w:rsidR="008E0241">
              <w:rPr>
                <w:rFonts w:ascii="GHEA Grapalat" w:hAnsi="GHEA Grapalat"/>
                <w:color w:val="000000"/>
                <w:lang w:val="en-US"/>
              </w:rPr>
              <w:t>գիտություն</w:t>
            </w:r>
            <w:proofErr w:type="spellEnd"/>
          </w:p>
        </w:tc>
      </w:tr>
    </w:tbl>
    <w:p w14:paraId="5B18B4E5" w14:textId="77777777" w:rsidR="0054613D" w:rsidRPr="00B43FAB" w:rsidRDefault="0054613D" w:rsidP="001E5846">
      <w:pPr>
        <w:spacing w:after="0"/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</w:pPr>
    </w:p>
    <w:p w14:paraId="5DE09D1E" w14:textId="77777777" w:rsidR="0054613D" w:rsidRPr="00B43FAB" w:rsidRDefault="0054613D" w:rsidP="001E5846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0CF85F45" w14:textId="77777777" w:rsidR="0054613D" w:rsidRPr="00B43FAB" w:rsidRDefault="0054613D" w:rsidP="001E5846">
      <w:pPr>
        <w:shd w:val="clear" w:color="auto" w:fill="FFFFFF"/>
        <w:spacing w:after="0" w:line="240" w:lineRule="auto"/>
        <w:ind w:right="5470" w:firstLine="375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fr-FR"/>
        </w:rPr>
      </w:pPr>
    </w:p>
    <w:p w14:paraId="2F6B859A" w14:textId="77777777" w:rsidR="006B5D2D" w:rsidRDefault="006B5D2D" w:rsidP="001E5846">
      <w:pPr>
        <w:spacing w:after="0"/>
      </w:pPr>
    </w:p>
    <w:sectPr w:rsidR="006B5D2D" w:rsidSect="00344C8B">
      <w:pgSz w:w="11906" w:h="16838"/>
      <w:pgMar w:top="993" w:right="1106" w:bottom="630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9D398E"/>
    <w:multiLevelType w:val="hybridMultilevel"/>
    <w:tmpl w:val="D14282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3A05C2"/>
    <w:multiLevelType w:val="hybridMultilevel"/>
    <w:tmpl w:val="26AC1002"/>
    <w:lvl w:ilvl="0" w:tplc="40AECC9C">
      <w:start w:val="1"/>
      <w:numFmt w:val="lowerRoman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F101FB"/>
    <w:multiLevelType w:val="hybridMultilevel"/>
    <w:tmpl w:val="67466B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386B67"/>
    <w:multiLevelType w:val="hybridMultilevel"/>
    <w:tmpl w:val="1AD24018"/>
    <w:lvl w:ilvl="0" w:tplc="29AADD52">
      <w:start w:val="3"/>
      <w:numFmt w:val="bullet"/>
      <w:lvlText w:val="-"/>
      <w:lvlJc w:val="left"/>
      <w:pPr>
        <w:ind w:left="720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95040EF"/>
    <w:multiLevelType w:val="hybridMultilevel"/>
    <w:tmpl w:val="C0B6BE7C"/>
    <w:lvl w:ilvl="0" w:tplc="40AECC9C">
      <w:start w:val="1"/>
      <w:numFmt w:val="lowerRoman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54EE"/>
    <w:rsid w:val="00016187"/>
    <w:rsid w:val="000615E0"/>
    <w:rsid w:val="00063F4F"/>
    <w:rsid w:val="00073480"/>
    <w:rsid w:val="0007625C"/>
    <w:rsid w:val="000A45BC"/>
    <w:rsid w:val="000B3BB9"/>
    <w:rsid w:val="000D0182"/>
    <w:rsid w:val="00101BFD"/>
    <w:rsid w:val="001069F2"/>
    <w:rsid w:val="0011059F"/>
    <w:rsid w:val="001247E2"/>
    <w:rsid w:val="00131F48"/>
    <w:rsid w:val="00144429"/>
    <w:rsid w:val="00145A38"/>
    <w:rsid w:val="00146C75"/>
    <w:rsid w:val="001473EF"/>
    <w:rsid w:val="0016136A"/>
    <w:rsid w:val="00161F26"/>
    <w:rsid w:val="0016361F"/>
    <w:rsid w:val="0017105B"/>
    <w:rsid w:val="00194FE0"/>
    <w:rsid w:val="001A5369"/>
    <w:rsid w:val="001B54EE"/>
    <w:rsid w:val="001C1437"/>
    <w:rsid w:val="001D2856"/>
    <w:rsid w:val="001D4B79"/>
    <w:rsid w:val="001E4D98"/>
    <w:rsid w:val="001E5846"/>
    <w:rsid w:val="001F31FF"/>
    <w:rsid w:val="00227E3A"/>
    <w:rsid w:val="00256FEF"/>
    <w:rsid w:val="00267703"/>
    <w:rsid w:val="002754EE"/>
    <w:rsid w:val="002854D9"/>
    <w:rsid w:val="00285F12"/>
    <w:rsid w:val="002A308B"/>
    <w:rsid w:val="002E0B41"/>
    <w:rsid w:val="002E2D34"/>
    <w:rsid w:val="002F50BB"/>
    <w:rsid w:val="00304273"/>
    <w:rsid w:val="0032352C"/>
    <w:rsid w:val="00326702"/>
    <w:rsid w:val="00327A45"/>
    <w:rsid w:val="00337740"/>
    <w:rsid w:val="00344C8B"/>
    <w:rsid w:val="003C0CAE"/>
    <w:rsid w:val="003D1D03"/>
    <w:rsid w:val="003F1F62"/>
    <w:rsid w:val="003F2A39"/>
    <w:rsid w:val="00402445"/>
    <w:rsid w:val="00466C68"/>
    <w:rsid w:val="00480AD7"/>
    <w:rsid w:val="004C0FE2"/>
    <w:rsid w:val="004D54E4"/>
    <w:rsid w:val="004E00CA"/>
    <w:rsid w:val="004E4D75"/>
    <w:rsid w:val="004E75E2"/>
    <w:rsid w:val="005228B9"/>
    <w:rsid w:val="00545F58"/>
    <w:rsid w:val="0054613D"/>
    <w:rsid w:val="0055379B"/>
    <w:rsid w:val="00553CDC"/>
    <w:rsid w:val="0056438A"/>
    <w:rsid w:val="00585ABF"/>
    <w:rsid w:val="00593BD2"/>
    <w:rsid w:val="005B1646"/>
    <w:rsid w:val="005C6FA4"/>
    <w:rsid w:val="005D013F"/>
    <w:rsid w:val="005E2371"/>
    <w:rsid w:val="005F76B0"/>
    <w:rsid w:val="006022CF"/>
    <w:rsid w:val="00605022"/>
    <w:rsid w:val="006169A7"/>
    <w:rsid w:val="00637707"/>
    <w:rsid w:val="00642DF0"/>
    <w:rsid w:val="006436B4"/>
    <w:rsid w:val="006736C3"/>
    <w:rsid w:val="00673BAF"/>
    <w:rsid w:val="00686555"/>
    <w:rsid w:val="006B5D2D"/>
    <w:rsid w:val="006C1FAF"/>
    <w:rsid w:val="006E1AE7"/>
    <w:rsid w:val="006E6FCA"/>
    <w:rsid w:val="006F6A37"/>
    <w:rsid w:val="007077B3"/>
    <w:rsid w:val="0072734B"/>
    <w:rsid w:val="00732EC4"/>
    <w:rsid w:val="00767B86"/>
    <w:rsid w:val="00794FD9"/>
    <w:rsid w:val="007A676B"/>
    <w:rsid w:val="007B614D"/>
    <w:rsid w:val="007F43C5"/>
    <w:rsid w:val="00830486"/>
    <w:rsid w:val="008437C9"/>
    <w:rsid w:val="0084796A"/>
    <w:rsid w:val="008770CB"/>
    <w:rsid w:val="00877285"/>
    <w:rsid w:val="00890A3C"/>
    <w:rsid w:val="008B2296"/>
    <w:rsid w:val="008D3376"/>
    <w:rsid w:val="008E0241"/>
    <w:rsid w:val="008F0087"/>
    <w:rsid w:val="009156F3"/>
    <w:rsid w:val="00935175"/>
    <w:rsid w:val="00945D01"/>
    <w:rsid w:val="00956804"/>
    <w:rsid w:val="00983D58"/>
    <w:rsid w:val="009A1443"/>
    <w:rsid w:val="009D2607"/>
    <w:rsid w:val="009D7EA8"/>
    <w:rsid w:val="009E3DC0"/>
    <w:rsid w:val="009E78A0"/>
    <w:rsid w:val="00A0374A"/>
    <w:rsid w:val="00A10A43"/>
    <w:rsid w:val="00A124D8"/>
    <w:rsid w:val="00A24B90"/>
    <w:rsid w:val="00A26DEF"/>
    <w:rsid w:val="00A372C3"/>
    <w:rsid w:val="00A43741"/>
    <w:rsid w:val="00A5493A"/>
    <w:rsid w:val="00A90462"/>
    <w:rsid w:val="00AE2141"/>
    <w:rsid w:val="00B17609"/>
    <w:rsid w:val="00B305B8"/>
    <w:rsid w:val="00B5062A"/>
    <w:rsid w:val="00B625FD"/>
    <w:rsid w:val="00B90B44"/>
    <w:rsid w:val="00B92A87"/>
    <w:rsid w:val="00B96E4F"/>
    <w:rsid w:val="00BC3863"/>
    <w:rsid w:val="00BE35F1"/>
    <w:rsid w:val="00C3530B"/>
    <w:rsid w:val="00C409EA"/>
    <w:rsid w:val="00C45A67"/>
    <w:rsid w:val="00C60139"/>
    <w:rsid w:val="00CB040C"/>
    <w:rsid w:val="00CF0926"/>
    <w:rsid w:val="00D12DFB"/>
    <w:rsid w:val="00D31713"/>
    <w:rsid w:val="00D73360"/>
    <w:rsid w:val="00D856FE"/>
    <w:rsid w:val="00DC498C"/>
    <w:rsid w:val="00DE36A1"/>
    <w:rsid w:val="00E31A72"/>
    <w:rsid w:val="00E61552"/>
    <w:rsid w:val="00E84447"/>
    <w:rsid w:val="00EB67FA"/>
    <w:rsid w:val="00EE36B9"/>
    <w:rsid w:val="00F35362"/>
    <w:rsid w:val="00F546DE"/>
    <w:rsid w:val="00F65ABC"/>
    <w:rsid w:val="00F7517A"/>
    <w:rsid w:val="00FB4347"/>
    <w:rsid w:val="00FD76A4"/>
    <w:rsid w:val="00FE4C5D"/>
    <w:rsid w:val="00FF197E"/>
    <w:rsid w:val="00FF5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53759A"/>
  <w15:chartTrackingRefBased/>
  <w15:docId w15:val="{1C0BE484-5B79-494B-8813-9E164947C2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4613D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Bullet1,Bullets,List Paragraph 1,References,List Paragraph (numbered (a)),IBL List Paragraph,List Paragraph nowy,Numbered List Paragraph,Table no. List Paragraph,List_Paragraph,Multilevel para_II,Абзац списка3"/>
    <w:basedOn w:val="Normal"/>
    <w:link w:val="ListParagraphChar"/>
    <w:uiPriority w:val="34"/>
    <w:qFormat/>
    <w:rsid w:val="0054613D"/>
    <w:pPr>
      <w:ind w:left="720"/>
      <w:contextualSpacing/>
    </w:pPr>
    <w:rPr>
      <w:lang w:val="en-US"/>
    </w:rPr>
  </w:style>
  <w:style w:type="paragraph" w:styleId="BodyText">
    <w:name w:val="Body Text"/>
    <w:basedOn w:val="Normal"/>
    <w:link w:val="BodyTextChar"/>
    <w:uiPriority w:val="99"/>
    <w:unhideWhenUsed/>
    <w:rsid w:val="0054613D"/>
    <w:pPr>
      <w:spacing w:after="12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99"/>
    <w:rsid w:val="0054613D"/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rsid w:val="0054613D"/>
    <w:pPr>
      <w:tabs>
        <w:tab w:val="center" w:pos="4819"/>
        <w:tab w:val="right" w:pos="9071"/>
      </w:tabs>
      <w:spacing w:after="0" w:line="240" w:lineRule="auto"/>
    </w:pPr>
    <w:rPr>
      <w:rFonts w:ascii="Arial" w:eastAsia="Times New Roman" w:hAnsi="Arial"/>
      <w:lang w:val="de-AT"/>
    </w:rPr>
  </w:style>
  <w:style w:type="character" w:customStyle="1" w:styleId="HeaderChar">
    <w:name w:val="Header Char"/>
    <w:basedOn w:val="DefaultParagraphFont"/>
    <w:link w:val="Header"/>
    <w:uiPriority w:val="99"/>
    <w:rsid w:val="0054613D"/>
    <w:rPr>
      <w:rFonts w:ascii="Arial" w:eastAsia="Times New Roman" w:hAnsi="Arial" w:cs="Times New Roman"/>
      <w:lang w:val="de-AT"/>
    </w:rPr>
  </w:style>
  <w:style w:type="character" w:customStyle="1" w:styleId="ListParagraphChar">
    <w:name w:val="List Paragraph Char"/>
    <w:aliases w:val="Akapit z listą BS Char,Bullet1 Char,Bullets Char,List Paragraph 1 Char,References Char,List Paragraph (numbered (a)) Char,IBL List Paragraph Char,List Paragraph nowy Char,Numbered List Paragraph Char,Table no. List Paragraph Char"/>
    <w:link w:val="ListParagraph"/>
    <w:uiPriority w:val="34"/>
    <w:locked/>
    <w:rsid w:val="0054613D"/>
    <w:rPr>
      <w:rFonts w:ascii="Calibri" w:eastAsia="Calibri" w:hAnsi="Calibri" w:cs="Times New Roman"/>
    </w:rPr>
  </w:style>
  <w:style w:type="paragraph" w:styleId="NoSpacing">
    <w:name w:val="No Spacing"/>
    <w:uiPriority w:val="1"/>
    <w:qFormat/>
    <w:rsid w:val="007077B3"/>
    <w:pPr>
      <w:spacing w:after="0" w:line="240" w:lineRule="auto"/>
    </w:pPr>
    <w:rPr>
      <w:rFonts w:ascii="Calibri" w:eastAsia="Calibri" w:hAnsi="Calibri" w:cs="Times New Roman"/>
    </w:rPr>
  </w:style>
  <w:style w:type="table" w:styleId="TableGrid">
    <w:name w:val="Table Grid"/>
    <w:basedOn w:val="TableNormal"/>
    <w:uiPriority w:val="59"/>
    <w:rsid w:val="002A30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00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8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9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D71FE6-A086-4D05-A511-B8964912BD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390</TotalTime>
  <Pages>6</Pages>
  <Words>1497</Words>
  <Characters>10969</Characters>
  <Application>Microsoft Office Word</Application>
  <DocSecurity>0</DocSecurity>
  <Lines>332</Lines>
  <Paragraphs>94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Santrosyan</dc:creator>
  <cp:keywords>https://mul2-minfin.gov.am/tasks/1153504/oneclick?token=7d9e75ef2c88a1b9a7b5c39816b8db7d</cp:keywords>
  <dc:description/>
  <cp:lastModifiedBy>Diana Santrosyan</cp:lastModifiedBy>
  <cp:revision>116</cp:revision>
  <dcterms:created xsi:type="dcterms:W3CDTF">2025-06-13T06:36:00Z</dcterms:created>
  <dcterms:modified xsi:type="dcterms:W3CDTF">2026-03-05T14:18:00Z</dcterms:modified>
</cp:coreProperties>
</file>