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A8C91" w14:textId="77777777" w:rsidR="005E1ED3" w:rsidRPr="00A25202" w:rsidRDefault="005E1ED3" w:rsidP="005E1ED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52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14:paraId="764F7BD3" w14:textId="77777777" w:rsidR="005E1ED3" w:rsidRPr="00A25202" w:rsidRDefault="005E1ED3" w:rsidP="005E1E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52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ՀԱՅԱՍՏԱՆԻ ՀԱՆՐԱՊԵՏՈՒԹՅԱՆ ԿԱՌԱՎԱՐՈՒԹՅԱՆ 2021 ԹՎԱԿԱՆԻ ՀՈՒՆԻՍԻ 17-Ի N 987-Ն ՈՐՈՇՄԱՆ ՄԵՋ ՓՈՓՈԽՈՒԹՅՈՒՆՆԵՐ ԵՎ ԼՐԱՑՈՒՄՆԵՐ ԿԱՏԱՐԵԼՈՒ ՄԱՍԻՆ ՀԱՅԱՍՏԱՆԻ ՀԱՆՐԱՊԵՏՈՒԹՅԱՆ ԿԱՌԱՎԱՐՈՒԹՅԱՆ ՈՐՈՇՄԱՆ ՆԱԽԱԳԾԻ ԸՆԴՈՒՆՄԱՆ</w:t>
      </w:r>
    </w:p>
    <w:p w14:paraId="624E5618" w14:textId="77777777" w:rsidR="005E1ED3" w:rsidRPr="00A25202" w:rsidRDefault="005E1ED3" w:rsidP="005E1E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14:paraId="7249CE14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</w:p>
    <w:p w14:paraId="1473BCAB" w14:textId="77777777" w:rsidR="005E1ED3" w:rsidRPr="00A25202" w:rsidRDefault="005E1ED3" w:rsidP="005E1ED3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A25202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2021 թվականի հունիսի 17-ի N 987-Ն որոշման մեջ փոփոխություններ և լրացումներ կատարելու մասին» Հայաստանի Հանրապետության կառավարության որոշման նախագծի 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>(այսուհետ՝ նախագիծ)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ընդունումը պայմա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softHyphen/>
        <w:t xml:space="preserve">նավորված է </w:t>
      </w:r>
      <w:r w:rsidRPr="00A25202">
        <w:rPr>
          <w:rFonts w:ascii="GHEA Grapalat" w:hAnsi="GHEA Grapalat" w:cs="Sylfaen"/>
          <w:bCs/>
          <w:sz w:val="24"/>
          <w:szCs w:val="24"/>
        </w:rPr>
        <w:t>հողերի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նպատակային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նշանակության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փոփոխության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ընթացքում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ի հայտ եկած մի շարք խնդիրների լուծմամբ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3719B913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Ընթացիկ իրավիճակը և խնդիրները</w:t>
      </w:r>
    </w:p>
    <w:p w14:paraId="70DDD648" w14:textId="77777777" w:rsidR="005E1ED3" w:rsidRPr="008D6829" w:rsidRDefault="005E1ED3" w:rsidP="005E1ED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Հ էկոնոմիկայի նախարարություն բազմաթիվ դիմումներ են ստացվում գյուղատնտեսական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հողերն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ոչ գյուղատնտեսական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 հողերի փոխադրելու հետ կապված, որոնց վերաբերյալ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տրամադրելով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բացասական</w:t>
      </w:r>
      <w:r w:rsidRPr="00A2520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Times New Roman"/>
          <w:sz w:val="24"/>
          <w:szCs w:val="24"/>
          <w:lang w:val="hy-AM"/>
        </w:rPr>
        <w:t>կարծիք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բախվում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ենք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մի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շարք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խնդիրների. ներկայացվում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են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պարզաբանումներ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,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որ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հողերը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երկար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տարիներ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չեն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մշակվել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ու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պիտանի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>չեն</w:t>
      </w:r>
      <w:r w:rsidRPr="00A25202">
        <w:rPr>
          <w:rFonts w:ascii="GHEA Grapalat" w:eastAsia="Calibri" w:hAnsi="GHEA Grapalat" w:cs="Arial Armenian"/>
          <w:sz w:val="24"/>
          <w:szCs w:val="24"/>
          <w:lang w:val="af-ZA"/>
        </w:rPr>
        <w:t xml:space="preserve"> 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 xml:space="preserve">գյուղատնտեսական գործունեություն ծավալելու համար, մասնավորապես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 xml:space="preserve">հողամասի նպատակային նշանակությունը փոխելուց հետո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կկատարվեն ներդրումներ, որը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կնպաստի սեփականատիրոջ սոցիալ-տնտեսական կենսամակարդակի բարելավմանը</w:t>
      </w:r>
      <w:r w:rsidRPr="00A25202">
        <w:rPr>
          <w:rFonts w:ascii="GHEA Grapalat" w:eastAsia="Calibri" w:hAnsi="GHEA Grapalat" w:cs="Arial Armenian"/>
          <w:sz w:val="24"/>
          <w:szCs w:val="24"/>
          <w:lang w:val="hy-AM"/>
        </w:rPr>
        <w:t xml:space="preserve"> կամ ՀՀ էկոնոմիկայի նախարարությունը խոչընդոտում է տնտեսության այլ ճյուղերում ներդրումների ներգրավմանը, աշխատատեղերի ստեղծմանը և այլն: Միաժամանակ,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2021 թվականի հունիսի 17-ի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N 987-Ն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որոշմամբ 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որոշում)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հնարավոր չէ ապահովել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որոշման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ընդունումից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հետո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ինքնակամ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կառուցված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շինությունների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օրինականացման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պահանջները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: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Նախագիծը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լրամշակելիս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հաշվի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է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առնվել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այն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հանգամանքը</w:t>
      </w:r>
      <w:r w:rsidRPr="00600629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, </w:t>
      </w:r>
      <w:r>
        <w:rPr>
          <w:rFonts w:ascii="GHEA Grapalat" w:eastAsia="Times New Roman" w:hAnsi="GHEA Grapalat" w:cs="Times New Roman"/>
          <w:bCs/>
          <w:kern w:val="0"/>
          <w:sz w:val="24"/>
          <w:szCs w:val="24"/>
          <w:lang w:val="ru-RU"/>
          <w14:ligatures w14:val="none"/>
        </w:rPr>
        <w:t>որ</w:t>
      </w:r>
      <w:r w:rsidRPr="00E32880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ներդրումային ծրագրերի և ընդերքօգտագործման աշխատանքների ՌԷԳ-ի և շրջակա միջավայրի վրա ազդեցության գնահատման ենթակա լինելու 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lastRenderedPageBreak/>
        <w:t>դեպքերը արդեն իսկ սահմանված են «Շրջակա միջավայրի վրա ազդեցության գնահատման և փորձաքննության մասին» օրենքով</w:t>
      </w:r>
      <w:r w:rsidRPr="00753C7C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ru-RU"/>
        </w:rPr>
        <w:t>ուստի</w:t>
      </w:r>
      <w:r w:rsidRPr="00753C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որոշման</w:t>
      </w:r>
      <w:r w:rsidRPr="00D427C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մեջ</w:t>
      </w:r>
      <w:r w:rsidRPr="00D427C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դրանց</w:t>
      </w:r>
      <w:r w:rsidRPr="00D427C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ներառելու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անհրաժեշտությունը բացակայում է: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</w:p>
    <w:p w14:paraId="097273D5" w14:textId="77777777" w:rsidR="005E1ED3" w:rsidRPr="00A25202" w:rsidRDefault="005E1ED3" w:rsidP="005E1ED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Որոշմամբ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կարգավորված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չեն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նաև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գազաբաշխիչ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կայանների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,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հենասյունների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,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պետական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և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համայնքային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սեփականություն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հանդիսացող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օբյեկտների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կառուցման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,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պահեստարանների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,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արտադրական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և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գյուղատնտեսական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արտադրական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օբյեկտների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նպատակային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նշանակության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փոփոխության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դեպքերը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>:</w:t>
      </w:r>
    </w:p>
    <w:p w14:paraId="06D2669C" w14:textId="77777777" w:rsidR="005E1ED3" w:rsidRPr="00600629" w:rsidRDefault="005E1ED3" w:rsidP="005E1ED3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Հայաստանի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Հանրապետության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քաղաքացիական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օրենսգրքի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դրույթներին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և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դրանից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բխող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Հայաստանի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համապատասխան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որոշմանը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(որտեղ արդեն իսկ սահմանաված է </w:t>
      </w:r>
      <w:r w:rsidRPr="00A25202">
        <w:rPr>
          <w:rFonts w:ascii="GHEA Grapalat" w:hAnsi="GHEA Grapalat" w:cs="Sylfaen"/>
          <w:bCs/>
          <w:sz w:val="24"/>
          <w:szCs w:val="24"/>
        </w:rPr>
        <w:t>ինքնակամ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կառույցների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օրինականացման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և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տնօրինման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կարգը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) </w:t>
      </w:r>
      <w:r w:rsidRPr="00A25202">
        <w:rPr>
          <w:rFonts w:ascii="GHEA Grapalat" w:hAnsi="GHEA Grapalat" w:cs="Sylfaen"/>
          <w:bCs/>
          <w:sz w:val="24"/>
          <w:szCs w:val="24"/>
        </w:rPr>
        <w:t>համահունչ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լինելու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նպատակով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որոշման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հավելվածի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Pr="00A25202">
        <w:rPr>
          <w:rFonts w:ascii="GHEA Grapalat" w:hAnsi="GHEA Grapalat" w:cs="Sylfaen"/>
          <w:bCs/>
          <w:sz w:val="24"/>
          <w:szCs w:val="24"/>
        </w:rPr>
        <w:t>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կետի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12-</w:t>
      </w:r>
      <w:r w:rsidRPr="00A25202">
        <w:rPr>
          <w:rFonts w:ascii="GHEA Grapalat" w:hAnsi="GHEA Grapalat" w:cs="Sylfaen"/>
          <w:bCs/>
          <w:sz w:val="24"/>
          <w:szCs w:val="24"/>
        </w:rPr>
        <w:t>րդ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ենթակետից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հանվել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են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մինչև սույն որոշման ուժի մեջ մտնելը բառերը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50B712F0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Տվյալ բնագավառում իրականացվող քաղաքականությունը</w:t>
      </w:r>
    </w:p>
    <w:p w14:paraId="1A5E57BB" w14:textId="77777777" w:rsidR="005E1ED3" w:rsidRPr="00A25202" w:rsidRDefault="005E1ED3" w:rsidP="005E1ED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քաղաքականություն՝ համաձայն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 կողմից ընդունված համապատասխան հայեցակարգերի և ծրագրերի։</w:t>
      </w:r>
    </w:p>
    <w:p w14:paraId="305872E8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Կապը ռազմավարական փաստաթղթերի հետ</w:t>
      </w:r>
      <w:r w:rsidRPr="00A25202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 xml:space="preserve"> Հայաստանի վերափոխման ռազմավարության 2050, կառավարության 2021-2026թթ</w:t>
      </w:r>
      <w:r w:rsidRPr="00A25202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 xml:space="preserve"> ծրագրի, ոլորտային և/կամ այլ ռազմավարություններ  </w:t>
      </w:r>
    </w:p>
    <w:p w14:paraId="4C3CFD2E" w14:textId="77777777" w:rsidR="005E1ED3" w:rsidRPr="00A25202" w:rsidRDefault="005E1ED3" w:rsidP="005E1ED3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սին» N 1363-Ա որոշման 2.4 կետով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նպատակ է դրվել խթանել գյուղատնտեսական նշանակության հողերի նպատակային և արդյունավետ օգտագործումը:</w:t>
      </w:r>
    </w:p>
    <w:p w14:paraId="5AC9B1D0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Կարգավորման նպատակը</w:t>
      </w:r>
    </w:p>
    <w:p w14:paraId="06B76C2E" w14:textId="77777777" w:rsidR="005E1ED3" w:rsidRPr="00A25202" w:rsidRDefault="005E1ED3" w:rsidP="005E1ED3">
      <w:pPr>
        <w:tabs>
          <w:tab w:val="left" w:pos="602"/>
        </w:tabs>
        <w:spacing w:after="0" w:line="360" w:lineRule="auto"/>
        <w:ind w:firstLine="511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A25202">
        <w:rPr>
          <w:rFonts w:ascii="GHEA Grapalat" w:hAnsi="GHEA Grapalat" w:cs="Sylfaen"/>
          <w:bCs/>
          <w:sz w:val="24"/>
          <w:szCs w:val="24"/>
        </w:rPr>
        <w:t>Հաշվի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առնելով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, որ ներդրումային ծրագրերի և ընդերքօգտագործման աշխատանքների ՌԷԳ-ի և շրջակա միջավայրի վրա ազդեցության գնահատման ենթակա լինելու դեպքերը արդեն 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lastRenderedPageBreak/>
        <w:t xml:space="preserve">իսկ սահմանված են «Շրջակա միջավայրի վրա ազդեցության գնահատման և փորձաքննության մասին» օրենքով, </w:t>
      </w:r>
      <w:r w:rsidRPr="00A25202">
        <w:rPr>
          <w:rFonts w:ascii="GHEA Grapalat" w:hAnsi="GHEA Grapalat" w:cs="Sylfaen"/>
          <w:bCs/>
          <w:sz w:val="24"/>
          <w:szCs w:val="24"/>
        </w:rPr>
        <w:t>ուստի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որոշումից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հանվել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է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ներդրումային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ծրագրերին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ներկայացված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օրենքով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սահմանված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կարգով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շրջակա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միջավայրի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վրա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ազդեցության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փորձաքննության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պահանջը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45BDDE9A" w14:textId="77777777" w:rsidR="005E1ED3" w:rsidRPr="00A25202" w:rsidRDefault="005E1ED3" w:rsidP="005E1ED3">
      <w:pPr>
        <w:tabs>
          <w:tab w:val="left" w:pos="602"/>
        </w:tabs>
        <w:spacing w:after="0" w:line="360" w:lineRule="auto"/>
        <w:ind w:firstLine="511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Հստակեցվել է 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>որոշման հավե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լվածի 1-ին կետի 8-րդ ենթակետը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՝ դիտարկելով հողամասի նպատակային նշանակության փոփոխության հնարավորությունը 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օգտակար հանածոյի արդյունահանման թույլտվության, լեռնահատկացման ակտի և ընդերքօգտագործման պայմանագրի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առկայության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 պարագայում։</w:t>
      </w:r>
    </w:p>
    <w:p w14:paraId="20119523" w14:textId="77777777" w:rsidR="005E1ED3" w:rsidRPr="00A25202" w:rsidRDefault="005E1ED3" w:rsidP="005E1ED3">
      <w:pPr>
        <w:tabs>
          <w:tab w:val="left" w:pos="602"/>
        </w:tabs>
        <w:spacing w:after="0" w:line="360" w:lineRule="auto"/>
        <w:ind w:firstLine="511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>համայնքային և պետական սեփականություն հանդիսացող գյուղատնտեսական նշանակության հողերի նպատակային նշանակությունը հաճախ փոփոխվում է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պետական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և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համայնքային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սեփականություն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հանդիսացող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օբյեկտների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կառուցման նպատակով, այդ իսկ պատճառով նախագծի </w:t>
      </w:r>
      <w:r>
        <w:rPr>
          <w:rFonts w:ascii="GHEA Grapalat" w:hAnsi="GHEA Grapalat"/>
          <w:bCs/>
          <w:sz w:val="24"/>
          <w:szCs w:val="24"/>
          <w:lang w:val="af-ZA"/>
        </w:rPr>
        <w:t>4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>-րդ կետով նախատեսվել են համապատասխան կարգավորումներ:</w:t>
      </w:r>
    </w:p>
    <w:p w14:paraId="5D93155D" w14:textId="77777777" w:rsidR="005E1ED3" w:rsidRPr="00A25202" w:rsidRDefault="005E1ED3" w:rsidP="005E1ED3">
      <w:pPr>
        <w:tabs>
          <w:tab w:val="left" w:pos="602"/>
        </w:tabs>
        <w:spacing w:after="0" w:line="360" w:lineRule="auto"/>
        <w:ind w:firstLine="511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25202">
        <w:rPr>
          <w:rFonts w:ascii="GHEA Grapalat" w:eastAsia="Calibri" w:hAnsi="GHEA Grapalat" w:cs="Calibri"/>
          <w:bCs/>
          <w:sz w:val="24"/>
          <w:szCs w:val="24"/>
          <w:lang w:val="hy-AM"/>
        </w:rPr>
        <w:t>Բացի այդ նախագծում լրացում է իրականացվել համաձայն որի</w:t>
      </w:r>
      <w:r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 </w:t>
      </w:r>
      <w:r w:rsidRPr="00A25202">
        <w:rPr>
          <w:rFonts w:ascii="GHEA Grapalat" w:eastAsia="Calibri" w:hAnsi="GHEA Grapalat" w:cs="Calibri"/>
          <w:bCs/>
          <w:sz w:val="24"/>
          <w:szCs w:val="24"/>
          <w:lang w:val="hy-AM"/>
        </w:rPr>
        <w:t>արտադրական, պահեստարանների շինությունների կառուցման և սպասարկման դեպքերում գյուղատնտեսական նշանակության ցածրարժեք հողերից՝ այլ հողատեսքերի, արոտավայրերի և խոտհարքների 4-րդ և 5-րդ գնահատման խմբերի հողամասերը կարող են փոխադրվել ոչ գյուղատնտեսական նշանակության հողերի:</w:t>
      </w:r>
    </w:p>
    <w:p w14:paraId="6EA76CB8" w14:textId="77777777" w:rsidR="005E1ED3" w:rsidRPr="00A25202" w:rsidRDefault="005E1ED3" w:rsidP="005E1ED3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hAnsi="GHEA Grapalat" w:cs="Sylfaen"/>
          <w:bCs/>
          <w:sz w:val="24"/>
          <w:szCs w:val="24"/>
        </w:rPr>
        <w:t>Ինքնակամ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կառույցների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օրինականացման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նպատակով հողերի նպատակային նշանակության փոփոխության գործընթացը ՀՀ օրենսդրությանը համապատասխանեցնելու նպատակով՝ որոշման հավե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լվածի 1-ին կետի 12-րդ ենթակետում մինչև սույն որոշման ուժի մեջ մտնելը բառերը փոխարինվել են «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րենքով սահմանված ժամկետներում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որոշմամբ սահմանված կարգով Կադաստրի կոմիտեում հաշվառված բառերով</w:t>
      </w:r>
      <w:r w:rsidRPr="00A2520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</w:p>
    <w:p w14:paraId="2802CA2D" w14:textId="77777777" w:rsidR="005E1ED3" w:rsidRPr="00A25202" w:rsidRDefault="005E1ED3" w:rsidP="005E1ED3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hAnsi="GHEA Grapalat"/>
          <w:bCs/>
          <w:sz w:val="24"/>
          <w:szCs w:val="24"/>
        </w:rPr>
        <w:t>Կարևորելով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կադաստրային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քարտեզների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և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անշարժ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գույքի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յուրաքանչյուր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միավորի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վերաբերյալ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տեղեկատվության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ճշտությունը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՝ </w:t>
      </w:r>
      <w:r w:rsidRPr="00A25202">
        <w:rPr>
          <w:rFonts w:ascii="GHEA Grapalat" w:hAnsi="GHEA Grapalat" w:cs="Sylfaen"/>
          <w:bCs/>
          <w:sz w:val="24"/>
          <w:szCs w:val="24"/>
        </w:rPr>
        <w:t>որոշման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հավելվածի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Pr="00A25202">
        <w:rPr>
          <w:rFonts w:ascii="GHEA Grapalat" w:hAnsi="GHEA Grapalat" w:cs="Sylfaen"/>
          <w:bCs/>
          <w:sz w:val="24"/>
          <w:szCs w:val="24"/>
        </w:rPr>
        <w:t>ին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կետի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15-</w:t>
      </w:r>
      <w:r w:rsidRPr="00A25202">
        <w:rPr>
          <w:rFonts w:ascii="GHEA Grapalat" w:hAnsi="GHEA Grapalat" w:cs="Sylfaen"/>
          <w:bCs/>
          <w:sz w:val="24"/>
          <w:szCs w:val="24"/>
        </w:rPr>
        <w:t>րդ</w:t>
      </w:r>
      <w:r w:rsidRPr="00A2520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ենթակետը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խբմագրվել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է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հետևյալ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բովանդակությամբ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>. 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հողամասերի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նպատակային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նշանակություններին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առնչվող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անճշտությունների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14:ligatures w14:val="none"/>
        </w:rPr>
        <w:t>ուղղման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>.:</w:t>
      </w:r>
    </w:p>
    <w:p w14:paraId="0E12F997" w14:textId="77777777" w:rsidR="005E1ED3" w:rsidRPr="00A25202" w:rsidRDefault="005E1ED3" w:rsidP="005E1ED3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</w:pPr>
      <w:r w:rsidRPr="00A25202">
        <w:rPr>
          <w:rFonts w:ascii="GHEA Grapalat" w:hAnsi="GHEA Grapalat"/>
          <w:bCs/>
          <w:sz w:val="24"/>
          <w:szCs w:val="24"/>
        </w:rPr>
        <w:lastRenderedPageBreak/>
        <w:t>Նախագծում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ավելցավել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են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նաև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գազաբաշխիչ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կայանների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A25202">
        <w:rPr>
          <w:rFonts w:ascii="GHEA Grapalat" w:hAnsi="GHEA Grapalat"/>
          <w:bCs/>
          <w:sz w:val="24"/>
          <w:szCs w:val="24"/>
        </w:rPr>
        <w:t>հենասյունների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A25202">
        <w:rPr>
          <w:rFonts w:ascii="GHEA Grapalat" w:hAnsi="GHEA Grapalat"/>
          <w:bCs/>
          <w:sz w:val="24"/>
          <w:szCs w:val="24"/>
        </w:rPr>
        <w:t>պահեստարանների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A25202">
        <w:rPr>
          <w:rFonts w:ascii="GHEA Grapalat" w:hAnsi="GHEA Grapalat"/>
          <w:bCs/>
          <w:sz w:val="24"/>
          <w:szCs w:val="24"/>
        </w:rPr>
        <w:t>արտադրական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և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գյուղատնտեսական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արտադրական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օբյեկտների</w:t>
      </w:r>
      <w:r w:rsidRPr="00A25202">
        <w:rPr>
          <w:rFonts w:ascii="GHEA Grapalat" w:eastAsia="Times New Roman" w:hAnsi="GHEA Grapalat" w:cs="Times New Roman"/>
          <w:bCs/>
          <w:kern w:val="0"/>
          <w:sz w:val="24"/>
          <w:szCs w:val="24"/>
          <w:lang w:val="af-ZA"/>
          <w14:ligatures w14:val="none"/>
        </w:rPr>
        <w:t xml:space="preserve"> կառուցման նպատակով հողամասերի նպատակային նշանակության փոփոխության դեպքերը:</w:t>
      </w:r>
    </w:p>
    <w:p w14:paraId="08FDD626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D0D1D71" w14:textId="77777777" w:rsidR="005E1ED3" w:rsidRPr="00A25202" w:rsidRDefault="005E1ED3" w:rsidP="005E1ED3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>Նախագիծը լրացուցիչ ֆինանսական միջոցների անհրաժեշտություն և</w:t>
      </w:r>
      <w:r w:rsidRPr="00A2520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 ՀՀ պետական</w:t>
      </w:r>
      <w:r w:rsidRPr="00A2520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Pr="00A2520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եկամուտներում և ծախսերում փոփոխություններ չի առաջացնում։</w:t>
      </w:r>
    </w:p>
    <w:p w14:paraId="4B2F1CEA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Նախագծի մշակման գործընթացում ներգրավված ինստիտուտները և անձինք</w:t>
      </w:r>
    </w:p>
    <w:p w14:paraId="697524EE" w14:textId="77777777" w:rsidR="005E1ED3" w:rsidRPr="00A25202" w:rsidRDefault="005E1ED3" w:rsidP="005E1ED3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>Նախագիծը մշակվել է 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Հ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 xml:space="preserve"> էկոնոմիկայի նախարարության կողմից:</w:t>
      </w:r>
    </w:p>
    <w:p w14:paraId="4E16BC31" w14:textId="77777777" w:rsidR="005E1ED3" w:rsidRPr="00A25202" w:rsidRDefault="005E1ED3" w:rsidP="005E1ED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A25202">
        <w:rPr>
          <w:rFonts w:ascii="GHEA Grapalat" w:hAnsi="GHEA Grapalat"/>
          <w:b/>
          <w:sz w:val="24"/>
          <w:szCs w:val="24"/>
          <w:lang w:val="af-ZA" w:eastAsia="x-none"/>
        </w:rPr>
        <w:t>Ակնկալվող արդյունքը</w:t>
      </w:r>
    </w:p>
    <w:p w14:paraId="593E75B2" w14:textId="77777777" w:rsidR="005E1ED3" w:rsidRPr="00A25202" w:rsidRDefault="005E1ED3" w:rsidP="005E1ED3">
      <w:pPr>
        <w:spacing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25202">
        <w:rPr>
          <w:rFonts w:ascii="GHEA Grapalat" w:hAnsi="GHEA Grapalat"/>
          <w:bCs/>
          <w:sz w:val="24"/>
          <w:szCs w:val="24"/>
          <w:lang w:val="hy-AM"/>
        </w:rPr>
        <w:t>Նախագծի ընդունման արդյունքում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պատշաճ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կապահովվի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 w:cs="Sylfaen"/>
          <w:bCs/>
          <w:sz w:val="24"/>
          <w:szCs w:val="24"/>
        </w:rPr>
        <w:t>գ</w:t>
      </w:r>
      <w:r w:rsidRPr="00A25202">
        <w:rPr>
          <w:rFonts w:ascii="GHEA Grapalat" w:hAnsi="GHEA Grapalat" w:cs="Sylfaen"/>
          <w:bCs/>
          <w:sz w:val="24"/>
          <w:szCs w:val="24"/>
          <w:lang w:val="hy-AM"/>
        </w:rPr>
        <w:t>յուղատնտեսական նշանակության հողերը ոչ գյուղատնտեսական նշանակության հողերի փոխադրման դեպքերը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սահմանելու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մասին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Հայաստանի Հանրպետության </w:t>
      </w:r>
      <w:r w:rsidRPr="00A25202">
        <w:rPr>
          <w:rFonts w:ascii="GHEA Grapalat" w:hAnsi="GHEA Grapalat"/>
          <w:bCs/>
          <w:sz w:val="24"/>
          <w:szCs w:val="24"/>
        </w:rPr>
        <w:t>կառավարության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որոշման</w:t>
      </w:r>
      <w:r w:rsidRPr="00A2520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5202">
        <w:rPr>
          <w:rFonts w:ascii="GHEA Grapalat" w:hAnsi="GHEA Grapalat"/>
          <w:bCs/>
          <w:sz w:val="24"/>
          <w:szCs w:val="24"/>
        </w:rPr>
        <w:t>իրականացումը</w:t>
      </w:r>
      <w:r w:rsidRPr="00A25202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C361BF5" w14:textId="77777777" w:rsidR="005E1ED3" w:rsidRPr="00A25202" w:rsidRDefault="005E1ED3" w:rsidP="005E1ED3">
      <w:pPr>
        <w:rPr>
          <w:rFonts w:ascii="GHEA Grapalat" w:hAnsi="GHEA Grapalat"/>
          <w:bCs/>
          <w:lang w:val="af-ZA"/>
        </w:rPr>
      </w:pPr>
    </w:p>
    <w:p w14:paraId="52DB6E3A" w14:textId="77777777" w:rsidR="005E1ED3" w:rsidRPr="00A25202" w:rsidRDefault="005E1ED3" w:rsidP="005E1ED3">
      <w:pPr>
        <w:rPr>
          <w:rFonts w:ascii="GHEA Grapalat" w:hAnsi="GHEA Grapalat"/>
          <w:bCs/>
          <w:lang w:val="af-ZA"/>
        </w:rPr>
      </w:pPr>
    </w:p>
    <w:p w14:paraId="7A0452F3" w14:textId="77777777" w:rsidR="00A25202" w:rsidRPr="005E1ED3" w:rsidRDefault="00A25202" w:rsidP="005E1ED3">
      <w:pPr>
        <w:rPr>
          <w:lang w:val="af-ZA"/>
        </w:rPr>
      </w:pPr>
      <w:bookmarkStart w:id="0" w:name="_GoBack"/>
      <w:bookmarkEnd w:id="0"/>
    </w:p>
    <w:sectPr w:rsidR="00A25202" w:rsidRPr="005E1ED3" w:rsidSect="006D56AF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EC2"/>
    <w:multiLevelType w:val="hybridMultilevel"/>
    <w:tmpl w:val="236C4478"/>
    <w:lvl w:ilvl="0" w:tplc="208AD8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3118C"/>
    <w:multiLevelType w:val="hybridMultilevel"/>
    <w:tmpl w:val="F5322306"/>
    <w:lvl w:ilvl="0" w:tplc="1826D8E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3D"/>
    <w:rsid w:val="00004815"/>
    <w:rsid w:val="00017988"/>
    <w:rsid w:val="00070200"/>
    <w:rsid w:val="00083931"/>
    <w:rsid w:val="0009234E"/>
    <w:rsid w:val="0009306E"/>
    <w:rsid w:val="00094084"/>
    <w:rsid w:val="00095D80"/>
    <w:rsid w:val="000B339C"/>
    <w:rsid w:val="000C48F9"/>
    <w:rsid w:val="000E12B1"/>
    <w:rsid w:val="000E77E4"/>
    <w:rsid w:val="000F533D"/>
    <w:rsid w:val="00125A9E"/>
    <w:rsid w:val="00145CBC"/>
    <w:rsid w:val="00180A5B"/>
    <w:rsid w:val="00197F64"/>
    <w:rsid w:val="001B6E5B"/>
    <w:rsid w:val="001C73FC"/>
    <w:rsid w:val="001F3AE6"/>
    <w:rsid w:val="002047EC"/>
    <w:rsid w:val="00252F34"/>
    <w:rsid w:val="002A2FC7"/>
    <w:rsid w:val="002B2039"/>
    <w:rsid w:val="002D0BBD"/>
    <w:rsid w:val="002D3938"/>
    <w:rsid w:val="002F347B"/>
    <w:rsid w:val="002F7D01"/>
    <w:rsid w:val="003011A1"/>
    <w:rsid w:val="003115F7"/>
    <w:rsid w:val="00317FA0"/>
    <w:rsid w:val="003206AE"/>
    <w:rsid w:val="00324834"/>
    <w:rsid w:val="0032681D"/>
    <w:rsid w:val="00352BFF"/>
    <w:rsid w:val="003A5D58"/>
    <w:rsid w:val="003C6B52"/>
    <w:rsid w:val="003E74F5"/>
    <w:rsid w:val="00414C96"/>
    <w:rsid w:val="00440373"/>
    <w:rsid w:val="00476E6B"/>
    <w:rsid w:val="00482BB6"/>
    <w:rsid w:val="004A4CD0"/>
    <w:rsid w:val="004C2F8A"/>
    <w:rsid w:val="004D5E2C"/>
    <w:rsid w:val="004F3D1A"/>
    <w:rsid w:val="005D5525"/>
    <w:rsid w:val="005E1ED3"/>
    <w:rsid w:val="00600629"/>
    <w:rsid w:val="0061116E"/>
    <w:rsid w:val="006154CF"/>
    <w:rsid w:val="00616811"/>
    <w:rsid w:val="006212FE"/>
    <w:rsid w:val="00634A98"/>
    <w:rsid w:val="00644BD0"/>
    <w:rsid w:val="00677D0B"/>
    <w:rsid w:val="006843C1"/>
    <w:rsid w:val="00685F32"/>
    <w:rsid w:val="006B0EA7"/>
    <w:rsid w:val="0070052E"/>
    <w:rsid w:val="00706B7B"/>
    <w:rsid w:val="0071066E"/>
    <w:rsid w:val="00753C1F"/>
    <w:rsid w:val="00753C7C"/>
    <w:rsid w:val="00762F6C"/>
    <w:rsid w:val="007E14FB"/>
    <w:rsid w:val="007E5AA6"/>
    <w:rsid w:val="00811F18"/>
    <w:rsid w:val="00826DBC"/>
    <w:rsid w:val="00856722"/>
    <w:rsid w:val="00867920"/>
    <w:rsid w:val="00883CB1"/>
    <w:rsid w:val="008847F2"/>
    <w:rsid w:val="008A0590"/>
    <w:rsid w:val="008C6C19"/>
    <w:rsid w:val="008D6829"/>
    <w:rsid w:val="008E0E00"/>
    <w:rsid w:val="008F2FCA"/>
    <w:rsid w:val="008F4519"/>
    <w:rsid w:val="00942F58"/>
    <w:rsid w:val="00956111"/>
    <w:rsid w:val="00966D73"/>
    <w:rsid w:val="00997BBF"/>
    <w:rsid w:val="009B2075"/>
    <w:rsid w:val="009D4BC8"/>
    <w:rsid w:val="009E09BC"/>
    <w:rsid w:val="009E7B36"/>
    <w:rsid w:val="00A1499E"/>
    <w:rsid w:val="00A25202"/>
    <w:rsid w:val="00AA0CA9"/>
    <w:rsid w:val="00AB4FE2"/>
    <w:rsid w:val="00AC2F58"/>
    <w:rsid w:val="00B07A8E"/>
    <w:rsid w:val="00B17D6F"/>
    <w:rsid w:val="00B6252C"/>
    <w:rsid w:val="00B96474"/>
    <w:rsid w:val="00BA2A80"/>
    <w:rsid w:val="00BE1738"/>
    <w:rsid w:val="00BF34FC"/>
    <w:rsid w:val="00C20660"/>
    <w:rsid w:val="00C30737"/>
    <w:rsid w:val="00C566B3"/>
    <w:rsid w:val="00C64554"/>
    <w:rsid w:val="00C80959"/>
    <w:rsid w:val="00CC39B8"/>
    <w:rsid w:val="00D2670E"/>
    <w:rsid w:val="00D413FB"/>
    <w:rsid w:val="00D427C2"/>
    <w:rsid w:val="00DB4DC3"/>
    <w:rsid w:val="00DC361E"/>
    <w:rsid w:val="00E32880"/>
    <w:rsid w:val="00E412EA"/>
    <w:rsid w:val="00E514A4"/>
    <w:rsid w:val="00E81F21"/>
    <w:rsid w:val="00E93126"/>
    <w:rsid w:val="00EC129C"/>
    <w:rsid w:val="00F051C6"/>
    <w:rsid w:val="00F171F5"/>
    <w:rsid w:val="00F2046A"/>
    <w:rsid w:val="00F30225"/>
    <w:rsid w:val="00F43083"/>
    <w:rsid w:val="00F638F9"/>
    <w:rsid w:val="00F6599F"/>
    <w:rsid w:val="00FA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54230"/>
  <w15:chartTrackingRefBased/>
  <w15:docId w15:val="{E61E38BD-9BC1-446A-A65F-E631180D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6B0EA7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6B0EA7"/>
    <w:rPr>
      <w:kern w:val="0"/>
      <w14:ligatures w14:val="none"/>
    </w:rPr>
  </w:style>
  <w:style w:type="paragraph" w:styleId="Revision">
    <w:name w:val="Revision"/>
    <w:hidden/>
    <w:uiPriority w:val="99"/>
    <w:semiHidden/>
    <w:rsid w:val="00A1499E"/>
    <w:pPr>
      <w:spacing w:after="0" w:line="240" w:lineRule="auto"/>
    </w:pPr>
  </w:style>
  <w:style w:type="table" w:styleId="TableGrid">
    <w:name w:val="Table Grid"/>
    <w:basedOn w:val="TableNormal"/>
    <w:uiPriority w:val="39"/>
    <w:rsid w:val="00352BF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531EF-8459-49E6-9900-54F01046C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649</Words>
  <Characters>5267</Characters>
  <Application>Microsoft Office Word</Application>
  <DocSecurity>0</DocSecurity>
  <Lines>96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 H. Daveyan</dc:creator>
  <cp:keywords>https://mul2.gov.am/tasks/1284742/oneclick?token=f6d599fb4487a75a832465578c15131f</cp:keywords>
  <dc:description/>
  <cp:lastModifiedBy>Lilit Sargsyan1</cp:lastModifiedBy>
  <cp:revision>17</cp:revision>
  <cp:lastPrinted>2025-11-12T10:24:00Z</cp:lastPrinted>
  <dcterms:created xsi:type="dcterms:W3CDTF">2026-02-06T06:23:00Z</dcterms:created>
  <dcterms:modified xsi:type="dcterms:W3CDTF">2026-03-04T13:06:00Z</dcterms:modified>
</cp:coreProperties>
</file>