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85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576"/>
        <w:gridCol w:w="9795"/>
        <w:gridCol w:w="414"/>
      </w:tblGrid>
      <w:tr w:rsidR="002E37A3" w:rsidTr="002E37A3">
        <w:trPr>
          <w:gridAfter w:val="1"/>
          <w:wAfter w:w="431" w:type="dxa"/>
          <w:trHeight w:val="1135"/>
        </w:trPr>
        <w:tc>
          <w:tcPr>
            <w:tcW w:w="10770" w:type="dxa"/>
            <w:gridSpan w:val="2"/>
            <w:hideMark/>
          </w:tcPr>
          <w:p w:rsidR="002E37A3" w:rsidRDefault="002E37A3" w:rsidP="006B6F58">
            <w:pPr>
              <w:spacing w:after="0" w:line="360" w:lineRule="auto"/>
              <w:ind w:left="597" w:right="166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gram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«</w:t>
            </w:r>
            <w:r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>Հայաստանի</w:t>
            </w:r>
            <w:proofErr w:type="gramEnd"/>
            <w:r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 xml:space="preserve"> Հանրապետության կառավարության</w:t>
            </w:r>
            <w:r w:rsidR="006B6F58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 xml:space="preserve"> 202</w:t>
            </w:r>
            <w:r w:rsidR="006B6F58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 xml:space="preserve"> թվականի</w:t>
            </w:r>
            <w:r w:rsidR="006B6F58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 xml:space="preserve"> փետրվարի 8</w:t>
            </w:r>
            <w:r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 xml:space="preserve">-ի N </w:t>
            </w:r>
            <w:r w:rsidR="006B6F58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>199</w:t>
            </w:r>
            <w:r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>-Լ որոշման մեջ</w:t>
            </w:r>
            <w:r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ru-RU" w:eastAsia="ru-RU"/>
              </w:rPr>
              <w:t>փոփոխություն</w:t>
            </w:r>
            <w:proofErr w:type="spellEnd"/>
            <w:r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>կատարելու մասին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» </w:t>
            </w:r>
            <w:r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ՀՀ կ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առավարության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  <w:p w:rsidR="00D751EF" w:rsidRDefault="00D751EF" w:rsidP="006B6F58">
            <w:pPr>
              <w:spacing w:after="0" w:line="360" w:lineRule="auto"/>
              <w:ind w:left="597" w:right="166" w:firstLine="448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</w:tr>
      <w:tr w:rsidR="002E37A3" w:rsidTr="002E37A3">
        <w:trPr>
          <w:gridAfter w:val="1"/>
          <w:wAfter w:w="431" w:type="dxa"/>
          <w:trHeight w:val="451"/>
        </w:trPr>
        <w:tc>
          <w:tcPr>
            <w:tcW w:w="589" w:type="dxa"/>
            <w:hideMark/>
          </w:tcPr>
          <w:p w:rsidR="002E37A3" w:rsidRDefault="002E37A3">
            <w:pPr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</w:p>
        </w:tc>
        <w:tc>
          <w:tcPr>
            <w:tcW w:w="10181" w:type="dxa"/>
            <w:hideMark/>
          </w:tcPr>
          <w:p w:rsidR="002E37A3" w:rsidRDefault="002E37A3" w:rsidP="00C64470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</w:tc>
      </w:tr>
      <w:tr w:rsidR="002E37A3" w:rsidRPr="00070314" w:rsidTr="002E37A3">
        <w:trPr>
          <w:gridAfter w:val="1"/>
          <w:wAfter w:w="431" w:type="dxa"/>
          <w:trHeight w:val="2109"/>
        </w:trPr>
        <w:tc>
          <w:tcPr>
            <w:tcW w:w="589" w:type="dxa"/>
          </w:tcPr>
          <w:p w:rsidR="002E37A3" w:rsidRDefault="002E37A3">
            <w:pPr>
              <w:tabs>
                <w:tab w:val="left" w:pos="10620"/>
              </w:tabs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10181" w:type="dxa"/>
            <w:hideMark/>
          </w:tcPr>
          <w:p w:rsidR="002E37A3" w:rsidRPr="006B6F58" w:rsidRDefault="002E37A3" w:rsidP="000D45A5">
            <w:pPr>
              <w:spacing w:after="0" w:line="360" w:lineRule="auto"/>
              <w:ind w:right="163" w:firstLine="459"/>
              <w:jc w:val="both"/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</w:pP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Հայաստանի Հանրապետության կառավարության</w:t>
            </w:r>
            <w:r w:rsidR="006B6F5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2024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թվականի </w:t>
            </w:r>
            <w:r w:rsidR="006B6F5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փետրվարի 8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-ի N </w:t>
            </w:r>
            <w:r w:rsidR="006B6F5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199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-Լ որոշման մեջ 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փոփոխություն 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կատարելու մասին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» ՀՀ կառավարության որոշման նախագծի (այսուհետ՝ Նախագիծ) ընդունումը բխում է «Պետական գույքի կառավարման մասին» օրենքի 6-րդ հոդվածի առաջին մասի 4-րդ կետի և Կառավարության</w:t>
            </w:r>
            <w:r w:rsidR="006B6F5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2024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թվականի </w:t>
            </w:r>
            <w:r w:rsidR="006B6F5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փետրվարի 8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-ի N </w:t>
            </w:r>
            <w:r w:rsidR="006B6F5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199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-Լ որոշմամբ հաստատված </w:t>
            </w:r>
            <w:r w:rsidR="006B6F5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հավելվածի 2-րդ կետի 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պահանջներից, որի համաձայն՝ յուրաքանչյուր տարի, մինչև տվյալ տարվա մարտի 15-ը Ծրագրում անհրաժեշտության դեպքում համապատասխան վերադաս պետական մարմինների առաջարկությունների դեպքում կարող են կատարվել փոփոխություններ և լրացումներ` ընթացիկ և հաջորդ տարվա համար նախատեսված միջոցառումների և գործարքների նոր նկարագրությունը սահմանելու և փոփոխելու համար։</w:t>
            </w:r>
            <w:r>
              <w:rPr>
                <w:rFonts w:ascii="GHEA Grapalat" w:eastAsia="Batang" w:hAnsi="GHEA Grapalat" w:cs="Sylfaen"/>
                <w:sz w:val="24"/>
                <w:szCs w:val="24"/>
                <w:lang w:val="fr-FR"/>
              </w:rPr>
              <w:t xml:space="preserve"> </w:t>
            </w:r>
          </w:p>
        </w:tc>
      </w:tr>
      <w:tr w:rsidR="002E37A3" w:rsidTr="002E37A3">
        <w:trPr>
          <w:trHeight w:val="2673"/>
        </w:trPr>
        <w:tc>
          <w:tcPr>
            <w:tcW w:w="589" w:type="dxa"/>
            <w:hideMark/>
          </w:tcPr>
          <w:p w:rsidR="002E37A3" w:rsidRDefault="002E37A3">
            <w:pPr>
              <w:rPr>
                <w:rFonts w:ascii="GHEA Grapalat" w:eastAsia="Times New Roman" w:hAnsi="GHEA Grapalat" w:cs="Times New Roman"/>
                <w:iCs/>
                <w:color w:val="000000"/>
                <w:sz w:val="24"/>
                <w:szCs w:val="24"/>
                <w:lang w:val="fr-FR" w:eastAsia="ru-RU"/>
              </w:rPr>
            </w:pPr>
          </w:p>
        </w:tc>
        <w:tc>
          <w:tcPr>
            <w:tcW w:w="10181" w:type="dxa"/>
            <w:gridSpan w:val="2"/>
            <w:hideMark/>
          </w:tcPr>
          <w:p w:rsidR="002E37A3" w:rsidRPr="000D45A5" w:rsidRDefault="002E37A3" w:rsidP="00C64470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</w:pPr>
            <w:r w:rsidRPr="000D45A5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>Ընթացիկ իրավիճակը և խնդիրները</w:t>
            </w:r>
          </w:p>
          <w:p w:rsidR="00CD5995" w:rsidRPr="00843CE8" w:rsidRDefault="00471A11" w:rsidP="00720E74">
            <w:pPr>
              <w:autoSpaceDE w:val="0"/>
              <w:autoSpaceDN w:val="0"/>
              <w:adjustRightInd w:val="0"/>
              <w:spacing w:after="0" w:line="360" w:lineRule="auto"/>
              <w:ind w:right="525" w:firstLine="454"/>
              <w:jc w:val="both"/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</w:pP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Ֆինանսատնտեսական նախարարական կոմիտեի 2025 թվականի մայիսի 13-ի </w:t>
            </w:r>
            <w:r w:rsidR="0054274E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նիստի 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N ԿԱ/143-2025 արձանագրության 9</w:t>
            </w:r>
            <w:r w:rsidRPr="00843CE8">
              <w:rPr>
                <w:rFonts w:ascii="Cambria Math" w:eastAsia="Calibri" w:hAnsi="Cambria Math" w:cs="Cambria Math"/>
                <w:bCs/>
                <w:sz w:val="24"/>
                <w:szCs w:val="24"/>
                <w:lang w:val="hy-AM" w:eastAsia="ru-RU"/>
              </w:rPr>
              <w:t>․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1 </w:t>
            </w:r>
            <w:r w:rsidR="009034B7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կետով որոշվել էր դրական դիրքորոշում տալ «Պետական գույքի կառավարման 2024-2026 թվականների ծրագրի կատարման 2024 թվականի տարեկան հաշվետվությունը հաստատելու մասին» ՀՀ կառավարության որոշման </w:t>
            </w:r>
            <w:r w:rsidR="00CD599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նախագծին, միաժամանակ, ՀՀ Արդարադատության նախարարի տեղակալ</w:t>
            </w:r>
            <w:r w:rsidR="005D1B2B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ի</w:t>
            </w:r>
            <w:r w:rsidR="00CD599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դիտարկմամբ առաջարկվել է</w:t>
            </w:r>
            <w:r w:rsidR="005D1B2B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ր</w:t>
            </w:r>
            <w:r w:rsidR="00CD599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ՀՀ ՏԿԵՆ-ի  պետական գույքի կառավարման կոմիտեին 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(այսուհետ՝ Կոմիտե)</w:t>
            </w:r>
            <w:r w:rsidR="001D7710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՝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</w:t>
            </w:r>
            <w:r w:rsidR="00CD599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ներկայացնել ՀՀ կառավարության 2024 թվականի փետրվարի 8-ի N 199-Լ </w:t>
            </w:r>
            <w:r w:rsidR="001D7710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որոշմամբ հաստատված </w:t>
            </w:r>
            <w:r w:rsidR="00CD599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հավելվածի 4-րդ ցանկի (այսուհետ՝ Ցանկ) 77-րդ </w:t>
            </w:r>
            <w:r w:rsidR="00F37347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կետը</w:t>
            </w:r>
            <w:r w:rsidR="00CD599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ուժը կորցրած ճանաչելու մասին ՀՀ </w:t>
            </w:r>
            <w:r w:rsidR="00CD599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lastRenderedPageBreak/>
              <w:t xml:space="preserve">կառավարության որոշման </w:t>
            </w:r>
            <w:r w:rsidR="001D7710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նախագիծ՝ </w:t>
            </w:r>
            <w:r w:rsidR="00CD599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ՀՀ Գեղարքունիքի մարզ, ք. Վարդենիս, Ռոմանի փողոց </w:t>
            </w:r>
            <w:r w:rsidR="00EA1C21" w:rsidRPr="00EA1C21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N</w:t>
            </w:r>
            <w:r w:rsidR="00CD599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98/1 հասցեում գտնվող տարածքը պետական գույքի կառավարման 2024-2026 թվականների ծրագրից հանելու նպատակով: </w:t>
            </w:r>
          </w:p>
          <w:p w:rsidR="005A665B" w:rsidRPr="00843CE8" w:rsidRDefault="005A665B" w:rsidP="00720E74">
            <w:pPr>
              <w:autoSpaceDE w:val="0"/>
              <w:autoSpaceDN w:val="0"/>
              <w:adjustRightInd w:val="0"/>
              <w:spacing w:after="0" w:line="360" w:lineRule="auto"/>
              <w:ind w:right="435" w:firstLine="454"/>
              <w:jc w:val="both"/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</w:pP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ՀՀ կառավարության 23</w:t>
            </w:r>
            <w:r w:rsidRPr="00843CE8">
              <w:rPr>
                <w:rFonts w:ascii="Cambria Math" w:eastAsia="Calibri" w:hAnsi="Cambria Math" w:cs="Cambria Math"/>
                <w:bCs/>
                <w:sz w:val="24"/>
                <w:szCs w:val="24"/>
                <w:lang w:val="hy-AM" w:eastAsia="ru-RU"/>
              </w:rPr>
              <w:t>․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12</w:t>
            </w:r>
            <w:r w:rsidRPr="00843CE8">
              <w:rPr>
                <w:rFonts w:ascii="Cambria Math" w:eastAsia="Calibri" w:hAnsi="Cambria Math" w:cs="Cambria Math"/>
                <w:bCs/>
                <w:sz w:val="24"/>
                <w:szCs w:val="24"/>
                <w:lang w:val="hy-AM" w:eastAsia="ru-RU"/>
              </w:rPr>
              <w:t>․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2021թ-ի </w:t>
            </w:r>
            <w:r w:rsidR="00EA1C21" w:rsidRPr="00EA1C21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N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2031-Ա որոշման 3-րդ կետի համաձայն՝ Հայաստանի Հանրապետության սեփականությունը հանդիսացող՝ Հայաստանի Հանրապետություն, Գեղարքունիքի մարզ, Վարդենիս քաղաք, Ռոմանի փողոց </w:t>
            </w:r>
            <w:r w:rsidR="00EA1C21" w:rsidRPr="00EA1C21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N 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98/1 հասցեում գտնվող 250.1 քառ. մետր ընդհանուր մակերեսով տարածքը՝ վարչական շենքը (այսուհետ՝ </w:t>
            </w:r>
            <w:r w:rsidR="0078695D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գ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ույք), հետ </w:t>
            </w:r>
            <w:r w:rsidR="00D432A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է</w:t>
            </w:r>
            <w:r w:rsidR="00306A0F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ր</w:t>
            </w:r>
            <w:r w:rsidR="00D432A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վերցվել Կոմիտեից և ամրաց</w:t>
            </w:r>
            <w:r w:rsidR="00D432A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վ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ել Հայաստանի Հանրապետության </w:t>
            </w:r>
            <w:r w:rsidR="000B3519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Ա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րդարադատության նախարարությանը։ Գույքի հանձնում-ընդունումը իրականացվել է 25</w:t>
            </w:r>
            <w:r w:rsidRPr="00843CE8">
              <w:rPr>
                <w:rFonts w:ascii="Cambria Math" w:eastAsia="Calibri" w:hAnsi="Cambria Math" w:cs="Cambria Math"/>
                <w:bCs/>
                <w:sz w:val="24"/>
                <w:szCs w:val="24"/>
                <w:lang w:val="hy-AM" w:eastAsia="ru-RU"/>
              </w:rPr>
              <w:t>․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01</w:t>
            </w:r>
            <w:r w:rsidRPr="00843CE8">
              <w:rPr>
                <w:rFonts w:ascii="Cambria Math" w:eastAsia="Calibri" w:hAnsi="Cambria Math" w:cs="Cambria Math"/>
                <w:bCs/>
                <w:sz w:val="24"/>
                <w:szCs w:val="24"/>
                <w:lang w:val="hy-AM" w:eastAsia="ru-RU"/>
              </w:rPr>
              <w:t>․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2022թ-ի ակտով։</w:t>
            </w:r>
          </w:p>
          <w:p w:rsidR="00A002F8" w:rsidRPr="00843CE8" w:rsidRDefault="00B00148" w:rsidP="00720E74">
            <w:pPr>
              <w:autoSpaceDE w:val="0"/>
              <w:autoSpaceDN w:val="0"/>
              <w:adjustRightInd w:val="0"/>
              <w:spacing w:after="0" w:line="360" w:lineRule="auto"/>
              <w:ind w:right="435" w:firstLine="466"/>
              <w:jc w:val="both"/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</w:pPr>
            <w:r w:rsidRPr="007911A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ՀՀ կառավարության 2024 թվականի փետրվարի 8-ի </w:t>
            </w:r>
            <w:r w:rsidR="0032366C" w:rsidRPr="00BF150C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N</w:t>
            </w:r>
            <w:r w:rsidRPr="007911A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199-Լ որոշմամբ (այսուհետ՝ Որոշում) հաստատված եռամյա Ծրագրի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</w:t>
            </w:r>
            <w:r w:rsidR="002E37A3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նպատակայնությունը պահպանելու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նպատակով</w:t>
            </w:r>
            <w:r w:rsidR="002E37A3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, պետական գույքի կառավարման համակարգում </w:t>
            </w:r>
            <w:r w:rsidR="00CD5995" w:rsidRPr="00F160B5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>մասնավորեցման ծրագրում չընդգրկված, օտարման առաջարկվող անշարժ գույքի և անշարժ գույքի, որի</w:t>
            </w:r>
            <w:r w:rsidR="00F160B5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="00CD5995" w:rsidRPr="00F160B5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>պետությանը պատկանող գույքային իրավունքներն առաջարկվում է փոխանցել իրավաբանական ու ֆիզիկական անձանց</w:t>
            </w:r>
            <w:r w:rsidR="0096462E" w:rsidRPr="00F160B5">
              <w:rPr>
                <w:rFonts w:ascii="GHEA Grapalat" w:eastAsia="Calibri" w:hAnsi="GHEA Grapalat" w:cs="Cambria"/>
                <w:b/>
                <w:bCs/>
                <w:sz w:val="24"/>
                <w:szCs w:val="24"/>
                <w:lang w:val="hy-AM" w:eastAsia="ru-RU"/>
              </w:rPr>
              <w:t xml:space="preserve"> </w:t>
            </w:r>
            <w:r w:rsidR="00F160B5" w:rsidRPr="00F160B5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N4 ց</w:t>
            </w:r>
            <w:r w:rsidR="0096462E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անկի</w:t>
            </w:r>
            <w:r w:rsidR="00CD5995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Ծրագրով նախատեսված 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գործընթացները պլանավորելու և եռամյա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Ծ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րագր</w:t>
            </w:r>
            <w:r w:rsidR="0078695D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ից 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(2024-2026թթ.) </w:t>
            </w:r>
            <w:r w:rsidR="0078695D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հանելու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նպատակով Կոմիտեի կողմից </w:t>
            </w:r>
            <w:r w:rsidRPr="007911A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Ո</w:t>
            </w:r>
            <w:r w:rsidR="00C20EF3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րոշո</w:t>
            </w:r>
            <w:r w:rsidR="00A002F8" w:rsidRPr="007911A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մ</w:t>
            </w:r>
            <w:r w:rsidRPr="007911A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ամբ</w:t>
            </w:r>
            <w:r w:rsidR="00A002F8" w:rsidRPr="007911A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հաստատված եռամյա Ծրագրի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N4-րդ ցանկում </w:t>
            </w:r>
            <w:r w:rsidRPr="00B0014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այսուհետ՝ Ցանկ</w:t>
            </w:r>
            <w:r w:rsidRPr="00B0014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) 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անհրաժեշտություն է առաջացել իրականացնել փոփոխություն՝ Ցանկից հանելով 77-րդ՝ ՀՀ Գեղարքունիքի մարզ, ք. Վարդենիս, Ռոմանի փողոց </w:t>
            </w:r>
            <w:r w:rsidR="00BF150C" w:rsidRPr="008F0C94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N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98/1 հասցեի գույքը, ինչի հետ կապված մշակվել է սույն Նախագիծը, որը ՀՀ կառավարության կողմից ընդունվելուց հետո՝ Կոմիտեի կողմից կմշակվի և օրենսդրությամբ սահմանված կարգով և ժամկետում ՀՀ կառավարության քննարկմանը կներկայացվի 2025 թվականի եռամյա ծրագրի կատարման </w:t>
            </w:r>
            <w:r w:rsidR="00034190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վերաբերյալ 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Հաշվետվությունը։ </w:t>
            </w:r>
          </w:p>
          <w:p w:rsidR="00227CA4" w:rsidRPr="00843CE8" w:rsidRDefault="00BC6EAB" w:rsidP="00720E74">
            <w:pPr>
              <w:spacing w:line="360" w:lineRule="auto"/>
              <w:ind w:right="435" w:firstLine="459"/>
              <w:jc w:val="both"/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lastRenderedPageBreak/>
              <w:t xml:space="preserve">Ելնելով </w:t>
            </w:r>
            <w:r w:rsidR="00A579C7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վերոգրյալ հիմնավորումից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՝ </w:t>
            </w:r>
            <w:r w:rsidR="002E37A3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ֆինանսատնտեսական նախարարական կոմիտեի 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2025 թվականի</w:t>
            </w:r>
            <w:r w:rsidR="00850929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մայիսի 13-ի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</w:t>
            </w:r>
            <w:r w:rsidR="00D206A7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նիստի </w:t>
            </w:r>
            <w:r w:rsidR="00932CD5" w:rsidRPr="00932CD5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N</w:t>
            </w:r>
            <w:r w:rsidR="002E37A3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ԿԱ/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143-2025</w:t>
            </w:r>
            <w:r w:rsidR="002E37A3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արձանագրության 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9</w:t>
            </w:r>
            <w:r w:rsidR="00A002F8" w:rsidRPr="00843CE8">
              <w:rPr>
                <w:rFonts w:ascii="Cambria Math" w:eastAsia="Calibri" w:hAnsi="Cambria Math" w:cs="Cambria Math"/>
                <w:bCs/>
                <w:sz w:val="24"/>
                <w:szCs w:val="24"/>
                <w:lang w:val="hy-AM" w:eastAsia="ru-RU"/>
              </w:rPr>
              <w:t>․</w:t>
            </w:r>
            <w:r w:rsidR="00A002F8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1</w:t>
            </w:r>
            <w:r w:rsidR="002E37A3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-րդ կետ</w:t>
            </w:r>
            <w:r w:rsidR="003915AC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ի կատարումը ապահովելու </w:t>
            </w:r>
            <w:r w:rsidR="00CA4E1B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նպատակով</w:t>
            </w:r>
            <w:r w:rsidR="00C20EF3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,</w:t>
            </w:r>
            <w:r w:rsidR="00A579C7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</w:t>
            </w:r>
            <w:r w:rsidR="00F87520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ներկայացվող</w:t>
            </w:r>
            <w:r w:rsidR="00873CFF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Նախագծով 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առաջարկվում է</w:t>
            </w:r>
            <w:r w:rsidR="00873CFF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՝</w:t>
            </w:r>
            <w:r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</w:t>
            </w:r>
            <w:r w:rsidR="00227CA4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Ծրագրի </w:t>
            </w:r>
            <w:r w:rsidR="00C37AB4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N4 ց</w:t>
            </w:r>
            <w:r w:rsidR="00227CA4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անկի 77-րդ </w:t>
            </w:r>
            <w:r w:rsidR="00F37347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կետը</w:t>
            </w:r>
            <w:r w:rsidR="00227CA4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 ճանաչ</w:t>
            </w:r>
            <w:r w:rsidR="00B02AE3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 xml:space="preserve">ել </w:t>
            </w:r>
            <w:r w:rsidR="00227CA4" w:rsidRPr="00843CE8"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  <w:t>ուժը կորցրած։</w:t>
            </w:r>
          </w:p>
          <w:tbl>
            <w:tblPr>
              <w:tblW w:w="10785" w:type="dxa"/>
              <w:tblInd w:w="5" w:type="dxa"/>
              <w:tblLayout w:type="fixed"/>
              <w:tblLook w:val="01E0" w:firstRow="1" w:lastRow="1" w:firstColumn="1" w:lastColumn="1" w:noHBand="0" w:noVBand="0"/>
            </w:tblPr>
            <w:tblGrid>
              <w:gridCol w:w="10785"/>
            </w:tblGrid>
            <w:tr w:rsidR="002E37A3" w:rsidRPr="00843CE8" w:rsidTr="00227CA4">
              <w:trPr>
                <w:trHeight w:val="578"/>
              </w:trPr>
              <w:tc>
                <w:tcPr>
                  <w:tcW w:w="10785" w:type="dxa"/>
                  <w:hideMark/>
                </w:tcPr>
                <w:p w:rsidR="002E37A3" w:rsidRPr="00843CE8" w:rsidRDefault="002E37A3" w:rsidP="00070314">
                  <w:pPr>
                    <w:pStyle w:val="ListParagraph"/>
                    <w:numPr>
                      <w:ilvl w:val="0"/>
                      <w:numId w:val="1"/>
                    </w:numPr>
                    <w:spacing w:line="360" w:lineRule="auto"/>
                    <w:ind w:left="705"/>
                    <w:jc w:val="both"/>
                    <w:rPr>
                      <w:rFonts w:ascii="GHEA Grapalat" w:eastAsia="Calibri" w:hAnsi="GHEA Grapalat" w:cs="Cambria"/>
                      <w:b/>
                      <w:bCs/>
                      <w:sz w:val="24"/>
                      <w:szCs w:val="24"/>
                      <w:lang w:val="hy-AM" w:eastAsia="ru-RU"/>
                    </w:rPr>
                  </w:pPr>
                  <w:r w:rsidRPr="00843CE8">
                    <w:rPr>
                      <w:rFonts w:ascii="GHEA Grapalat" w:eastAsia="Calibri" w:hAnsi="GHEA Grapalat" w:cs="Cambria"/>
                      <w:b/>
                      <w:bCs/>
                      <w:sz w:val="24"/>
                      <w:szCs w:val="24"/>
                      <w:lang w:val="hy-AM" w:eastAsia="ru-RU"/>
                    </w:rPr>
                    <w:t xml:space="preserve">Տվյալ բնագավառում իրականացվող քաղաքականությունը   </w:t>
                  </w:r>
                </w:p>
              </w:tc>
            </w:tr>
            <w:tr w:rsidR="002E37A3" w:rsidRPr="00843CE8" w:rsidTr="00227CA4">
              <w:trPr>
                <w:trHeight w:val="652"/>
              </w:trPr>
              <w:tc>
                <w:tcPr>
                  <w:tcW w:w="10785" w:type="dxa"/>
                  <w:hideMark/>
                </w:tcPr>
                <w:p w:rsidR="002E37A3" w:rsidRPr="00843CE8" w:rsidRDefault="002E37A3" w:rsidP="00070314">
                  <w:pPr>
                    <w:tabs>
                      <w:tab w:val="left" w:pos="346"/>
                      <w:tab w:val="left" w:pos="450"/>
                    </w:tabs>
                    <w:spacing w:line="360" w:lineRule="auto"/>
                    <w:ind w:left="-105" w:right="1125" w:firstLine="539"/>
                    <w:jc w:val="both"/>
                    <w:rPr>
                      <w:rFonts w:ascii="GHEA Grapalat" w:eastAsia="Calibri" w:hAnsi="GHEA Grapalat" w:cs="Cambria"/>
                      <w:bCs/>
                      <w:sz w:val="24"/>
                      <w:szCs w:val="24"/>
                      <w:lang w:val="hy-AM" w:eastAsia="ru-RU"/>
                    </w:rPr>
                  </w:pPr>
                  <w:r w:rsidRPr="00843CE8">
                    <w:rPr>
                      <w:rFonts w:ascii="GHEA Grapalat" w:eastAsia="Calibri" w:hAnsi="GHEA Grapalat" w:cs="Cambria"/>
                      <w:bCs/>
                      <w:sz w:val="24"/>
                      <w:szCs w:val="24"/>
                      <w:lang w:val="hy-AM" w:eastAsia="ru-RU"/>
                    </w:rPr>
                    <w:t xml:space="preserve">Պետական գույքի կառավարման ոլորտում իրականացվող քաղաքականությունը սահմանված է գործող՝ «Պետական գույքի կառավարման մասին» ՀՀ օրենքի 17-րդ հոդվածով: </w:t>
                  </w:r>
                </w:p>
              </w:tc>
            </w:tr>
          </w:tbl>
          <w:p w:rsidR="002E37A3" w:rsidRPr="00843CE8" w:rsidRDefault="002E37A3">
            <w:pPr>
              <w:spacing w:after="0" w:line="256" w:lineRule="auto"/>
              <w:rPr>
                <w:rFonts w:ascii="GHEA Grapalat" w:eastAsia="Calibri" w:hAnsi="GHEA Grapalat" w:cs="Cambria"/>
                <w:bCs/>
                <w:sz w:val="24"/>
                <w:szCs w:val="24"/>
                <w:lang w:val="hy-AM" w:eastAsia="ru-RU"/>
              </w:rPr>
            </w:pPr>
          </w:p>
        </w:tc>
      </w:tr>
      <w:tr w:rsidR="002E37A3" w:rsidRPr="00070314" w:rsidTr="002E37A3">
        <w:trPr>
          <w:gridAfter w:val="1"/>
          <w:wAfter w:w="431" w:type="dxa"/>
          <w:trHeight w:val="61"/>
        </w:trPr>
        <w:tc>
          <w:tcPr>
            <w:tcW w:w="589" w:type="dxa"/>
          </w:tcPr>
          <w:p w:rsidR="002E37A3" w:rsidRDefault="002E37A3">
            <w:pPr>
              <w:spacing w:line="360" w:lineRule="auto"/>
              <w:ind w:firstLine="45"/>
              <w:jc w:val="both"/>
              <w:rPr>
                <w:rFonts w:ascii="GHEA Grapalat" w:hAnsi="GHEA Grapalat"/>
                <w:iCs/>
                <w:color w:val="FF0000"/>
                <w:sz w:val="24"/>
                <w:szCs w:val="24"/>
                <w:lang w:val="fr-FR"/>
              </w:rPr>
            </w:pPr>
          </w:p>
        </w:tc>
        <w:tc>
          <w:tcPr>
            <w:tcW w:w="10181" w:type="dxa"/>
            <w:hideMark/>
          </w:tcPr>
          <w:tbl>
            <w:tblPr>
              <w:tblW w:w="10785" w:type="dxa"/>
              <w:tblInd w:w="5" w:type="dxa"/>
              <w:tblLayout w:type="fixed"/>
              <w:tblLook w:val="01E0" w:firstRow="1" w:lastRow="1" w:firstColumn="1" w:lastColumn="1" w:noHBand="0" w:noVBand="0"/>
            </w:tblPr>
            <w:tblGrid>
              <w:gridCol w:w="10785"/>
            </w:tblGrid>
            <w:tr w:rsidR="002E37A3">
              <w:trPr>
                <w:trHeight w:val="578"/>
              </w:trPr>
              <w:tc>
                <w:tcPr>
                  <w:tcW w:w="10788" w:type="dxa"/>
                  <w:hideMark/>
                </w:tcPr>
                <w:p w:rsidR="002E37A3" w:rsidRDefault="002E37A3" w:rsidP="003B15D5">
                  <w:pPr>
                    <w:pStyle w:val="ListParagraph"/>
                    <w:numPr>
                      <w:ilvl w:val="0"/>
                      <w:numId w:val="1"/>
                    </w:numPr>
                    <w:spacing w:line="360" w:lineRule="auto"/>
                    <w:ind w:left="705"/>
                    <w:jc w:val="both"/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</w:pPr>
                  <w:proofErr w:type="spellStart"/>
                  <w:r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>Կարգավորման</w:t>
                  </w:r>
                  <w:proofErr w:type="spellEnd"/>
                  <w:r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  <w:proofErr w:type="spellStart"/>
                  <w:r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>նպատակը</w:t>
                  </w:r>
                  <w:proofErr w:type="spellEnd"/>
                  <w:r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 xml:space="preserve"> և </w:t>
                  </w:r>
                  <w:proofErr w:type="spellStart"/>
                  <w:r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>բնույթը</w:t>
                  </w:r>
                  <w:proofErr w:type="spellEnd"/>
                  <w:r>
                    <w:rPr>
                      <w:rFonts w:ascii="GHEA Grapalat" w:hAnsi="GHEA Grapalat"/>
                      <w:b/>
                      <w:iCs/>
                      <w:color w:val="000000"/>
                      <w:sz w:val="24"/>
                      <w:szCs w:val="24"/>
                      <w:lang w:val="fr-FR"/>
                    </w:rPr>
                    <w:t xml:space="preserve"> </w:t>
                  </w:r>
                </w:p>
              </w:tc>
            </w:tr>
            <w:tr w:rsidR="002E37A3" w:rsidRPr="00070314">
              <w:trPr>
                <w:trHeight w:val="373"/>
              </w:trPr>
              <w:tc>
                <w:tcPr>
                  <w:tcW w:w="10788" w:type="dxa"/>
                  <w:hideMark/>
                </w:tcPr>
                <w:tbl>
                  <w:tblPr>
                    <w:tblW w:w="9892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892"/>
                  </w:tblGrid>
                  <w:tr w:rsidR="002E37A3" w:rsidTr="003B15D5">
                    <w:trPr>
                      <w:trHeight w:val="2493"/>
                    </w:trPr>
                    <w:tc>
                      <w:tcPr>
                        <w:tcW w:w="9892" w:type="dxa"/>
                        <w:hideMark/>
                      </w:tcPr>
                      <w:p w:rsidR="002E37A3" w:rsidRDefault="002E37A3" w:rsidP="002E4F2D">
                        <w:pPr>
                          <w:spacing w:line="360" w:lineRule="auto"/>
                          <w:ind w:left="-120" w:right="255" w:firstLine="321"/>
                          <w:jc w:val="both"/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Նախագծի</w:t>
                        </w:r>
                        <w:proofErr w:type="spellEnd"/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նպատակն</w:t>
                        </w:r>
                        <w:proofErr w:type="spellEnd"/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է</w:t>
                        </w:r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Ծրագրի</w:t>
                        </w:r>
                        <w:proofErr w:type="spellEnd"/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գործողության</w:t>
                        </w:r>
                        <w:proofErr w:type="spellEnd"/>
                        <w:r w:rsidR="00EF1324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2024</w:t>
                        </w:r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>–202</w:t>
                        </w:r>
                        <w:r w:rsidR="00EF1324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hy-AM"/>
                          </w:rPr>
                          <w:t>6</w:t>
                        </w:r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թվականների</w:t>
                        </w:r>
                        <w:proofErr w:type="spellEnd"/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համար</w:t>
                        </w:r>
                        <w:proofErr w:type="spellEnd"/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սահմանել</w:t>
                        </w:r>
                        <w:proofErr w:type="spellEnd"/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և</w:t>
                        </w:r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հստակեցնել</w:t>
                        </w:r>
                        <w:proofErr w:type="spellEnd"/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պետական</w:t>
                        </w:r>
                        <w:proofErr w:type="spellEnd"/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գույքի</w:t>
                        </w:r>
                        <w:proofErr w:type="spellEnd"/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կազմը</w:t>
                        </w:r>
                        <w:proofErr w:type="spellEnd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տարրերը</w:t>
                        </w:r>
                        <w:proofErr w:type="spellEnd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պետական</w:t>
                        </w:r>
                        <w:proofErr w:type="spellEnd"/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գույքի</w:t>
                        </w:r>
                        <w:proofErr w:type="spellEnd"/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կառավարման</w:t>
                        </w:r>
                        <w:proofErr w:type="spellEnd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հիմնական</w:t>
                        </w:r>
                        <w:proofErr w:type="spellEnd"/>
                        <w:r w:rsidRPr="002E37A3"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միջոցառումները</w:t>
                        </w:r>
                        <w:proofErr w:type="spellEnd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</w:rPr>
                          <w:t>:</w:t>
                        </w:r>
                      </w:p>
                      <w:p w:rsidR="002E37A3" w:rsidRDefault="002E37A3" w:rsidP="002E4F2D">
                        <w:pPr>
                          <w:spacing w:line="360" w:lineRule="auto"/>
                          <w:ind w:left="-120" w:right="165" w:firstLine="360"/>
                          <w:jc w:val="both"/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</w:pPr>
                        <w:r>
                          <w:rPr>
                            <w:rFonts w:ascii="GHEA Grapalat" w:eastAsia="Calibri" w:hAnsi="GHEA Grapalat" w:cs="Times New Roman"/>
                            <w:b/>
                            <w:iCs/>
                            <w:color w:val="000000"/>
                            <w:sz w:val="24"/>
                            <w:szCs w:val="24"/>
                          </w:rPr>
                          <w:t>5.</w:t>
                        </w:r>
                        <w:r>
                          <w:rPr>
                            <w:rFonts w:ascii="GHEA Grapalat" w:hAnsi="GHEA Grapalat" w:cs="Sylfaen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hAnsi="GHEA Grapalat" w:cs="Sylfaen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Նախագծի</w:t>
                        </w:r>
                        <w:proofErr w:type="spellEnd"/>
                        <w:r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մշակման</w:t>
                        </w:r>
                        <w:proofErr w:type="spellEnd"/>
                        <w:r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գործընթացում</w:t>
                        </w:r>
                        <w:proofErr w:type="spellEnd"/>
                        <w:r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ներգրավված</w:t>
                        </w:r>
                        <w:proofErr w:type="spellEnd"/>
                        <w:r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ինստիտուտները</w:t>
                        </w:r>
                        <w:proofErr w:type="spellEnd"/>
                        <w:r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և </w:t>
                        </w:r>
                        <w:proofErr w:type="spellStart"/>
                        <w:r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անձիք</w:t>
                        </w:r>
                        <w:proofErr w:type="spellEnd"/>
                      </w:p>
                    </w:tc>
                  </w:tr>
                  <w:tr w:rsidR="002E37A3" w:rsidTr="003B15D5">
                    <w:trPr>
                      <w:trHeight w:val="1034"/>
                    </w:trPr>
                    <w:tc>
                      <w:tcPr>
                        <w:tcW w:w="9892" w:type="dxa"/>
                        <w:hideMark/>
                      </w:tcPr>
                      <w:p w:rsidR="002E37A3" w:rsidRDefault="002E37A3" w:rsidP="002E4F2D">
                        <w:pPr>
                          <w:spacing w:line="360" w:lineRule="auto"/>
                          <w:ind w:right="255" w:firstLine="240"/>
                          <w:jc w:val="both"/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</w:pP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Նախագիծը</w:t>
                        </w:r>
                        <w:proofErr w:type="spellEnd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մշակվել</w:t>
                        </w:r>
                        <w:proofErr w:type="spellEnd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է</w:t>
                        </w:r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ՀՀ</w:t>
                        </w:r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ՏԿԵՆ</w:t>
                        </w:r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պետական</w:t>
                        </w:r>
                        <w:proofErr w:type="spellEnd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գույքի</w:t>
                        </w:r>
                        <w:proofErr w:type="spellEnd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կառավարման</w:t>
                        </w:r>
                        <w:proofErr w:type="spellEnd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կոմիտեի</w:t>
                        </w:r>
                        <w:proofErr w:type="spellEnd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ru-RU"/>
                          </w:rPr>
                          <w:t>կողմից</w:t>
                        </w:r>
                        <w:proofErr w:type="spellEnd"/>
                        <w:r>
                          <w:rPr>
                            <w:rFonts w:ascii="GHEA Grapalat" w:eastAsia="Calibri" w:hAnsi="GHEA Grapalat" w:cs="Times New Roman"/>
                            <w:sz w:val="24"/>
                            <w:szCs w:val="24"/>
                            <w:lang w:val="fr-FR"/>
                          </w:rPr>
                          <w:t>:</w:t>
                        </w:r>
                      </w:p>
                    </w:tc>
                  </w:tr>
                  <w:tr w:rsidR="002E37A3" w:rsidTr="003B15D5">
                    <w:trPr>
                      <w:trHeight w:val="578"/>
                    </w:trPr>
                    <w:tc>
                      <w:tcPr>
                        <w:tcW w:w="9892" w:type="dxa"/>
                        <w:hideMark/>
                      </w:tcPr>
                      <w:p w:rsidR="002E37A3" w:rsidRDefault="002E37A3" w:rsidP="002E4F2D">
                        <w:pPr>
                          <w:spacing w:line="360" w:lineRule="auto"/>
                          <w:ind w:firstLine="240"/>
                          <w:jc w:val="both"/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</w:pPr>
                        <w:r>
                          <w:rPr>
                            <w:rFonts w:ascii="GHEA Grapalat" w:hAnsi="GHEA Grapalat" w:cs="Sylfaen"/>
                            <w:b/>
                            <w:iCs/>
                            <w:color w:val="000000"/>
                            <w:sz w:val="24"/>
                            <w:szCs w:val="24"/>
                          </w:rPr>
                          <w:t xml:space="preserve">6. </w:t>
                        </w:r>
                        <w:proofErr w:type="spellStart"/>
                        <w:r>
                          <w:rPr>
                            <w:rFonts w:ascii="GHEA Grapalat" w:hAnsi="GHEA Grapalat" w:cs="Sylfaen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Ակնկալվող</w:t>
                        </w:r>
                        <w:proofErr w:type="spellEnd"/>
                        <w:r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hAnsi="GHEA Grapalat"/>
                            <w:b/>
                            <w:iCs/>
                            <w:color w:val="000000"/>
                            <w:sz w:val="24"/>
                            <w:szCs w:val="24"/>
                            <w:lang w:val="fr-FR"/>
                          </w:rPr>
                          <w:t>արդյունքը</w:t>
                        </w:r>
                        <w:proofErr w:type="spellEnd"/>
                      </w:p>
                    </w:tc>
                  </w:tr>
                  <w:tr w:rsidR="002E37A3" w:rsidRPr="00070314" w:rsidTr="003B15D5">
                    <w:trPr>
                      <w:trHeight w:val="1334"/>
                    </w:trPr>
                    <w:tc>
                      <w:tcPr>
                        <w:tcW w:w="9892" w:type="dxa"/>
                        <w:hideMark/>
                      </w:tcPr>
                      <w:p w:rsidR="002E37A3" w:rsidRDefault="002E37A3" w:rsidP="00720E74">
                        <w:pPr>
                          <w:spacing w:before="100" w:beforeAutospacing="1" w:after="100" w:afterAutospacing="1" w:line="360" w:lineRule="auto"/>
                          <w:ind w:right="270" w:firstLine="375"/>
                          <w:jc w:val="both"/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</w:pP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Նախագծի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ընդունմամբ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ակնկալվում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է</w:t>
                        </w:r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Հայաստանի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Հանրապետությունում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իրականացվող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պետական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գույքի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կառավարման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քաղաքականությունը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և</w:t>
                        </w:r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արդյունքները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դարձնել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առավել</w:t>
                        </w:r>
                        <w:proofErr w:type="spellEnd"/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հրապարակային</w:t>
                        </w:r>
                        <w:proofErr w:type="spellEnd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fr-FR" w:eastAsia="ru-RU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fr-FR" w:eastAsia="ru-RU"/>
                          </w:rPr>
                          <w:t>ինչպես</w:t>
                        </w:r>
                        <w:proofErr w:type="spellEnd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fr-FR" w:eastAsia="ru-RU"/>
                          </w:rPr>
                          <w:t>նաև</w:t>
                        </w:r>
                        <w:proofErr w:type="spellEnd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fr-FR"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փաստաթղթում</w:t>
                        </w:r>
                        <w:proofErr w:type="spellEnd"/>
                        <w:r w:rsidRPr="002E37A3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արտացոլել</w:t>
                        </w:r>
                        <w:proofErr w:type="spellEnd"/>
                        <w:r w:rsidRPr="002E37A3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պետական</w:t>
                        </w:r>
                        <w:proofErr w:type="spellEnd"/>
                        <w:r w:rsidRPr="002E37A3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այն</w:t>
                        </w:r>
                        <w:proofErr w:type="spellEnd"/>
                        <w:r w:rsidRPr="002E37A3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գույքի</w:t>
                        </w:r>
                        <w:proofErr w:type="spellEnd"/>
                        <w:r w:rsidRPr="002E37A3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մասին</w:t>
                        </w:r>
                        <w:proofErr w:type="spellEnd"/>
                        <w:r w:rsidRPr="002E37A3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տեղեկատվությունը</w:t>
                        </w:r>
                        <w:proofErr w:type="spellEnd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որի</w:t>
                        </w:r>
                        <w:proofErr w:type="spellEnd"/>
                        <w:r w:rsidRPr="002E37A3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վրա</w:t>
                        </w:r>
                        <w:proofErr w:type="spellEnd"/>
                        <w:r w:rsidRPr="002E37A3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տարածվելու</w:t>
                        </w:r>
                        <w:proofErr w:type="spellEnd"/>
                        <w:r w:rsidRPr="002E37A3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են</w:t>
                        </w:r>
                        <w:proofErr w:type="spellEnd"/>
                        <w:r w:rsidRPr="002E37A3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Ծրագրով</w:t>
                        </w:r>
                        <w:proofErr w:type="spellEnd"/>
                        <w:r w:rsidRPr="002E37A3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նախատեսված</w:t>
                        </w:r>
                        <w:proofErr w:type="spellEnd"/>
                        <w:r w:rsidRPr="002E37A3"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ru-RU" w:eastAsia="ru-RU"/>
                          </w:rPr>
                          <w:t>միջոցառումը</w:t>
                        </w:r>
                        <w:proofErr w:type="spellEnd"/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eastAsia="ru-RU"/>
                          </w:rPr>
                          <w:t>:</w:t>
                        </w:r>
                      </w:p>
                      <w:tbl>
                        <w:tblPr>
                          <w:tblW w:w="9595" w:type="dxa"/>
                          <w:tblInd w:w="5" w:type="dxa"/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9505"/>
                          <w:gridCol w:w="90"/>
                        </w:tblGrid>
                        <w:tr w:rsidR="002E37A3" w:rsidTr="00BE1A01">
                          <w:trPr>
                            <w:trHeight w:val="1023"/>
                          </w:trPr>
                          <w:tc>
                            <w:tcPr>
                              <w:tcW w:w="9595" w:type="dxa"/>
                              <w:gridSpan w:val="2"/>
                              <w:hideMark/>
                            </w:tcPr>
                            <w:p w:rsidR="002E37A3" w:rsidRDefault="002E37A3" w:rsidP="00BE1A01">
                              <w:pPr>
                                <w:spacing w:line="360" w:lineRule="auto"/>
                                <w:ind w:left="-60" w:right="75" w:firstLine="180"/>
                                <w:jc w:val="both"/>
                                <w:rPr>
                                  <w:rFonts w:ascii="GHEA Grapalat" w:hAnsi="GHEA Grapalat"/>
                                  <w:b/>
                                  <w:bCs/>
                                  <w:color w:val="000000"/>
                                  <w:kern w:val="16"/>
                                  <w:sz w:val="24"/>
                                  <w:szCs w:val="24"/>
                                  <w:lang w:val="fr-FR"/>
                                </w:rPr>
                              </w:pPr>
                              <w:r>
                                <w:rPr>
                                  <w:rFonts w:ascii="GHEA Grapalat" w:hAnsi="GHEA Grapalat" w:cs="Sylfaen"/>
                                  <w:b/>
                                  <w:color w:val="000000"/>
                                  <w:sz w:val="24"/>
                                  <w:szCs w:val="24"/>
                                </w:rPr>
                                <w:t xml:space="preserve">7. </w:t>
                              </w:r>
                              <w:proofErr w:type="spellStart"/>
                              <w:r>
                                <w:rPr>
                                  <w:rFonts w:ascii="GHEA Grapalat" w:hAnsi="GHEA Grapalat" w:cs="Sylfaen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Պետական</w:t>
                              </w:r>
                              <w:proofErr w:type="spellEnd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բյուջեում</w:t>
                              </w:r>
                              <w:proofErr w:type="spellEnd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կամ</w:t>
                              </w:r>
                              <w:proofErr w:type="spellEnd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տեղական</w:t>
                              </w:r>
                              <w:proofErr w:type="spellEnd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ինքնակառավարման</w:t>
                              </w:r>
                              <w:proofErr w:type="spellEnd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մարմինների</w:t>
                              </w:r>
                              <w:proofErr w:type="spellEnd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բյուջեների</w:t>
                              </w:r>
                              <w:proofErr w:type="spellEnd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վրա</w:t>
                              </w:r>
                              <w:proofErr w:type="spellEnd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fr-FR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GHEA Grapalat" w:hAnsi="GHEA Grapalat"/>
                                  <w:b/>
                                  <w:color w:val="000000"/>
                                  <w:sz w:val="24"/>
                                  <w:szCs w:val="24"/>
                                  <w:lang w:val="ru-RU"/>
                                </w:rPr>
                                <w:t>ազդեցությունը</w:t>
                              </w:r>
                              <w:proofErr w:type="spellEnd"/>
                            </w:p>
                          </w:tc>
                        </w:tr>
                        <w:tr w:rsidR="002E37A3" w:rsidRPr="00070314" w:rsidTr="00BE1A01">
                          <w:trPr>
                            <w:gridAfter w:val="1"/>
                            <w:wAfter w:w="90" w:type="dxa"/>
                            <w:trHeight w:val="1282"/>
                          </w:trPr>
                          <w:tc>
                            <w:tcPr>
                              <w:tcW w:w="9505" w:type="dxa"/>
                              <w:hideMark/>
                            </w:tcPr>
                            <w:p w:rsidR="002E37A3" w:rsidRDefault="00311B13" w:rsidP="003C4DE7">
                              <w:pPr>
                                <w:spacing w:line="360" w:lineRule="auto"/>
                                <w:ind w:left="-60" w:right="32" w:firstLine="328"/>
                                <w:jc w:val="both"/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</w:pPr>
                              <w:r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hy-AM" w:eastAsia="ru-RU"/>
                                </w:rPr>
                                <w:lastRenderedPageBreak/>
                                <w:t xml:space="preserve"> </w:t>
                              </w:r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ՀՀ</w:t>
                              </w:r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կառավարության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որոշման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նախագծի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ընդունման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կապակցությամբ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պետական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և</w:t>
                              </w:r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տեղական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ինքնակառավարման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մարմինների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բյուջեներում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ծախսերի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և</w:t>
                              </w:r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եկամուտների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ավելացում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և</w:t>
                              </w:r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նվազեցում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չի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 xml:space="preserve"> </w:t>
                              </w:r>
                              <w:proofErr w:type="spellStart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ru-RU" w:eastAsia="ru-RU"/>
                                </w:rPr>
                                <w:t>նախատեսվում</w:t>
                              </w:r>
                              <w:proofErr w:type="spellEnd"/>
                              <w:r w:rsidR="002E37A3">
                                <w:rPr>
                                  <w:rFonts w:ascii="GHEA Grapalat" w:eastAsia="Times New Roman" w:hAnsi="GHEA Grapalat" w:cs="Sylfaen"/>
                                  <w:sz w:val="24"/>
                                  <w:szCs w:val="24"/>
                                  <w:lang w:val="fr-FR" w:eastAsia="ru-RU"/>
                                </w:rPr>
                                <w:t>:</w:t>
                              </w:r>
                            </w:p>
                            <w:tbl>
                              <w:tblPr>
                                <w:tblW w:w="9390" w:type="dxa"/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9390"/>
                              </w:tblGrid>
                              <w:tr w:rsidR="002E37A3" w:rsidRPr="00070314" w:rsidTr="00311B13">
                                <w:trPr>
                                  <w:trHeight w:val="885"/>
                                </w:trPr>
                                <w:tc>
                                  <w:tcPr>
                                    <w:tcW w:w="9390" w:type="dxa"/>
                                    <w:hideMark/>
                                  </w:tcPr>
                                  <w:p w:rsidR="002E37A3" w:rsidRDefault="002E37A3" w:rsidP="00DA7685">
                                    <w:pPr>
                                      <w:tabs>
                                        <w:tab w:val="left" w:pos="360"/>
                                      </w:tabs>
                                      <w:spacing w:line="360" w:lineRule="auto"/>
                                      <w:ind w:left="-90" w:right="75" w:firstLine="105"/>
                                      <w:jc w:val="both"/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</w:pPr>
                                    <w:r>
                                      <w:rPr>
                                        <w:rFonts w:ascii="GHEA Grapalat" w:hAnsi="GHEA Grapalat" w:cs="Sylfaen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8. </w:t>
                                    </w:r>
                                    <w:r w:rsidR="00311B13">
                                      <w:rPr>
                                        <w:rFonts w:ascii="GHEA Grapalat" w:hAnsi="GHEA Grapalat" w:cs="Sylfaen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hy-AM"/>
                                      </w:rPr>
                                      <w:t xml:space="preserve"> 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 w:cs="Sylfaen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Կապը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ռազմավարական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փաստաթղթերի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հետ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.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Հայաստանի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վերափոխման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ռազմավարություն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bookmarkStart w:id="0" w:name="_GoBack"/>
                                    <w:bookmarkEnd w:id="0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2050, </w:t>
                                    </w:r>
                                    <w:r w:rsidR="00A7526F"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hy-AM"/>
                                      </w:rPr>
                                      <w:t>ՀՀ կ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առավարության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2021-2026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թթ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.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ծրագիր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,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ոլորտային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և</w:t>
                                    </w:r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>/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կամ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այլ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ru-RU"/>
                                      </w:rPr>
                                      <w:t>ռազմավարություններ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hAnsi="GHEA Grapalat"/>
                                        <w:b/>
                                        <w:color w:val="000000"/>
                                        <w:sz w:val="24"/>
                                        <w:szCs w:val="24"/>
                                        <w:lang w:val="fr-FR"/>
                                      </w:rPr>
                                      <w:t>:</w:t>
                                    </w:r>
                                  </w:p>
                                </w:tc>
                              </w:tr>
                              <w:tr w:rsidR="002E37A3" w:rsidRPr="00070314" w:rsidTr="00311B13">
                                <w:trPr>
                                  <w:trHeight w:val="2611"/>
                                </w:trPr>
                                <w:tc>
                                  <w:tcPr>
                                    <w:tcW w:w="9390" w:type="dxa"/>
                                    <w:hideMark/>
                                  </w:tcPr>
                                  <w:p w:rsidR="002E37A3" w:rsidRDefault="002E37A3" w:rsidP="003C4DE7">
                                    <w:pPr>
                                      <w:spacing w:line="360" w:lineRule="auto"/>
                                      <w:ind w:left="-60" w:right="32" w:firstLine="328"/>
                                      <w:jc w:val="both"/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</w:pP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hy-AM" w:eastAsia="ru-RU"/>
                                      </w:rPr>
                                      <w:t xml:space="preserve">Նախագիծը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բխում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է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ՀՀ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կառավարության</w:t>
                                    </w:r>
                                    <w:proofErr w:type="spellEnd"/>
                                    <w:r w:rsidR="00EF1367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2024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թվականի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r w:rsidR="00EF1367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hy-AM" w:eastAsia="ru-RU"/>
                                      </w:rPr>
                                      <w:t>փետրվարի 8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>-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ի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«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Պետական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գույքի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կառավարման</w:t>
                                    </w:r>
                                    <w:proofErr w:type="spellEnd"/>
                                    <w:r w:rsidR="00EF1367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2024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>-202</w:t>
                                    </w:r>
                                    <w:r w:rsidR="00EF1367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hy-AM" w:eastAsia="ru-RU"/>
                                      </w:rPr>
                                      <w:t>6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թվականների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ծրագիրը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հաստատելու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մասին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» N </w:t>
                                    </w:r>
                                    <w:r w:rsidR="00EF1367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hy-AM" w:eastAsia="ru-RU"/>
                                      </w:rPr>
                                      <w:t>199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>-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Լ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որոշմամբ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հաստատված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հավելվածի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r w:rsidRPr="00C20EF3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>2-</w:t>
                                    </w:r>
                                    <w:proofErr w:type="spellStart"/>
                                    <w:r w:rsidRPr="008531C1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րդ</w:t>
                                    </w:r>
                                    <w:proofErr w:type="spellEnd"/>
                                    <w:r w:rsidRPr="00C20EF3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r w:rsidRPr="008531C1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և</w:t>
                                    </w:r>
                                    <w:r w:rsidRPr="00C20EF3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3-</w:t>
                                    </w:r>
                                    <w:proofErr w:type="spellStart"/>
                                    <w:r w:rsidRPr="008531C1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րդ</w:t>
                                    </w:r>
                                    <w:proofErr w:type="spellEnd"/>
                                    <w:r w:rsidRPr="00EF1367">
                                      <w:rPr>
                                        <w:rFonts w:ascii="GHEA Grapalat" w:eastAsia="Times New Roman" w:hAnsi="GHEA Grapalat" w:cs="Sylfaen"/>
                                        <w:color w:val="FF0000"/>
                                        <w:sz w:val="24"/>
                                        <w:szCs w:val="24"/>
                                        <w:lang w:val="fr-FR" w:eastAsia="ru-RU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hy-AM" w:eastAsia="ru-RU"/>
                                      </w:rPr>
                                      <w:t>կետ</w:t>
                                    </w:r>
                                    <w:proofErr w:type="spellStart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ru-RU" w:eastAsia="ru-RU"/>
                                      </w:rPr>
                                      <w:t>եր</w:t>
                                    </w:r>
                                    <w:proofErr w:type="spellEnd"/>
                                    <w:r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hy-AM" w:eastAsia="ru-RU"/>
                                      </w:rPr>
                                      <w:t>ի պահանջներից</w:t>
                                    </w:r>
                                    <w:r w:rsidR="008531C1">
                                      <w:rPr>
                                        <w:rFonts w:ascii="GHEA Grapalat" w:eastAsia="Times New Roman" w:hAnsi="GHEA Grapalat" w:cs="Sylfaen"/>
                                        <w:sz w:val="24"/>
                                        <w:szCs w:val="24"/>
                                        <w:lang w:val="hy-AM" w:eastAsia="ru-RU"/>
                                      </w:rPr>
                                      <w:t xml:space="preserve">։ </w:t>
                                    </w:r>
                                  </w:p>
                                </w:tc>
                              </w:tr>
                            </w:tbl>
                            <w:p w:rsidR="002E37A3" w:rsidRPr="006B6F58" w:rsidRDefault="002E37A3">
                              <w:pPr>
                                <w:spacing w:after="0" w:line="256" w:lineRule="auto"/>
                                <w:rPr>
                                  <w:lang w:val="fr-FR"/>
                                </w:rPr>
                              </w:pPr>
                            </w:p>
                          </w:tc>
                        </w:tr>
                      </w:tbl>
                      <w:p w:rsidR="002E37A3" w:rsidRPr="006B6F58" w:rsidRDefault="002E37A3">
                        <w:pPr>
                          <w:spacing w:after="0" w:line="256" w:lineRule="auto"/>
                          <w:rPr>
                            <w:lang w:val="fr-FR"/>
                          </w:rPr>
                        </w:pPr>
                      </w:p>
                    </w:tc>
                  </w:tr>
                </w:tbl>
                <w:p w:rsidR="002E37A3" w:rsidRPr="006B6F58" w:rsidRDefault="002E37A3">
                  <w:pPr>
                    <w:spacing w:after="0" w:line="256" w:lineRule="auto"/>
                    <w:rPr>
                      <w:lang w:val="fr-FR"/>
                    </w:rPr>
                  </w:pPr>
                </w:p>
              </w:tc>
            </w:tr>
          </w:tbl>
          <w:p w:rsidR="002E37A3" w:rsidRPr="006B6F58" w:rsidRDefault="002E37A3">
            <w:pPr>
              <w:spacing w:after="0" w:line="256" w:lineRule="auto"/>
              <w:rPr>
                <w:lang w:val="fr-FR"/>
              </w:rPr>
            </w:pPr>
          </w:p>
        </w:tc>
      </w:tr>
    </w:tbl>
    <w:p w:rsidR="002E37A3" w:rsidRDefault="002E37A3" w:rsidP="002E37A3">
      <w:pPr>
        <w:spacing w:line="360" w:lineRule="auto"/>
        <w:rPr>
          <w:rFonts w:ascii="GHEA Grapalat" w:hAnsi="GHEA Grapalat"/>
          <w:sz w:val="24"/>
          <w:szCs w:val="24"/>
          <w:lang w:val="fr-FR"/>
        </w:rPr>
      </w:pPr>
    </w:p>
    <w:p w:rsidR="00901AAC" w:rsidRPr="002E37A3" w:rsidRDefault="00901AAC">
      <w:pPr>
        <w:rPr>
          <w:lang w:val="fr-FR"/>
        </w:rPr>
      </w:pPr>
    </w:p>
    <w:sectPr w:rsidR="00901AAC" w:rsidRPr="002E37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E37C3"/>
    <w:multiLevelType w:val="hybridMultilevel"/>
    <w:tmpl w:val="1C6229F6"/>
    <w:lvl w:ilvl="0" w:tplc="F3267F04">
      <w:start w:val="1"/>
      <w:numFmt w:val="decimal"/>
      <w:lvlText w:val="%1."/>
      <w:lvlJc w:val="left"/>
      <w:pPr>
        <w:ind w:left="818" w:hanging="360"/>
      </w:pPr>
    </w:lvl>
    <w:lvl w:ilvl="1" w:tplc="04090019">
      <w:start w:val="1"/>
      <w:numFmt w:val="lowerLetter"/>
      <w:lvlText w:val="%2."/>
      <w:lvlJc w:val="left"/>
      <w:pPr>
        <w:ind w:left="1538" w:hanging="360"/>
      </w:pPr>
    </w:lvl>
    <w:lvl w:ilvl="2" w:tplc="0409001B">
      <w:start w:val="1"/>
      <w:numFmt w:val="lowerRoman"/>
      <w:lvlText w:val="%3."/>
      <w:lvlJc w:val="right"/>
      <w:pPr>
        <w:ind w:left="2258" w:hanging="180"/>
      </w:pPr>
    </w:lvl>
    <w:lvl w:ilvl="3" w:tplc="0409000F">
      <w:start w:val="1"/>
      <w:numFmt w:val="decimal"/>
      <w:lvlText w:val="%4."/>
      <w:lvlJc w:val="left"/>
      <w:pPr>
        <w:ind w:left="2978" w:hanging="360"/>
      </w:pPr>
    </w:lvl>
    <w:lvl w:ilvl="4" w:tplc="04090019">
      <w:start w:val="1"/>
      <w:numFmt w:val="lowerLetter"/>
      <w:lvlText w:val="%5."/>
      <w:lvlJc w:val="left"/>
      <w:pPr>
        <w:ind w:left="3698" w:hanging="360"/>
      </w:pPr>
    </w:lvl>
    <w:lvl w:ilvl="5" w:tplc="0409001B">
      <w:start w:val="1"/>
      <w:numFmt w:val="lowerRoman"/>
      <w:lvlText w:val="%6."/>
      <w:lvlJc w:val="right"/>
      <w:pPr>
        <w:ind w:left="4418" w:hanging="180"/>
      </w:pPr>
    </w:lvl>
    <w:lvl w:ilvl="6" w:tplc="0409000F">
      <w:start w:val="1"/>
      <w:numFmt w:val="decimal"/>
      <w:lvlText w:val="%7."/>
      <w:lvlJc w:val="left"/>
      <w:pPr>
        <w:ind w:left="5138" w:hanging="360"/>
      </w:pPr>
    </w:lvl>
    <w:lvl w:ilvl="7" w:tplc="04090019">
      <w:start w:val="1"/>
      <w:numFmt w:val="lowerLetter"/>
      <w:lvlText w:val="%8."/>
      <w:lvlJc w:val="left"/>
      <w:pPr>
        <w:ind w:left="5858" w:hanging="360"/>
      </w:pPr>
    </w:lvl>
    <w:lvl w:ilvl="8" w:tplc="0409001B">
      <w:start w:val="1"/>
      <w:numFmt w:val="lowerRoman"/>
      <w:lvlText w:val="%9."/>
      <w:lvlJc w:val="right"/>
      <w:pPr>
        <w:ind w:left="657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0C9"/>
    <w:rsid w:val="000133D7"/>
    <w:rsid w:val="00034190"/>
    <w:rsid w:val="00070314"/>
    <w:rsid w:val="000A65FE"/>
    <w:rsid w:val="000A660D"/>
    <w:rsid w:val="000B3519"/>
    <w:rsid w:val="000D45A5"/>
    <w:rsid w:val="000D7C7D"/>
    <w:rsid w:val="000E72DD"/>
    <w:rsid w:val="000F2BE5"/>
    <w:rsid w:val="000F547B"/>
    <w:rsid w:val="00127793"/>
    <w:rsid w:val="001A506A"/>
    <w:rsid w:val="001D7710"/>
    <w:rsid w:val="00227CA4"/>
    <w:rsid w:val="002E37A3"/>
    <w:rsid w:val="002E4F2D"/>
    <w:rsid w:val="00306A0F"/>
    <w:rsid w:val="00311B13"/>
    <w:rsid w:val="0032366C"/>
    <w:rsid w:val="003439F2"/>
    <w:rsid w:val="00344BF3"/>
    <w:rsid w:val="00390756"/>
    <w:rsid w:val="003915AC"/>
    <w:rsid w:val="003B15D5"/>
    <w:rsid w:val="003C4DE7"/>
    <w:rsid w:val="003E781D"/>
    <w:rsid w:val="00471A11"/>
    <w:rsid w:val="004910AE"/>
    <w:rsid w:val="004E40C9"/>
    <w:rsid w:val="004F0953"/>
    <w:rsid w:val="0054274E"/>
    <w:rsid w:val="00571FCD"/>
    <w:rsid w:val="00593F52"/>
    <w:rsid w:val="00597C64"/>
    <w:rsid w:val="005A665B"/>
    <w:rsid w:val="005D1B2B"/>
    <w:rsid w:val="005E6FFA"/>
    <w:rsid w:val="00602F46"/>
    <w:rsid w:val="00644F1B"/>
    <w:rsid w:val="006B6F58"/>
    <w:rsid w:val="0071646C"/>
    <w:rsid w:val="00720E74"/>
    <w:rsid w:val="00771377"/>
    <w:rsid w:val="0078695D"/>
    <w:rsid w:val="007911A8"/>
    <w:rsid w:val="007C4075"/>
    <w:rsid w:val="00833052"/>
    <w:rsid w:val="0083666D"/>
    <w:rsid w:val="00843CE8"/>
    <w:rsid w:val="00850929"/>
    <w:rsid w:val="008531C1"/>
    <w:rsid w:val="00873CFF"/>
    <w:rsid w:val="008F0C94"/>
    <w:rsid w:val="00901AAC"/>
    <w:rsid w:val="009034B7"/>
    <w:rsid w:val="00932CD5"/>
    <w:rsid w:val="0096462E"/>
    <w:rsid w:val="009E4340"/>
    <w:rsid w:val="009F5530"/>
    <w:rsid w:val="00A002F8"/>
    <w:rsid w:val="00A579C7"/>
    <w:rsid w:val="00A7526F"/>
    <w:rsid w:val="00B00148"/>
    <w:rsid w:val="00B02AE3"/>
    <w:rsid w:val="00BC6861"/>
    <w:rsid w:val="00BC6EAB"/>
    <w:rsid w:val="00BE1A01"/>
    <w:rsid w:val="00BF150C"/>
    <w:rsid w:val="00C20EF3"/>
    <w:rsid w:val="00C37AB4"/>
    <w:rsid w:val="00C43463"/>
    <w:rsid w:val="00C81514"/>
    <w:rsid w:val="00CA2AF1"/>
    <w:rsid w:val="00CA4E1B"/>
    <w:rsid w:val="00CC394A"/>
    <w:rsid w:val="00CD5995"/>
    <w:rsid w:val="00D206A7"/>
    <w:rsid w:val="00D432A5"/>
    <w:rsid w:val="00D43B0E"/>
    <w:rsid w:val="00D751EF"/>
    <w:rsid w:val="00D82AFB"/>
    <w:rsid w:val="00D912EA"/>
    <w:rsid w:val="00DA7685"/>
    <w:rsid w:val="00DE489F"/>
    <w:rsid w:val="00E565FE"/>
    <w:rsid w:val="00E6446A"/>
    <w:rsid w:val="00EA1C21"/>
    <w:rsid w:val="00EF1324"/>
    <w:rsid w:val="00EF1367"/>
    <w:rsid w:val="00F160B5"/>
    <w:rsid w:val="00F37347"/>
    <w:rsid w:val="00F4726A"/>
    <w:rsid w:val="00F87520"/>
    <w:rsid w:val="00F9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7D6B5"/>
  <w15:chartTrackingRefBased/>
  <w15:docId w15:val="{F1C51769-AFD6-4834-8DFF-52BE5D65E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7A3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37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6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Manukyan</dc:creator>
  <cp:keywords>https://mul2-spm.gov.am/tasks/536040/oneclick?token=d24e88ae384a87f836a58138358f684b</cp:keywords>
  <dc:description/>
  <cp:lastModifiedBy>Nara Manukyan</cp:lastModifiedBy>
  <cp:revision>107</cp:revision>
  <dcterms:created xsi:type="dcterms:W3CDTF">2026-01-26T08:33:00Z</dcterms:created>
  <dcterms:modified xsi:type="dcterms:W3CDTF">2026-02-25T08:52:00Z</dcterms:modified>
</cp:coreProperties>
</file>