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17A6368" w14:textId="61EE557D" w:rsidR="003E4B4D" w:rsidRPr="003E4B4D" w:rsidRDefault="003E4B4D" w:rsidP="003E4B4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E4B4D">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«ՊԱՊՐԻԿԱ» ՍԱՀՄԱՆԱՓԱԿ ՊԱՏԱՍԽԱՆԱՏՎՈՒԹՅԱՄԲ ԸՆԿԵՐՈՒԹՅԱՆ ԿՈՂՄԻՑ </w:t>
      </w:r>
      <w:r w:rsidRPr="003E4B4D">
        <w:rPr>
          <w:rFonts w:ascii="GHEA Grapalat" w:eastAsia="Times New Roman" w:hAnsi="GHEA Grapalat" w:cs="Times New Roman"/>
          <w:b/>
          <w:bCs/>
          <w:sz w:val="24"/>
          <w:szCs w:val="24"/>
          <w:lang w:val="hy-AM"/>
        </w:rPr>
        <w:t>ՆԵՐԿԱՅԱՑՎԱԾ ՀԱՅՏԸ ԲԱՎԱՐԱՐԵԼՈՒ ԵՎ ԱՐՏՈՆՈՒԹՅՈՒՆԸ ԿԻՐԱՌԵԼՈՒ ՄԱՍԻՆ</w:t>
      </w:r>
    </w:p>
    <w:p w14:paraId="665EF567" w14:textId="4941B617" w:rsidR="00914853" w:rsidRPr="00327C70" w:rsidRDefault="00CA21B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FA96C55"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66520F">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34D16AB"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6520F" w:rsidRPr="0066520F">
              <w:rPr>
                <w:rFonts w:ascii="GHEA Grapalat" w:eastAsia="Times New Roman" w:hAnsi="GHEA Grapalat" w:cs="Times New Roman"/>
                <w:sz w:val="24"/>
                <w:szCs w:val="24"/>
              </w:rPr>
              <w:t>02/2-1/3480-2026</w:t>
            </w:r>
          </w:p>
        </w:tc>
      </w:tr>
      <w:tr w:rsidR="0077537C" w:rsidRPr="0066520F"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0CFD70E" w14:textId="77777777" w:rsidR="0066520F" w:rsidRPr="0066520F" w:rsidRDefault="00E0183F" w:rsidP="0066520F">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66520F" w:rsidRPr="0066520F">
              <w:rPr>
                <w:rFonts w:ascii="GHEA Grapalat" w:hAnsi="GHEA Grapalat" w:cs="Sylfaen"/>
                <w:sz w:val="24"/>
                <w:szCs w:val="24"/>
                <w:lang w:val="hy-AM"/>
              </w:rPr>
              <w:t>Նախագծով նախատեսվում է ներդրումային ծրագրի շրջանակներում Ընկերության կողմից ներմուծվող մի շարք ապրանքների նկատմամբ կիրառել մաքսատուրքից ազատման արտոնություն, այդ թվում՝ 7214 99 100 0 ծածկագրին դասվող պողպատե ամրանների (այսուհետ՝ Ապրանք) նկատմամբ։</w:t>
            </w:r>
          </w:p>
          <w:p w14:paraId="507A199D"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t>Վերոգրյալի կապակցությամբ, հայտնում ենք, որ ՀՀ կառավարության 2026 թվականի փետրվարի 5-ի թիվ 115-Ն որոշման (այսուհետ՝ Որոշում) համաձայն՝ 7214 և 7215 ապրան</w:t>
            </w:r>
            <w:r w:rsidRPr="0066520F">
              <w:rPr>
                <w:rFonts w:ascii="GHEA Grapalat" w:hAnsi="GHEA Grapalat" w:cs="Sylfaen"/>
                <w:sz w:val="24"/>
                <w:szCs w:val="24"/>
                <w:lang w:val="hy-AM"/>
              </w:rPr>
              <w:softHyphen/>
              <w:t>քային դիրքերին դասա</w:t>
            </w:r>
            <w:r w:rsidRPr="0066520F">
              <w:rPr>
                <w:rFonts w:ascii="GHEA Grapalat" w:hAnsi="GHEA Grapalat" w:cs="Sylfaen"/>
                <w:sz w:val="24"/>
                <w:szCs w:val="24"/>
                <w:lang w:val="hy-AM"/>
              </w:rPr>
              <w:softHyphen/>
              <w:t>կարգվող պողպատե ամրանների ներմուծման համար սահմանվել է լիցենզավորման ընթացակարգ։ Որոշումը ենթադ</w:t>
            </w:r>
            <w:r w:rsidRPr="0066520F">
              <w:rPr>
                <w:rFonts w:ascii="GHEA Grapalat" w:hAnsi="GHEA Grapalat" w:cs="Sylfaen"/>
                <w:sz w:val="24"/>
                <w:szCs w:val="24"/>
                <w:lang w:val="hy-AM"/>
              </w:rPr>
              <w:softHyphen/>
              <w:t>րում է պետական տուրքի վճարում (յուրա</w:t>
            </w:r>
            <w:r w:rsidRPr="0066520F">
              <w:rPr>
                <w:rFonts w:ascii="GHEA Grapalat" w:hAnsi="GHEA Grapalat" w:cs="Sylfaen"/>
                <w:sz w:val="24"/>
                <w:szCs w:val="24"/>
                <w:lang w:val="hy-AM"/>
              </w:rPr>
              <w:softHyphen/>
              <w:t>քանչյուր տոննայի համար՝ 45 հազար դրամ) և ուղղ</w:t>
            </w:r>
            <w:r w:rsidRPr="0066520F">
              <w:rPr>
                <w:rFonts w:ascii="GHEA Grapalat" w:hAnsi="GHEA Grapalat" w:cs="Sylfaen"/>
                <w:sz w:val="24"/>
                <w:szCs w:val="24"/>
                <w:lang w:val="hy-AM"/>
              </w:rPr>
              <w:softHyphen/>
              <w:t>ված է սակագնային մրցակցությունն ապահովելու միջոցով տեղա</w:t>
            </w:r>
            <w:r w:rsidRPr="0066520F">
              <w:rPr>
                <w:rFonts w:ascii="GHEA Grapalat" w:hAnsi="GHEA Grapalat" w:cs="Sylfaen"/>
                <w:sz w:val="24"/>
                <w:szCs w:val="24"/>
                <w:lang w:val="hy-AM"/>
              </w:rPr>
              <w:softHyphen/>
              <w:t>կան արտադրու</w:t>
            </w:r>
            <w:r w:rsidRPr="0066520F">
              <w:rPr>
                <w:rFonts w:ascii="GHEA Grapalat" w:hAnsi="GHEA Grapalat" w:cs="Sylfaen"/>
                <w:sz w:val="24"/>
                <w:szCs w:val="24"/>
                <w:lang w:val="hy-AM"/>
              </w:rPr>
              <w:softHyphen/>
              <w:t>թյունը խթանելուն։</w:t>
            </w:r>
          </w:p>
          <w:p w14:paraId="77357A97"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lastRenderedPageBreak/>
              <w:t>Այս համատեքստում, կարծում ենք, որ Նախագծով առաջարկվող արտոնության կիրառ</w:t>
            </w:r>
            <w:r w:rsidRPr="0066520F">
              <w:rPr>
                <w:rFonts w:ascii="GHEA Grapalat" w:hAnsi="GHEA Grapalat" w:cs="Sylfaen"/>
                <w:sz w:val="24"/>
                <w:szCs w:val="24"/>
                <w:lang w:val="hy-AM"/>
              </w:rPr>
              <w:softHyphen/>
            </w:r>
            <w:r w:rsidRPr="0066520F">
              <w:rPr>
                <w:rFonts w:ascii="GHEA Grapalat" w:hAnsi="GHEA Grapalat" w:cs="Sylfaen"/>
                <w:sz w:val="24"/>
                <w:szCs w:val="24"/>
                <w:lang w:val="hy-AM"/>
              </w:rPr>
              <w:softHyphen/>
            </w:r>
            <w:r w:rsidRPr="0066520F">
              <w:rPr>
                <w:rFonts w:ascii="GHEA Grapalat" w:hAnsi="GHEA Grapalat" w:cs="Sylfaen"/>
                <w:sz w:val="24"/>
                <w:szCs w:val="24"/>
                <w:lang w:val="hy-AM"/>
              </w:rPr>
              <w:softHyphen/>
              <w:t>ման և ներքին արտադրությունը խթանելու համար իրակա</w:t>
            </w:r>
            <w:r w:rsidRPr="0066520F">
              <w:rPr>
                <w:rFonts w:ascii="GHEA Grapalat" w:hAnsi="GHEA Grapalat" w:cs="Sylfaen"/>
                <w:sz w:val="24"/>
                <w:szCs w:val="24"/>
                <w:lang w:val="hy-AM"/>
              </w:rPr>
              <w:softHyphen/>
              <w:t>նաց</w:t>
            </w:r>
            <w:r w:rsidRPr="0066520F">
              <w:rPr>
                <w:rFonts w:ascii="GHEA Grapalat" w:hAnsi="GHEA Grapalat" w:cs="Sylfaen"/>
                <w:sz w:val="24"/>
                <w:szCs w:val="24"/>
                <w:lang w:val="hy-AM"/>
              </w:rPr>
              <w:softHyphen/>
              <w:t>վող երկու քաղա</w:t>
            </w:r>
            <w:r w:rsidRPr="0066520F">
              <w:rPr>
                <w:rFonts w:ascii="GHEA Grapalat" w:hAnsi="GHEA Grapalat" w:cs="Sylfaen"/>
                <w:sz w:val="24"/>
                <w:szCs w:val="24"/>
                <w:lang w:val="hy-AM"/>
              </w:rPr>
              <w:softHyphen/>
              <w:t>քա</w:t>
            </w:r>
            <w:r w:rsidRPr="0066520F">
              <w:rPr>
                <w:rFonts w:ascii="GHEA Grapalat" w:hAnsi="GHEA Grapalat" w:cs="Sylfaen"/>
                <w:sz w:val="24"/>
                <w:szCs w:val="24"/>
                <w:lang w:val="hy-AM"/>
              </w:rPr>
              <w:softHyphen/>
              <w:t>կա</w:t>
            </w:r>
            <w:r w:rsidRPr="0066520F">
              <w:rPr>
                <w:rFonts w:ascii="GHEA Grapalat" w:hAnsi="GHEA Grapalat" w:cs="Sylfaen"/>
                <w:sz w:val="24"/>
                <w:szCs w:val="24"/>
                <w:lang w:val="hy-AM"/>
              </w:rPr>
              <w:softHyphen/>
              <w:t>նու</w:t>
            </w:r>
            <w:r w:rsidRPr="0066520F">
              <w:rPr>
                <w:rFonts w:ascii="GHEA Grapalat" w:hAnsi="GHEA Grapalat" w:cs="Sylfaen"/>
                <w:sz w:val="24"/>
                <w:szCs w:val="24"/>
                <w:lang w:val="hy-AM"/>
              </w:rPr>
              <w:softHyphen/>
            </w:r>
            <w:r w:rsidRPr="0066520F">
              <w:rPr>
                <w:rFonts w:ascii="GHEA Grapalat" w:hAnsi="GHEA Grapalat" w:cs="Sylfaen"/>
                <w:sz w:val="24"/>
                <w:szCs w:val="24"/>
                <w:lang w:val="hy-AM"/>
              </w:rPr>
              <w:softHyphen/>
              <w:t>թյուններն անհամատեղելի են։ Ստացվում է, որ մի կողմից Ապրանքի ներ</w:t>
            </w:r>
            <w:r w:rsidRPr="0066520F">
              <w:rPr>
                <w:rFonts w:ascii="GHEA Grapalat" w:hAnsi="GHEA Grapalat" w:cs="Sylfaen"/>
                <w:sz w:val="24"/>
                <w:szCs w:val="24"/>
                <w:lang w:val="hy-AM"/>
              </w:rPr>
              <w:softHyphen/>
              <w:t>մուծման նկատ</w:t>
            </w:r>
            <w:r w:rsidRPr="0066520F">
              <w:rPr>
                <w:rFonts w:ascii="GHEA Grapalat" w:hAnsi="GHEA Grapalat" w:cs="Sylfaen"/>
                <w:sz w:val="24"/>
                <w:szCs w:val="24"/>
                <w:lang w:val="hy-AM"/>
              </w:rPr>
              <w:softHyphen/>
              <w:t>մամբ կիրառվում է սահմանափակում (լիցեն</w:t>
            </w:r>
            <w:r w:rsidRPr="0066520F">
              <w:rPr>
                <w:rFonts w:ascii="GHEA Grapalat" w:hAnsi="GHEA Grapalat" w:cs="Sylfaen"/>
                <w:sz w:val="24"/>
                <w:szCs w:val="24"/>
                <w:lang w:val="hy-AM"/>
              </w:rPr>
              <w:softHyphen/>
              <w:t>զավոր</w:t>
            </w:r>
            <w:r w:rsidRPr="0066520F">
              <w:rPr>
                <w:rFonts w:ascii="GHEA Grapalat" w:hAnsi="GHEA Grapalat" w:cs="Sylfaen"/>
                <w:sz w:val="24"/>
                <w:szCs w:val="24"/>
                <w:lang w:val="hy-AM"/>
              </w:rPr>
              <w:softHyphen/>
              <w:t>ման և լրացուցիչ պետա</w:t>
            </w:r>
            <w:r w:rsidRPr="0066520F">
              <w:rPr>
                <w:rFonts w:ascii="GHEA Grapalat" w:hAnsi="GHEA Grapalat" w:cs="Sylfaen"/>
                <w:sz w:val="24"/>
                <w:szCs w:val="24"/>
                <w:lang w:val="hy-AM"/>
              </w:rPr>
              <w:softHyphen/>
              <w:t>կան տուրք վճա</w:t>
            </w:r>
            <w:r w:rsidRPr="0066520F">
              <w:rPr>
                <w:rFonts w:ascii="GHEA Grapalat" w:hAnsi="GHEA Grapalat" w:cs="Sylfaen"/>
                <w:sz w:val="24"/>
                <w:szCs w:val="24"/>
                <w:lang w:val="hy-AM"/>
              </w:rPr>
              <w:softHyphen/>
              <w:t>րելու միջոցով), իսկ մյուս կողմից Նախագծով առա</w:t>
            </w:r>
            <w:r w:rsidRPr="0066520F">
              <w:rPr>
                <w:rFonts w:ascii="GHEA Grapalat" w:hAnsi="GHEA Grapalat" w:cs="Sylfaen"/>
                <w:sz w:val="24"/>
                <w:szCs w:val="24"/>
                <w:lang w:val="hy-AM"/>
              </w:rPr>
              <w:softHyphen/>
              <w:t>ջարկ</w:t>
            </w:r>
            <w:r w:rsidRPr="0066520F">
              <w:rPr>
                <w:rFonts w:ascii="GHEA Grapalat" w:hAnsi="GHEA Grapalat" w:cs="Sylfaen"/>
                <w:sz w:val="24"/>
                <w:szCs w:val="24"/>
                <w:lang w:val="hy-AM"/>
              </w:rPr>
              <w:softHyphen/>
              <w:t>վում է նույն Ապրանքի նկատմամբ կիրառել մաքսատուրքից ազատման արտոնություն։ Միաժամանակ, հարկ է նշել, որ առհա</w:t>
            </w:r>
            <w:r w:rsidRPr="0066520F">
              <w:rPr>
                <w:rFonts w:ascii="GHEA Grapalat" w:hAnsi="GHEA Grapalat" w:cs="Sylfaen"/>
                <w:sz w:val="24"/>
                <w:szCs w:val="24"/>
                <w:lang w:val="hy-AM"/>
              </w:rPr>
              <w:softHyphen/>
              <w:t>սա</w:t>
            </w:r>
            <w:r w:rsidRPr="0066520F">
              <w:rPr>
                <w:rFonts w:ascii="GHEA Grapalat" w:hAnsi="GHEA Grapalat" w:cs="Sylfaen"/>
                <w:sz w:val="24"/>
                <w:szCs w:val="24"/>
                <w:lang w:val="hy-AM"/>
              </w:rPr>
              <w:softHyphen/>
              <w:t>րակ մաքսատուրքերի կիրառությունը նույնպես առևտրային քաղա</w:t>
            </w:r>
            <w:r w:rsidRPr="0066520F">
              <w:rPr>
                <w:rFonts w:ascii="GHEA Grapalat" w:hAnsi="GHEA Grapalat" w:cs="Sylfaen"/>
                <w:sz w:val="24"/>
                <w:szCs w:val="24"/>
                <w:lang w:val="hy-AM"/>
              </w:rPr>
              <w:softHyphen/>
              <w:t>քա</w:t>
            </w:r>
            <w:r w:rsidRPr="0066520F">
              <w:rPr>
                <w:rFonts w:ascii="GHEA Grapalat" w:hAnsi="GHEA Grapalat" w:cs="Sylfaen"/>
                <w:sz w:val="24"/>
                <w:szCs w:val="24"/>
                <w:lang w:val="hy-AM"/>
              </w:rPr>
              <w:softHyphen/>
              <w:t>կանու</w:t>
            </w:r>
            <w:r w:rsidRPr="0066520F">
              <w:rPr>
                <w:rFonts w:ascii="GHEA Grapalat" w:hAnsi="GHEA Grapalat" w:cs="Sylfaen"/>
                <w:sz w:val="24"/>
                <w:szCs w:val="24"/>
                <w:lang w:val="hy-AM"/>
              </w:rPr>
              <w:softHyphen/>
            </w:r>
            <w:r w:rsidRPr="0066520F">
              <w:rPr>
                <w:rFonts w:ascii="GHEA Grapalat" w:hAnsi="GHEA Grapalat" w:cs="Sylfaen"/>
                <w:sz w:val="24"/>
                <w:szCs w:val="24"/>
                <w:lang w:val="hy-AM"/>
              </w:rPr>
              <w:softHyphen/>
              <w:t>թյան գործիք է, որով երկրները կամ միությունները պաշտպանում են ներքին արտադրողին։ Ընդ որում, լիցենզավորման ընթացակարգը սահմանելու որոշման հիմնավորմամբ նշվել է, որ Հայաստանի Հանրապետությունում առկա են մի շարք արտադրող կազմակերպություններ, և հավա</w:t>
            </w:r>
            <w:r w:rsidRPr="0066520F">
              <w:rPr>
                <w:rFonts w:ascii="GHEA Grapalat" w:hAnsi="GHEA Grapalat" w:cs="Sylfaen"/>
                <w:sz w:val="24"/>
                <w:szCs w:val="24"/>
                <w:lang w:val="hy-AM"/>
              </w:rPr>
              <w:softHyphen/>
              <w:t>սար մրցակցային պայմանների ապահովումը թույլ կտա զարգացնել մետաղական ամրան</w:t>
            </w:r>
            <w:r w:rsidRPr="0066520F">
              <w:rPr>
                <w:rFonts w:ascii="GHEA Grapalat" w:hAnsi="GHEA Grapalat" w:cs="Sylfaen"/>
                <w:sz w:val="24"/>
                <w:szCs w:val="24"/>
                <w:lang w:val="hy-AM"/>
              </w:rPr>
              <w:softHyphen/>
              <w:t>ների արտադրությունը։</w:t>
            </w:r>
          </w:p>
          <w:p w14:paraId="59ACFBE6"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t>Այս համատեքստում, պարզ չէ Ապրանքի ներ</w:t>
            </w:r>
            <w:r w:rsidRPr="0066520F">
              <w:rPr>
                <w:rFonts w:ascii="GHEA Grapalat" w:hAnsi="GHEA Grapalat" w:cs="Sylfaen"/>
                <w:sz w:val="24"/>
                <w:szCs w:val="24"/>
                <w:lang w:val="hy-AM"/>
              </w:rPr>
              <w:softHyphen/>
              <w:t>մուծ</w:t>
            </w:r>
            <w:r w:rsidRPr="0066520F">
              <w:rPr>
                <w:rFonts w:ascii="GHEA Grapalat" w:hAnsi="GHEA Grapalat" w:cs="Sylfaen"/>
                <w:sz w:val="24"/>
                <w:szCs w:val="24"/>
                <w:lang w:val="hy-AM"/>
              </w:rPr>
              <w:softHyphen/>
              <w:t>ման նկատմամբ մաք</w:t>
            </w:r>
            <w:r w:rsidRPr="0066520F">
              <w:rPr>
                <w:rFonts w:ascii="GHEA Grapalat" w:hAnsi="GHEA Grapalat" w:cs="Sylfaen"/>
                <w:sz w:val="24"/>
                <w:szCs w:val="24"/>
                <w:lang w:val="hy-AM"/>
              </w:rPr>
              <w:softHyphen/>
              <w:t>սա</w:t>
            </w:r>
            <w:r w:rsidRPr="0066520F">
              <w:rPr>
                <w:rFonts w:ascii="GHEA Grapalat" w:hAnsi="GHEA Grapalat" w:cs="Sylfaen"/>
                <w:sz w:val="24"/>
                <w:szCs w:val="24"/>
                <w:lang w:val="hy-AM"/>
              </w:rPr>
              <w:softHyphen/>
              <w:t>տուրքի արտո</w:t>
            </w:r>
            <w:r w:rsidRPr="0066520F">
              <w:rPr>
                <w:rFonts w:ascii="GHEA Grapalat" w:hAnsi="GHEA Grapalat" w:cs="Sylfaen"/>
                <w:sz w:val="24"/>
                <w:szCs w:val="24"/>
                <w:lang w:val="hy-AM"/>
              </w:rPr>
              <w:softHyphen/>
            </w:r>
            <w:r w:rsidRPr="0066520F">
              <w:rPr>
                <w:rFonts w:ascii="GHEA Grapalat" w:hAnsi="GHEA Grapalat" w:cs="Sylfaen"/>
                <w:sz w:val="24"/>
                <w:szCs w:val="24"/>
                <w:lang w:val="hy-AM"/>
              </w:rPr>
              <w:softHyphen/>
              <w:t>նու</w:t>
            </w:r>
            <w:r w:rsidRPr="0066520F">
              <w:rPr>
                <w:rFonts w:ascii="GHEA Grapalat" w:hAnsi="GHEA Grapalat" w:cs="Sylfaen"/>
                <w:sz w:val="24"/>
                <w:szCs w:val="24"/>
                <w:lang w:val="hy-AM"/>
              </w:rPr>
              <w:softHyphen/>
              <w:t>թյան կիրառության նպա</w:t>
            </w:r>
            <w:r w:rsidRPr="0066520F">
              <w:rPr>
                <w:rFonts w:ascii="GHEA Grapalat" w:hAnsi="GHEA Grapalat" w:cs="Sylfaen"/>
                <w:sz w:val="24"/>
                <w:szCs w:val="24"/>
                <w:lang w:val="hy-AM"/>
              </w:rPr>
              <w:softHyphen/>
              <w:t>տա</w:t>
            </w:r>
            <w:r w:rsidRPr="0066520F">
              <w:rPr>
                <w:rFonts w:ascii="GHEA Grapalat" w:hAnsi="GHEA Grapalat" w:cs="Sylfaen"/>
                <w:sz w:val="24"/>
                <w:szCs w:val="24"/>
                <w:lang w:val="hy-AM"/>
              </w:rPr>
              <w:softHyphen/>
              <w:t>կա</w:t>
            </w:r>
            <w:r w:rsidRPr="0066520F">
              <w:rPr>
                <w:rFonts w:ascii="GHEA Grapalat" w:hAnsi="GHEA Grapalat" w:cs="Sylfaen"/>
                <w:sz w:val="24"/>
                <w:szCs w:val="24"/>
                <w:lang w:val="hy-AM"/>
              </w:rPr>
              <w:softHyphen/>
              <w:t>հարմա</w:t>
            </w:r>
            <w:r w:rsidRPr="0066520F">
              <w:rPr>
                <w:rFonts w:ascii="GHEA Grapalat" w:hAnsi="GHEA Grapalat" w:cs="Sylfaen"/>
                <w:sz w:val="24"/>
                <w:szCs w:val="24"/>
                <w:lang w:val="hy-AM"/>
              </w:rPr>
              <w:softHyphen/>
              <w:t>րությունը, քանի որ այն արտադր</w:t>
            </w:r>
            <w:r w:rsidRPr="0066520F">
              <w:rPr>
                <w:rFonts w:ascii="GHEA Grapalat" w:hAnsi="GHEA Grapalat" w:cs="Sylfaen"/>
                <w:sz w:val="24"/>
                <w:szCs w:val="24"/>
                <w:lang w:val="hy-AM"/>
              </w:rPr>
              <w:softHyphen/>
              <w:t>վում է տեղա</w:t>
            </w:r>
            <w:r w:rsidRPr="0066520F">
              <w:rPr>
                <w:rFonts w:ascii="GHEA Grapalat" w:hAnsi="GHEA Grapalat" w:cs="Sylfaen"/>
                <w:sz w:val="24"/>
                <w:szCs w:val="24"/>
                <w:lang w:val="hy-AM"/>
              </w:rPr>
              <w:softHyphen/>
              <w:t>կան արտադրողների կողմից։</w:t>
            </w:r>
          </w:p>
          <w:p w14:paraId="5C4888EF"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t>Բացի այդ, մաքսատուրքի արտոնությունների տրամադրման կարգով սահմանված է, որ երրորդ երկրներից ներմուծվող ապրանքների նկատմամբ մաքսատուրքից ազատման արտո</w:t>
            </w:r>
            <w:r w:rsidRPr="0066520F">
              <w:rPr>
                <w:rFonts w:ascii="GHEA Grapalat" w:hAnsi="GHEA Grapalat" w:cs="Sylfaen"/>
                <w:sz w:val="24"/>
                <w:szCs w:val="24"/>
                <w:lang w:val="hy-AM"/>
              </w:rPr>
              <w:softHyphen/>
              <w:t>նությունը կարող է կիրառվել այն դեպքերում, երբ տվյալ ապրանքները չեն արտադր</w:t>
            </w:r>
            <w:r w:rsidRPr="0066520F">
              <w:rPr>
                <w:rFonts w:ascii="GHEA Grapalat" w:hAnsi="GHEA Grapalat" w:cs="Sylfaen"/>
                <w:sz w:val="24"/>
                <w:szCs w:val="24"/>
                <w:lang w:val="hy-AM"/>
              </w:rPr>
              <w:softHyphen/>
              <w:t>վում ԵԱՏՄ տարածքում կամ իրենց որակական և քանակական հատկանիշներով զիջում են երրորդ երկրներում արտադրված համանման ապրանքներին։</w:t>
            </w:r>
          </w:p>
          <w:p w14:paraId="65BA259E"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lastRenderedPageBreak/>
              <w:t>Միաժամանակ, ներդրումային ծրագրին կից ներկայացված հայտարարությամբ Կազմակեր</w:t>
            </w:r>
            <w:r w:rsidRPr="0066520F">
              <w:rPr>
                <w:rFonts w:ascii="GHEA Grapalat" w:hAnsi="GHEA Grapalat" w:cs="Sylfaen"/>
                <w:sz w:val="24"/>
                <w:szCs w:val="24"/>
                <w:lang w:val="hy-AM"/>
              </w:rPr>
              <w:softHyphen/>
              <w:t>պությունը տեղեկացնում է, որ հայտով ներկայացվող ապրանքները չեն արտա</w:t>
            </w:r>
            <w:r w:rsidRPr="0066520F">
              <w:rPr>
                <w:rFonts w:ascii="GHEA Grapalat" w:hAnsi="GHEA Grapalat" w:cs="Sylfaen"/>
                <w:sz w:val="24"/>
                <w:szCs w:val="24"/>
                <w:lang w:val="hy-AM"/>
              </w:rPr>
              <w:softHyphen/>
              <w:t>դր</w:t>
            </w:r>
            <w:r w:rsidRPr="0066520F">
              <w:rPr>
                <w:rFonts w:ascii="GHEA Grapalat" w:hAnsi="GHEA Grapalat" w:cs="Sylfaen"/>
                <w:sz w:val="24"/>
                <w:szCs w:val="24"/>
                <w:lang w:val="hy-AM"/>
              </w:rPr>
              <w:softHyphen/>
            </w:r>
            <w:r w:rsidRPr="0066520F">
              <w:rPr>
                <w:rFonts w:ascii="GHEA Grapalat" w:hAnsi="GHEA Grapalat" w:cs="Sylfaen"/>
                <w:sz w:val="24"/>
                <w:szCs w:val="24"/>
                <w:lang w:val="hy-AM"/>
              </w:rPr>
              <w:softHyphen/>
              <w:t>վում ԵԱՏՄ անդամ պետությունների տարածքում (այդ թվում՝ ՀՀ տարածքում) կամ արտա</w:t>
            </w:r>
            <w:r w:rsidRPr="0066520F">
              <w:rPr>
                <w:rFonts w:ascii="GHEA Grapalat" w:hAnsi="GHEA Grapalat" w:cs="Sylfaen"/>
                <w:sz w:val="24"/>
                <w:szCs w:val="24"/>
                <w:lang w:val="hy-AM"/>
              </w:rPr>
              <w:softHyphen/>
              <w:t>դրվում են ներդրու</w:t>
            </w:r>
            <w:r w:rsidRPr="0066520F">
              <w:rPr>
                <w:rFonts w:ascii="GHEA Grapalat" w:hAnsi="GHEA Grapalat" w:cs="Sylfaen"/>
                <w:sz w:val="24"/>
                <w:szCs w:val="24"/>
                <w:lang w:val="hy-AM"/>
              </w:rPr>
              <w:softHyphen/>
              <w:t>մային ծրագրի համար ոչ բավարար քանակով և (կամ) չեն բավա</w:t>
            </w:r>
            <w:r w:rsidRPr="0066520F">
              <w:rPr>
                <w:rFonts w:ascii="GHEA Grapalat" w:hAnsi="GHEA Grapalat" w:cs="Sylfaen"/>
                <w:sz w:val="24"/>
                <w:szCs w:val="24"/>
                <w:lang w:val="hy-AM"/>
              </w:rPr>
              <w:softHyphen/>
              <w:t>րա</w:t>
            </w:r>
            <w:r w:rsidRPr="0066520F">
              <w:rPr>
                <w:rFonts w:ascii="GHEA Grapalat" w:hAnsi="GHEA Grapalat" w:cs="Sylfaen"/>
                <w:sz w:val="24"/>
                <w:szCs w:val="24"/>
                <w:lang w:val="hy-AM"/>
              </w:rPr>
              <w:softHyphen/>
              <w:t>րում ներդրու</w:t>
            </w:r>
            <w:r w:rsidRPr="0066520F">
              <w:rPr>
                <w:rFonts w:ascii="GHEA Grapalat" w:hAnsi="GHEA Grapalat" w:cs="Sylfaen"/>
                <w:sz w:val="24"/>
                <w:szCs w:val="24"/>
                <w:lang w:val="hy-AM"/>
              </w:rPr>
              <w:softHyphen/>
              <w:t>մային ծրագրի իրա</w:t>
            </w:r>
            <w:r w:rsidRPr="0066520F">
              <w:rPr>
                <w:rFonts w:ascii="GHEA Grapalat" w:hAnsi="GHEA Grapalat" w:cs="Sylfaen"/>
                <w:sz w:val="24"/>
                <w:szCs w:val="24"/>
                <w:lang w:val="hy-AM"/>
              </w:rPr>
              <w:softHyphen/>
              <w:t>կա</w:t>
            </w:r>
            <w:r w:rsidRPr="0066520F">
              <w:rPr>
                <w:rFonts w:ascii="GHEA Grapalat" w:hAnsi="GHEA Grapalat" w:cs="Sylfaen"/>
                <w:sz w:val="24"/>
                <w:szCs w:val="24"/>
                <w:lang w:val="hy-AM"/>
              </w:rPr>
              <w:softHyphen/>
              <w:t>նաց</w:t>
            </w:r>
            <w:r w:rsidRPr="0066520F">
              <w:rPr>
                <w:rFonts w:ascii="GHEA Grapalat" w:hAnsi="GHEA Grapalat" w:cs="Sylfaen"/>
                <w:sz w:val="24"/>
                <w:szCs w:val="24"/>
                <w:lang w:val="hy-AM"/>
              </w:rPr>
              <w:softHyphen/>
              <w:t>ման համար անհրաժեշտ տեխնիկական պահանջ</w:t>
            </w:r>
            <w:r w:rsidRPr="0066520F">
              <w:rPr>
                <w:rFonts w:ascii="GHEA Grapalat" w:hAnsi="GHEA Grapalat" w:cs="Sylfaen"/>
                <w:sz w:val="24"/>
                <w:szCs w:val="24"/>
                <w:lang w:val="hy-AM"/>
              </w:rPr>
              <w:softHyphen/>
              <w:t>ներին:</w:t>
            </w:r>
          </w:p>
          <w:p w14:paraId="314214B6"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t>Այս առումով, պարզ չէ, թե որ չափանիշի առկայությունն է հիմք հանդիսանում Ապրանքը երրորդ երկրից ներմուծելու մասով որոշում կայացնելու համար։</w:t>
            </w:r>
          </w:p>
          <w:p w14:paraId="4F215CB0"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t>Հայտնում ենք նաև, որ Նախագծով հաստատվող ցանկի 3917 10 900 0, 7309 00 510 0 ծածկագրերին դասվող ապրանքների չափման միավորները չեն համապատասխանում ԵՏՀ խորհրդի 2021 թվականի սեպտեմբերի 14-ի թիվ 80 որոշմամբ սահմանված չափման միավորներին։</w:t>
            </w:r>
          </w:p>
          <w:p w14:paraId="4DEDAC38" w14:textId="77777777" w:rsidR="0066520F" w:rsidRPr="0066520F" w:rsidRDefault="0066520F" w:rsidP="0066520F">
            <w:pPr>
              <w:spacing w:after="0" w:line="360" w:lineRule="auto"/>
              <w:ind w:right="60"/>
              <w:jc w:val="both"/>
              <w:rPr>
                <w:rFonts w:ascii="GHEA Grapalat" w:hAnsi="GHEA Grapalat" w:cs="Sylfaen"/>
                <w:sz w:val="24"/>
                <w:szCs w:val="24"/>
                <w:lang w:val="hy-AM"/>
              </w:rPr>
            </w:pPr>
            <w:r w:rsidRPr="0066520F">
              <w:rPr>
                <w:rFonts w:ascii="GHEA Grapalat" w:hAnsi="GHEA Grapalat" w:cs="Sylfaen"/>
                <w:sz w:val="24"/>
                <w:szCs w:val="24"/>
                <w:lang w:val="hy-AM"/>
              </w:rPr>
              <w:t>Հաշվի առնելով վերոգրյալը՝ գտնում ենք, որ անհրաժեշտ է հիմնավորել Ապրանքը մաքսատուրքի արտոնությամբ ներմուծելու նպատակահարմարությունը տեղական արտա</w:t>
            </w:r>
            <w:r w:rsidRPr="0066520F">
              <w:rPr>
                <w:rFonts w:ascii="GHEA Grapalat" w:hAnsi="GHEA Grapalat" w:cs="Sylfaen"/>
                <w:sz w:val="24"/>
                <w:szCs w:val="24"/>
                <w:lang w:val="hy-AM"/>
              </w:rPr>
              <w:softHyphen/>
              <w:t>դրող</w:t>
            </w:r>
            <w:r w:rsidRPr="0066520F">
              <w:rPr>
                <w:rFonts w:ascii="GHEA Grapalat" w:hAnsi="GHEA Grapalat" w:cs="Sylfaen"/>
                <w:sz w:val="24"/>
                <w:szCs w:val="24"/>
                <w:lang w:val="hy-AM"/>
              </w:rPr>
              <w:softHyphen/>
              <w:t>ներին պաշտպանելու՝ ՀՀ էկոնոմիկայի նախարարության քաղաքականության իրա</w:t>
            </w:r>
            <w:r w:rsidRPr="0066520F">
              <w:rPr>
                <w:rFonts w:ascii="GHEA Grapalat" w:hAnsi="GHEA Grapalat" w:cs="Sylfaen"/>
                <w:sz w:val="24"/>
                <w:szCs w:val="24"/>
                <w:lang w:val="hy-AM"/>
              </w:rPr>
              <w:softHyphen/>
              <w:t>կա</w:t>
            </w:r>
            <w:r w:rsidRPr="0066520F">
              <w:rPr>
                <w:rFonts w:ascii="GHEA Grapalat" w:hAnsi="GHEA Grapalat" w:cs="Sylfaen"/>
                <w:sz w:val="24"/>
                <w:szCs w:val="24"/>
                <w:lang w:val="hy-AM"/>
              </w:rPr>
              <w:softHyphen/>
              <w:t>նաց</w:t>
            </w:r>
            <w:r w:rsidRPr="0066520F">
              <w:rPr>
                <w:rFonts w:ascii="GHEA Grapalat" w:hAnsi="GHEA Grapalat" w:cs="Sylfaen"/>
                <w:sz w:val="24"/>
                <w:szCs w:val="24"/>
                <w:lang w:val="hy-AM"/>
              </w:rPr>
              <w:softHyphen/>
              <w:t>ման պայմաններում, ինչպես նաև անհրաժեշտ է ներկայացնել Ապրանքը տեղա</w:t>
            </w:r>
            <w:r w:rsidRPr="0066520F">
              <w:rPr>
                <w:rFonts w:ascii="GHEA Grapalat" w:hAnsi="GHEA Grapalat" w:cs="Sylfaen"/>
                <w:sz w:val="24"/>
                <w:szCs w:val="24"/>
                <w:lang w:val="hy-AM"/>
              </w:rPr>
              <w:softHyphen/>
              <w:t>կան շուկայից ձեռք չբերելու հստակ պատճառը։</w:t>
            </w:r>
          </w:p>
          <w:p w14:paraId="04328472" w14:textId="31F4C9D8"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2E640544"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Նշված ապրանքները հանվել են։</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1BCDB76"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1C13C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4417691"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C13C4" w:rsidRPr="001C13C4">
              <w:rPr>
                <w:rFonts w:ascii="GHEA Grapalat" w:eastAsia="Times New Roman" w:hAnsi="GHEA Grapalat" w:cs="Times New Roman"/>
                <w:sz w:val="24"/>
                <w:szCs w:val="24"/>
              </w:rPr>
              <w:t>01/3-2/9124-2026</w:t>
            </w:r>
          </w:p>
        </w:tc>
      </w:tr>
      <w:tr w:rsidR="0077537C" w:rsidRPr="004956F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23ABDAA" w14:textId="77777777" w:rsidR="001C13C4" w:rsidRPr="001C13C4" w:rsidRDefault="001C13C4" w:rsidP="001C13C4">
            <w:pPr>
              <w:spacing w:line="360" w:lineRule="auto"/>
              <w:jc w:val="both"/>
              <w:rPr>
                <w:rFonts w:ascii="GHEA Grapalat" w:hAnsi="GHEA Grapalat" w:cs="Sylfaen"/>
                <w:sz w:val="24"/>
                <w:szCs w:val="24"/>
                <w:lang w:val="hy-AM"/>
              </w:rPr>
            </w:pPr>
            <w:r w:rsidRPr="001C13C4">
              <w:rPr>
                <w:rFonts w:ascii="GHEA Grapalat" w:hAnsi="GHEA Grapalat" w:cs="Sylfaen"/>
                <w:sz w:val="24"/>
                <w:szCs w:val="24"/>
                <w:lang w:val="hy-AM"/>
              </w:rPr>
              <w:lastRenderedPageBreak/>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«ՊԱՊՐԻԿԱ» սահմանափակ պատասխանատվությամբ ընկերության կողմից ներկայացված հայտի,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«ՊԱՊՐԻԿԱ»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 </w:t>
            </w:r>
          </w:p>
          <w:p w14:paraId="228AE260" w14:textId="77777777" w:rsidR="001C13C4" w:rsidRPr="001C13C4" w:rsidRDefault="001C13C4" w:rsidP="001C13C4">
            <w:pPr>
              <w:spacing w:line="360" w:lineRule="auto"/>
              <w:jc w:val="both"/>
              <w:rPr>
                <w:rFonts w:ascii="GHEA Grapalat" w:hAnsi="GHEA Grapalat" w:cs="Sylfaen"/>
                <w:sz w:val="24"/>
                <w:szCs w:val="24"/>
                <w:lang w:val="hy-AM"/>
              </w:rPr>
            </w:pPr>
            <w:r w:rsidRPr="001C13C4">
              <w:rPr>
                <w:rFonts w:ascii="GHEA Grapalat" w:hAnsi="GHEA Grapalat" w:cs="Sylfaen"/>
                <w:sz w:val="24"/>
                <w:szCs w:val="24"/>
                <w:lang w:val="hy-AM"/>
              </w:rPr>
              <w:t>Միաժամանակ, «Պապրիկա» սահմանափակ պատասխանատվությամբ ընկերությունը (ՀՎՀՀ 08295749, գրանցված 12.03.2025թ</w:t>
            </w:r>
            <w:r w:rsidRPr="001C13C4">
              <w:rPr>
                <w:rFonts w:ascii="Cambria Math" w:hAnsi="Cambria Math" w:cs="Cambria Math"/>
                <w:sz w:val="24"/>
                <w:szCs w:val="24"/>
                <w:lang w:val="hy-AM"/>
              </w:rPr>
              <w:t>․</w:t>
            </w:r>
            <w:r w:rsidRPr="001C13C4">
              <w:rPr>
                <w:rFonts w:ascii="GHEA Grapalat" w:hAnsi="GHEA Grapalat" w:cs="Sylfaen"/>
                <w:sz w:val="24"/>
                <w:szCs w:val="24"/>
                <w:lang w:val="hy-AM"/>
              </w:rPr>
              <w:t>) գործում է հարկման ընդհանուր համակարգում, ըստ ներկայացրած վերջին՝ 2025թ</w:t>
            </w:r>
            <w:r w:rsidRPr="001C13C4">
              <w:rPr>
                <w:rFonts w:ascii="Cambria Math" w:hAnsi="Cambria Math" w:cs="Cambria Math"/>
                <w:sz w:val="24"/>
                <w:szCs w:val="24"/>
                <w:lang w:val="hy-AM"/>
              </w:rPr>
              <w:t>․</w:t>
            </w:r>
            <w:r w:rsidRPr="001C13C4">
              <w:rPr>
                <w:rFonts w:ascii="GHEA Grapalat" w:hAnsi="GHEA Grapalat" w:cs="Sylfaen"/>
                <w:sz w:val="24"/>
                <w:szCs w:val="24"/>
                <w:lang w:val="hy-AM"/>
              </w:rPr>
              <w:t xml:space="preserve"> դեկտեմբեր ամսվա եկամտային հարկի և սոցիալական վճարի ամսական հաշվարկի ունի 1 հարկման </w:t>
            </w:r>
            <w:r w:rsidRPr="001C13C4">
              <w:rPr>
                <w:rFonts w:ascii="GHEA Grapalat" w:hAnsi="GHEA Grapalat" w:cs="Sylfaen"/>
                <w:sz w:val="24"/>
                <w:szCs w:val="24"/>
                <w:lang w:val="hy-AM"/>
              </w:rPr>
              <w:lastRenderedPageBreak/>
              <w:t>բազա ունեցող վարձու աշխատող: Ընկերության 2025թ</w:t>
            </w:r>
            <w:r w:rsidRPr="001C13C4">
              <w:rPr>
                <w:rFonts w:ascii="Cambria Math" w:hAnsi="Cambria Math" w:cs="Cambria Math"/>
                <w:sz w:val="24"/>
                <w:szCs w:val="24"/>
                <w:lang w:val="hy-AM"/>
              </w:rPr>
              <w:t>․</w:t>
            </w:r>
            <w:r w:rsidRPr="001C13C4">
              <w:rPr>
                <w:rFonts w:ascii="GHEA Grapalat" w:hAnsi="GHEA Grapalat" w:cs="Sylfaen"/>
                <w:sz w:val="24"/>
                <w:szCs w:val="24"/>
                <w:lang w:val="hy-AM"/>
              </w:rPr>
              <w:t xml:space="preserve"> հարկման բազա ունեցող վարձու աշխատողների միջին ամսական թվաքանակը կազմել է 1։</w:t>
            </w:r>
          </w:p>
          <w:p w14:paraId="451B3885" w14:textId="77777777" w:rsidR="001C13C4" w:rsidRPr="001C13C4" w:rsidRDefault="001C13C4" w:rsidP="001C13C4">
            <w:pPr>
              <w:spacing w:line="360" w:lineRule="auto"/>
              <w:jc w:val="both"/>
              <w:rPr>
                <w:rFonts w:ascii="GHEA Grapalat" w:hAnsi="GHEA Grapalat" w:cs="Sylfaen"/>
                <w:sz w:val="24"/>
                <w:szCs w:val="24"/>
                <w:lang w:val="hy-AM"/>
              </w:rPr>
            </w:pPr>
            <w:r w:rsidRPr="001C13C4">
              <w:rPr>
                <w:rFonts w:ascii="GHEA Grapalat" w:hAnsi="GHEA Grapalat" w:cs="Sylfaen"/>
                <w:sz w:val="24"/>
                <w:szCs w:val="24"/>
                <w:lang w:val="hy-AM"/>
              </w:rPr>
              <w:t>Ինչ վերաբերում է ընկերության շրջանառությունից ստացված տարեկան հասույթին, ապա այս առումով հարկ է նկատի ունենալ, որ ընկերության կողմից նախագծին կից ներկայացված փաստաթղթերում 2025թ</w:t>
            </w:r>
            <w:r w:rsidRPr="001C13C4">
              <w:rPr>
                <w:rFonts w:ascii="Cambria Math" w:hAnsi="Cambria Math" w:cs="Cambria Math"/>
                <w:sz w:val="24"/>
                <w:szCs w:val="24"/>
                <w:lang w:val="hy-AM"/>
              </w:rPr>
              <w:t>․</w:t>
            </w:r>
            <w:r w:rsidRPr="001C13C4">
              <w:rPr>
                <w:rFonts w:ascii="GHEA Grapalat" w:hAnsi="GHEA Grapalat" w:cs="Sylfaen"/>
                <w:sz w:val="24"/>
                <w:szCs w:val="24"/>
                <w:lang w:val="hy-AM"/>
              </w:rPr>
              <w:t xml:space="preserve"> մասով լրացված տեղեկատվությունը համընկնում է հարկային մարմնի տեղեկատվական բազայում առկա տվյալների հետ:</w:t>
            </w:r>
          </w:p>
          <w:p w14:paraId="40542746" w14:textId="77777777" w:rsidR="001C13C4" w:rsidRPr="001C13C4" w:rsidRDefault="001C13C4" w:rsidP="001C13C4">
            <w:pPr>
              <w:spacing w:line="360" w:lineRule="auto"/>
              <w:jc w:val="both"/>
              <w:rPr>
                <w:rFonts w:ascii="GHEA Grapalat" w:hAnsi="GHEA Grapalat" w:cs="Sylfaen"/>
                <w:sz w:val="24"/>
                <w:szCs w:val="24"/>
                <w:lang w:val="hy-AM"/>
              </w:rPr>
            </w:pPr>
            <w:r w:rsidRPr="001C13C4">
              <w:rPr>
                <w:rFonts w:ascii="GHEA Grapalat" w:hAnsi="GHEA Grapalat" w:cs="Sylfaen"/>
                <w:sz w:val="24"/>
                <w:szCs w:val="24"/>
                <w:lang w:val="hy-AM"/>
              </w:rPr>
              <w:t>Միաժամանակ՝ 10.02.2026թ</w:t>
            </w:r>
            <w:r w:rsidRPr="001C13C4">
              <w:rPr>
                <w:rFonts w:ascii="Cambria Math" w:hAnsi="Cambria Math" w:cs="Cambria Math"/>
                <w:sz w:val="24"/>
                <w:szCs w:val="24"/>
                <w:lang w:val="hy-AM"/>
              </w:rPr>
              <w:t>․</w:t>
            </w:r>
            <w:r w:rsidRPr="001C13C4">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p w14:paraId="63ED152C" w14:textId="795F8415" w:rsidR="001B0211" w:rsidRPr="001C13C4" w:rsidRDefault="001B0211" w:rsidP="00A809D7">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984D44D" w:rsidR="005B08DC" w:rsidRPr="00327C70" w:rsidRDefault="00A809D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1C13C4">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0393E75"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C13C4" w:rsidRPr="001C13C4">
              <w:rPr>
                <w:rFonts w:ascii="GHEA Grapalat" w:eastAsia="Times New Roman" w:hAnsi="GHEA Grapalat" w:cs="Times New Roman"/>
                <w:sz w:val="24"/>
                <w:szCs w:val="24"/>
              </w:rPr>
              <w:t>/27.2.1/6716-2026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75CF46C" w14:textId="57514F65" w:rsidR="00A809D7" w:rsidRPr="00A809D7" w:rsidRDefault="00F81FB6" w:rsidP="00A809D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1C13C4">
              <w:rPr>
                <w:rFonts w:ascii="GHEA Grapalat" w:eastAsia="Calibri" w:hAnsi="GHEA Grapalat" w:cs="Times New Roman"/>
                <w:iCs/>
                <w:color w:val="000000"/>
                <w:sz w:val="24"/>
                <w:szCs w:val="24"/>
                <w:shd w:val="clear" w:color="auto" w:fill="FFFFFF"/>
                <w:lang w:val="hy-AM"/>
              </w:rPr>
              <w:t>Դիտողություններ և առաջարկություններ չկան։</w:t>
            </w:r>
          </w:p>
          <w:p w14:paraId="7FEF3C22" w14:textId="0419A450"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5</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97</cp:revision>
  <cp:lastPrinted>2025-12-15T05:09:00Z</cp:lastPrinted>
  <dcterms:created xsi:type="dcterms:W3CDTF">2021-11-10T11:33:00Z</dcterms:created>
  <dcterms:modified xsi:type="dcterms:W3CDTF">2026-02-19T12:40:00Z</dcterms:modified>
</cp:coreProperties>
</file>