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78F367CB" w14:textId="09C821F2" w:rsidR="004956F0" w:rsidRPr="004956F0" w:rsidRDefault="004956F0" w:rsidP="004956F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956F0">
        <w:rPr>
          <w:rFonts w:ascii="GHEA Grapalat" w:eastAsia="Times New Roman" w:hAnsi="GHEA Grapalat" w:cs="Times New Roman"/>
          <w:b/>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«ԱՍԷԴԼ» </w:t>
      </w:r>
      <w:r w:rsidR="00C509A8" w:rsidRPr="00C509A8">
        <w:rPr>
          <w:rFonts w:ascii="GHEA Grapalat" w:eastAsia="Times New Roman" w:hAnsi="GHEA Grapalat" w:cs="Times New Roman"/>
          <w:b/>
          <w:bCs/>
          <w:sz w:val="24"/>
          <w:szCs w:val="24"/>
          <w:lang w:val="hy-AM"/>
        </w:rPr>
        <w:t>ՍԱՀՄԱՆԱՓԱԿ ՊԱՏԱՍԽԱՆԱՏՎՈՒԹՅԱՄԲ</w:t>
      </w:r>
      <w:r w:rsidR="00C509A8" w:rsidRPr="004956F0">
        <w:rPr>
          <w:rFonts w:ascii="GHEA Grapalat" w:eastAsia="Times New Roman" w:hAnsi="GHEA Grapalat" w:cs="Times New Roman"/>
          <w:b/>
          <w:bCs/>
          <w:sz w:val="24"/>
          <w:szCs w:val="24"/>
          <w:lang w:val="hy-AM"/>
        </w:rPr>
        <w:t xml:space="preserve"> </w:t>
      </w:r>
      <w:r w:rsidRPr="004956F0">
        <w:rPr>
          <w:rFonts w:ascii="GHEA Grapalat" w:eastAsia="Times New Roman" w:hAnsi="GHEA Grapalat" w:cs="Times New Roman"/>
          <w:b/>
          <w:bCs/>
          <w:sz w:val="24"/>
          <w:szCs w:val="24"/>
          <w:lang w:val="hy-AM"/>
        </w:rPr>
        <w:t>ԸՆԿԵՐՈՒԹՅԱՆ ԿՈՂՄԻՑ ՆԵՐԿԱՅԱՑՎԱԾ ՀԱՅՏԸ ԲԱՎԱՐԱՐԵԼՈՒ ԵՎ «ԱՍԷԴԼ» ՍԱՀՄԱՆԱՓԱԿ ՊԱՏԱՍԽԱՆԱՏՎՈՒԹՅԱՄԲ ԸՆԿԵՐՈՒԹՅԱՆ, «ԻՆԵԿՈԲԱՆԿ» ՓԱԿ ԲԱԺՆԵՏԻՐԱԿԱՆ ԸՆԿԵՐՈՒԹՅԱՆ ՆԿԱՏՄԱՄԲ ԱՐՏՈՆՈՒԹՅՈՒՆԸ ԿԻՐԱՌԵԼՈՒ ՄԱՍԻՆ</w:t>
      </w:r>
    </w:p>
    <w:p w14:paraId="665EF567" w14:textId="4941B617" w:rsidR="00914853" w:rsidRPr="00327C70" w:rsidRDefault="00CA21B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27C70">
        <w:rPr>
          <w:rFonts w:ascii="GHEA Grapalat" w:eastAsia="Times New Roman" w:hAnsi="GHEA Grapalat" w:cs="Times New Roman"/>
          <w:b/>
          <w:sz w:val="24"/>
          <w:szCs w:val="24"/>
          <w:lang w:val="hy-AM"/>
        </w:rPr>
        <w:t>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598EB74" w:rsidR="0077537C" w:rsidRPr="00327C70" w:rsidRDefault="00D707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9DBC738"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F91B2C" w:rsidRPr="00F91B2C">
              <w:rPr>
                <w:rFonts w:ascii="GHEA Grapalat" w:eastAsia="Times New Roman" w:hAnsi="GHEA Grapalat" w:cs="Times New Roman"/>
                <w:sz w:val="24"/>
                <w:szCs w:val="24"/>
              </w:rPr>
              <w:t>01/2-1/2866-2026</w:t>
            </w:r>
          </w:p>
        </w:tc>
      </w:tr>
      <w:tr w:rsidR="0077537C" w:rsidRPr="004956F0"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63915276" w14:textId="77777777" w:rsidR="00F91B2C" w:rsidRPr="00F91B2C" w:rsidRDefault="00E0183F" w:rsidP="00F91B2C">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F91B2C" w:rsidRPr="00F91B2C">
              <w:rPr>
                <w:rFonts w:ascii="GHEA Grapalat" w:hAnsi="GHEA Grapalat" w:cs="Sylfaen"/>
                <w:sz w:val="24"/>
                <w:szCs w:val="24"/>
                <w:lang w:val="hy-AM"/>
              </w:rPr>
              <w:t>Հայտին կից ներկայացված Ձև 4-ով նախատեսված ցանկի և Նախագծի հավելվածի 79-րդ տողում ներառված՝ ԱՏԳ ԱԱ ծած</w:t>
            </w:r>
            <w:r w:rsidR="00F91B2C" w:rsidRPr="00F91B2C">
              <w:rPr>
                <w:rFonts w:ascii="GHEA Grapalat" w:hAnsi="GHEA Grapalat" w:cs="Sylfaen"/>
                <w:sz w:val="24"/>
                <w:szCs w:val="24"/>
                <w:lang w:val="hy-AM"/>
              </w:rPr>
              <w:softHyphen/>
              <w:t>կագրերին դասվող ապրանքների չափման միա</w:t>
            </w:r>
            <w:r w:rsidR="00F91B2C" w:rsidRPr="00F91B2C">
              <w:rPr>
                <w:rFonts w:ascii="GHEA Grapalat" w:hAnsi="GHEA Grapalat" w:cs="Sylfaen"/>
                <w:sz w:val="24"/>
                <w:szCs w:val="24"/>
                <w:lang w:val="hy-AM"/>
              </w:rPr>
              <w:softHyphen/>
            </w:r>
            <w:r w:rsidR="00F91B2C" w:rsidRPr="00F91B2C">
              <w:rPr>
                <w:rFonts w:ascii="GHEA Grapalat" w:hAnsi="GHEA Grapalat" w:cs="Sylfaen"/>
                <w:sz w:val="24"/>
                <w:szCs w:val="24"/>
                <w:lang w:val="hy-AM"/>
              </w:rPr>
              <w:softHyphen/>
              <w:t>վ</w:t>
            </w:r>
            <w:r w:rsidR="00F91B2C" w:rsidRPr="00F91B2C">
              <w:rPr>
                <w:rFonts w:ascii="GHEA Grapalat" w:hAnsi="GHEA Grapalat" w:cs="Sylfaen"/>
                <w:sz w:val="24"/>
                <w:szCs w:val="24"/>
                <w:lang w:val="hy-AM"/>
              </w:rPr>
              <w:softHyphen/>
            </w:r>
            <w:r w:rsidR="00F91B2C" w:rsidRPr="00F91B2C">
              <w:rPr>
                <w:rFonts w:ascii="GHEA Grapalat" w:hAnsi="GHEA Grapalat" w:cs="Sylfaen"/>
                <w:sz w:val="24"/>
                <w:szCs w:val="24"/>
                <w:lang w:val="hy-AM"/>
              </w:rPr>
              <w:softHyphen/>
              <w:t>որն անհ</w:t>
            </w:r>
            <w:r w:rsidR="00F91B2C" w:rsidRPr="00F91B2C">
              <w:rPr>
                <w:rFonts w:ascii="GHEA Grapalat" w:hAnsi="GHEA Grapalat" w:cs="Sylfaen"/>
                <w:sz w:val="24"/>
                <w:szCs w:val="24"/>
                <w:lang w:val="hy-AM"/>
              </w:rPr>
              <w:softHyphen/>
              <w:t>րա</w:t>
            </w:r>
            <w:r w:rsidR="00F91B2C" w:rsidRPr="00F91B2C">
              <w:rPr>
                <w:rFonts w:ascii="GHEA Grapalat" w:hAnsi="GHEA Grapalat" w:cs="Sylfaen"/>
                <w:sz w:val="24"/>
                <w:szCs w:val="24"/>
                <w:lang w:val="hy-AM"/>
              </w:rPr>
              <w:softHyphen/>
            </w:r>
            <w:r w:rsidR="00F91B2C" w:rsidRPr="00F91B2C">
              <w:rPr>
                <w:rFonts w:ascii="GHEA Grapalat" w:hAnsi="GHEA Grapalat" w:cs="Sylfaen"/>
                <w:sz w:val="24"/>
                <w:szCs w:val="24"/>
                <w:lang w:val="hy-AM"/>
              </w:rPr>
              <w:softHyphen/>
            </w:r>
            <w:r w:rsidR="00F91B2C" w:rsidRPr="00F91B2C">
              <w:rPr>
                <w:rFonts w:ascii="GHEA Grapalat" w:hAnsi="GHEA Grapalat" w:cs="Sylfaen"/>
                <w:sz w:val="24"/>
                <w:szCs w:val="24"/>
                <w:lang w:val="hy-AM"/>
              </w:rPr>
              <w:softHyphen/>
              <w:t>ժեշտ է ներկա</w:t>
            </w:r>
            <w:r w:rsidR="00F91B2C" w:rsidRPr="00F91B2C">
              <w:rPr>
                <w:rFonts w:ascii="GHEA Grapalat" w:hAnsi="GHEA Grapalat" w:cs="Sylfaen"/>
                <w:sz w:val="24"/>
                <w:szCs w:val="24"/>
                <w:lang w:val="hy-AM"/>
              </w:rPr>
              <w:softHyphen/>
            </w:r>
            <w:r w:rsidR="00F91B2C" w:rsidRPr="00F91B2C">
              <w:rPr>
                <w:rFonts w:ascii="GHEA Grapalat" w:hAnsi="GHEA Grapalat" w:cs="Sylfaen"/>
                <w:sz w:val="24"/>
                <w:szCs w:val="24"/>
                <w:lang w:val="hy-AM"/>
              </w:rPr>
              <w:softHyphen/>
              <w:t>յացնել կիլոգրամով՝ համա</w:t>
            </w:r>
            <w:r w:rsidR="00F91B2C" w:rsidRPr="00F91B2C">
              <w:rPr>
                <w:rFonts w:ascii="GHEA Grapalat" w:hAnsi="GHEA Grapalat" w:cs="Sylfaen"/>
                <w:sz w:val="24"/>
                <w:szCs w:val="24"/>
                <w:lang w:val="hy-AM"/>
              </w:rPr>
              <w:softHyphen/>
              <w:t>պա</w:t>
            </w:r>
            <w:r w:rsidR="00F91B2C" w:rsidRPr="00F91B2C">
              <w:rPr>
                <w:rFonts w:ascii="GHEA Grapalat" w:hAnsi="GHEA Grapalat" w:cs="Sylfaen"/>
                <w:sz w:val="24"/>
                <w:szCs w:val="24"/>
                <w:lang w:val="hy-AM"/>
              </w:rPr>
              <w:softHyphen/>
              <w:t>տաս</w:t>
            </w:r>
            <w:r w:rsidR="00F91B2C" w:rsidRPr="00F91B2C">
              <w:rPr>
                <w:rFonts w:ascii="GHEA Grapalat" w:hAnsi="GHEA Grapalat" w:cs="Sylfaen"/>
                <w:sz w:val="24"/>
                <w:szCs w:val="24"/>
                <w:lang w:val="hy-AM"/>
              </w:rPr>
              <w:softHyphen/>
              <w:t>խանեցնելով ԵՏՀ 2021 թվա</w:t>
            </w:r>
            <w:r w:rsidR="00F91B2C" w:rsidRPr="00F91B2C">
              <w:rPr>
                <w:rFonts w:ascii="GHEA Grapalat" w:hAnsi="GHEA Grapalat" w:cs="Sylfaen"/>
                <w:sz w:val="24"/>
                <w:szCs w:val="24"/>
                <w:lang w:val="hy-AM"/>
              </w:rPr>
              <w:softHyphen/>
              <w:t>կանի սեպտ</w:t>
            </w:r>
            <w:r w:rsidR="00F91B2C" w:rsidRPr="00F91B2C">
              <w:rPr>
                <w:rFonts w:ascii="GHEA Grapalat" w:hAnsi="GHEA Grapalat" w:cs="Sylfaen"/>
                <w:sz w:val="24"/>
                <w:szCs w:val="24"/>
                <w:lang w:val="hy-AM"/>
              </w:rPr>
              <w:softHyphen/>
              <w:t>ե</w:t>
            </w:r>
            <w:r w:rsidR="00F91B2C" w:rsidRPr="00F91B2C">
              <w:rPr>
                <w:rFonts w:ascii="GHEA Grapalat" w:hAnsi="GHEA Grapalat" w:cs="Sylfaen"/>
                <w:sz w:val="24"/>
                <w:szCs w:val="24"/>
                <w:lang w:val="hy-AM"/>
              </w:rPr>
              <w:softHyphen/>
              <w:t>մ</w:t>
            </w:r>
            <w:r w:rsidR="00F91B2C" w:rsidRPr="00F91B2C">
              <w:rPr>
                <w:rFonts w:ascii="GHEA Grapalat" w:hAnsi="GHEA Grapalat" w:cs="Sylfaen"/>
                <w:sz w:val="24"/>
                <w:szCs w:val="24"/>
                <w:lang w:val="hy-AM"/>
              </w:rPr>
              <w:softHyphen/>
              <w:t>բերի 14-ի թիվ 80 որոշմանը, իսկ 1-ին 3-րդ, 7-րդ և 77-րդ տողերում ներառված ԱՏԳ ԱԱ ծածկագրերը բացա</w:t>
            </w:r>
            <w:r w:rsidR="00F91B2C" w:rsidRPr="00F91B2C">
              <w:rPr>
                <w:rFonts w:ascii="GHEA Grapalat" w:hAnsi="GHEA Grapalat" w:cs="Sylfaen"/>
                <w:sz w:val="24"/>
                <w:szCs w:val="24"/>
                <w:lang w:val="hy-AM"/>
              </w:rPr>
              <w:softHyphen/>
              <w:t>կայում են որոշ</w:t>
            </w:r>
            <w:r w:rsidR="00F91B2C" w:rsidRPr="00F91B2C">
              <w:rPr>
                <w:rFonts w:ascii="GHEA Grapalat" w:hAnsi="GHEA Grapalat" w:cs="Sylfaen"/>
                <w:sz w:val="24"/>
                <w:szCs w:val="24"/>
                <w:lang w:val="hy-AM"/>
              </w:rPr>
              <w:softHyphen/>
              <w:t>մամբ սահմա</w:t>
            </w:r>
            <w:r w:rsidR="00F91B2C" w:rsidRPr="00F91B2C">
              <w:rPr>
                <w:rFonts w:ascii="GHEA Grapalat" w:hAnsi="GHEA Grapalat" w:cs="Sylfaen"/>
                <w:sz w:val="24"/>
                <w:szCs w:val="24"/>
                <w:lang w:val="hy-AM"/>
              </w:rPr>
              <w:softHyphen/>
            </w:r>
            <w:r w:rsidR="00F91B2C" w:rsidRPr="00F91B2C">
              <w:rPr>
                <w:rFonts w:ascii="GHEA Grapalat" w:hAnsi="GHEA Grapalat" w:cs="Sylfaen"/>
                <w:sz w:val="24"/>
                <w:szCs w:val="24"/>
                <w:lang w:val="hy-AM"/>
              </w:rPr>
              <w:softHyphen/>
              <w:t>նված ծածկագրերի ցանկից:</w:t>
            </w:r>
          </w:p>
          <w:p w14:paraId="04328472" w14:textId="42588D92" w:rsidR="0016145A" w:rsidRPr="00327C70" w:rsidRDefault="00F91B2C" w:rsidP="008F14F0">
            <w:pPr>
              <w:spacing w:after="0" w:line="360" w:lineRule="auto"/>
              <w:ind w:right="60"/>
              <w:jc w:val="both"/>
              <w:rPr>
                <w:rFonts w:ascii="GHEA Grapalat" w:hAnsi="GHEA Grapalat" w:cs="Sylfaen"/>
                <w:sz w:val="24"/>
                <w:szCs w:val="24"/>
                <w:lang w:val="hy-AM"/>
              </w:rPr>
            </w:pPr>
            <w:r w:rsidRPr="00F91B2C">
              <w:rPr>
                <w:rFonts w:ascii="GHEA Grapalat" w:hAnsi="GHEA Grapalat" w:cs="Sylfaen"/>
                <w:sz w:val="24"/>
                <w:szCs w:val="24"/>
                <w:lang w:val="hy-AM"/>
              </w:rPr>
              <w:t>Հաշվի առնելով վերոգրյալը՝ առաջարկում ենք ներդրումային ծրագրին կից ներկա</w:t>
            </w:r>
            <w:r w:rsidRPr="00F91B2C">
              <w:rPr>
                <w:rFonts w:ascii="GHEA Grapalat" w:hAnsi="GHEA Grapalat" w:cs="Sylfaen"/>
                <w:sz w:val="24"/>
                <w:szCs w:val="24"/>
                <w:lang w:val="hy-AM"/>
              </w:rPr>
              <w:softHyphen/>
              <w:t>յաց</w:t>
            </w:r>
            <w:r w:rsidRPr="00F91B2C">
              <w:rPr>
                <w:rFonts w:ascii="GHEA Grapalat" w:hAnsi="GHEA Grapalat" w:cs="Sylfaen"/>
                <w:sz w:val="24"/>
                <w:szCs w:val="24"/>
                <w:lang w:val="hy-AM"/>
              </w:rPr>
              <w:softHyphen/>
              <w:t>ված Ձև 4-ով նախատեսված ցանկում և Նախագծի հավելվածում կատարել համապա</w:t>
            </w:r>
            <w:r w:rsidRPr="00F91B2C">
              <w:rPr>
                <w:rFonts w:ascii="GHEA Grapalat" w:hAnsi="GHEA Grapalat" w:cs="Sylfaen"/>
                <w:sz w:val="24"/>
                <w:szCs w:val="24"/>
                <w:lang w:val="hy-AM"/>
              </w:rPr>
              <w:softHyphen/>
              <w:t>տաս</w:t>
            </w:r>
            <w:r w:rsidRPr="00F91B2C">
              <w:rPr>
                <w:rFonts w:ascii="GHEA Grapalat" w:hAnsi="GHEA Grapalat" w:cs="Sylfaen"/>
                <w:sz w:val="24"/>
                <w:szCs w:val="24"/>
                <w:lang w:val="hy-AM"/>
              </w:rPr>
              <w:softHyphen/>
              <w:t>խան փոփո</w:t>
            </w:r>
            <w:r w:rsidRPr="00F91B2C">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B6DE78A"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6ED0DF8F" w:rsidR="0077537C" w:rsidRPr="00327C70" w:rsidRDefault="00D707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F91B2C">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0112BED9"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F91B2C" w:rsidRPr="00F91B2C">
              <w:rPr>
                <w:rFonts w:ascii="GHEA Grapalat" w:eastAsia="Times New Roman" w:hAnsi="GHEA Grapalat" w:cs="Times New Roman"/>
                <w:sz w:val="24"/>
                <w:szCs w:val="24"/>
              </w:rPr>
              <w:t>01/3-2/8439-2026</w:t>
            </w:r>
          </w:p>
        </w:tc>
      </w:tr>
      <w:tr w:rsidR="0077537C" w:rsidRPr="004956F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1A3D03E" w14:textId="77777777" w:rsidR="00A809D7" w:rsidRPr="00A809D7" w:rsidRDefault="00A809D7" w:rsidP="00A809D7">
            <w:pPr>
              <w:spacing w:line="360" w:lineRule="auto"/>
              <w:jc w:val="both"/>
              <w:rPr>
                <w:rFonts w:ascii="GHEA Grapalat" w:hAnsi="GHEA Grapalat" w:cs="Sylfaen"/>
                <w:sz w:val="24"/>
                <w:szCs w:val="24"/>
                <w:lang w:val="hy-AM"/>
              </w:rPr>
            </w:pPr>
            <w:r w:rsidRPr="00A809D7">
              <w:rPr>
                <w:rFonts w:ascii="GHEA Grapalat" w:hAnsi="GHEA Grapalat" w:cs="Sylfaen"/>
                <w:sz w:val="24"/>
                <w:szCs w:val="24"/>
                <w:lang w:val="hy-AM"/>
              </w:rPr>
              <w:lastRenderedPageBreak/>
              <w:t>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է 2025 թվականի սեպտեմբերի 9-ի LB25/00287 լիզինգի գլխավոր պայմանագրով սահմանված «ԻՆԵԿՈԲԱՆԿ» փակ բաժնետիրական ընկերությանը (այսուհետ՝ Լիզինգատու կազմակերպություն)՝ պայմանով, որ ապրանքները ներմուծելուց հետո հանձնվելու են «ԱՍԷԴԼ» սահմանափակ պատասխանատվությամբ ընկերության ներդրումային ծրագրի իրականացման համար։</w:t>
            </w:r>
          </w:p>
          <w:p w14:paraId="1478AD2C" w14:textId="77777777" w:rsidR="00A809D7" w:rsidRPr="00A809D7" w:rsidRDefault="00A809D7" w:rsidP="00A809D7">
            <w:pPr>
              <w:spacing w:line="360" w:lineRule="auto"/>
              <w:jc w:val="both"/>
              <w:rPr>
                <w:rFonts w:ascii="GHEA Grapalat" w:hAnsi="GHEA Grapalat" w:cs="Sylfaen"/>
                <w:sz w:val="24"/>
                <w:szCs w:val="24"/>
                <w:lang w:val="hy-AM"/>
              </w:rPr>
            </w:pPr>
            <w:r w:rsidRPr="00A809D7">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w:t>
            </w:r>
            <w:r w:rsidRPr="00A809D7">
              <w:rPr>
                <w:rFonts w:ascii="GHEA Grapalat" w:hAnsi="GHEA Grapalat" w:cs="Sylfaen"/>
                <w:sz w:val="24"/>
                <w:szCs w:val="24"/>
                <w:lang w:val="hy-AM"/>
              </w:rPr>
              <w:lastRenderedPageBreak/>
              <w:t>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(այդ թվում՝ մաքսային ընթացակարգի համաձայն ապրանքների օգտագործման պայմանների պահպանման մասով):</w:t>
            </w:r>
          </w:p>
          <w:p w14:paraId="749831DF" w14:textId="77777777" w:rsidR="00A809D7" w:rsidRPr="00A809D7" w:rsidRDefault="00A809D7" w:rsidP="00A809D7">
            <w:pPr>
              <w:spacing w:line="360" w:lineRule="auto"/>
              <w:jc w:val="both"/>
              <w:rPr>
                <w:rFonts w:ascii="GHEA Grapalat" w:hAnsi="GHEA Grapalat" w:cs="Sylfaen"/>
                <w:sz w:val="24"/>
                <w:szCs w:val="24"/>
                <w:lang w:val="hy-AM"/>
              </w:rPr>
            </w:pPr>
            <w:r w:rsidRPr="00A809D7">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A809D7">
              <w:rPr>
                <w:rFonts w:ascii="GHEA Grapalat" w:hAnsi="GHEA Grapalat" w:cs="Sylfaen"/>
                <w:sz w:val="24"/>
                <w:szCs w:val="24"/>
                <w:lang w:val="af-ZA"/>
              </w:rPr>
              <w:t xml:space="preserve"> </w:t>
            </w:r>
            <w:r w:rsidRPr="00A809D7">
              <w:rPr>
                <w:rFonts w:ascii="GHEA Grapalat" w:hAnsi="GHEA Grapalat" w:cs="Sylfaen"/>
                <w:sz w:val="24"/>
                <w:szCs w:val="24"/>
                <w:lang w:val="hy-AM"/>
              </w:rPr>
              <w:t>Միաժամանակ, տվյալ դեպքում ՀՀ կառավարության 17</w:t>
            </w:r>
            <w:r w:rsidRPr="00A809D7">
              <w:rPr>
                <w:rFonts w:ascii="Cambria Math" w:hAnsi="Cambria Math" w:cs="Cambria Math"/>
                <w:sz w:val="24"/>
                <w:szCs w:val="24"/>
                <w:lang w:val="hy-AM"/>
              </w:rPr>
              <w:t>․</w:t>
            </w:r>
            <w:r w:rsidRPr="00A809D7">
              <w:rPr>
                <w:rFonts w:ascii="GHEA Grapalat" w:hAnsi="GHEA Grapalat" w:cs="Sylfaen"/>
                <w:sz w:val="24"/>
                <w:szCs w:val="24"/>
                <w:lang w:val="hy-AM"/>
              </w:rPr>
              <w:t>09</w:t>
            </w:r>
            <w:r w:rsidRPr="00A809D7">
              <w:rPr>
                <w:rFonts w:ascii="Cambria Math" w:hAnsi="Cambria Math" w:cs="Cambria Math"/>
                <w:sz w:val="24"/>
                <w:szCs w:val="24"/>
                <w:lang w:val="hy-AM"/>
              </w:rPr>
              <w:t>․</w:t>
            </w:r>
            <w:r w:rsidRPr="00A809D7">
              <w:rPr>
                <w:rFonts w:ascii="GHEA Grapalat" w:hAnsi="GHEA Grapalat" w:cs="Sylfaen"/>
                <w:sz w:val="24"/>
                <w:szCs w:val="24"/>
                <w:lang w:val="hy-AM"/>
              </w:rPr>
              <w:t>2015թ</w:t>
            </w:r>
            <w:r w:rsidRPr="00A809D7">
              <w:rPr>
                <w:rFonts w:ascii="Cambria Math" w:hAnsi="Cambria Math" w:cs="Cambria Math"/>
                <w:sz w:val="24"/>
                <w:szCs w:val="24"/>
                <w:lang w:val="hy-AM"/>
              </w:rPr>
              <w:t>․</w:t>
            </w:r>
            <w:r w:rsidRPr="00A809D7">
              <w:rPr>
                <w:rFonts w:ascii="GHEA Grapalat" w:hAnsi="GHEA Grapalat" w:cs="Sylfaen"/>
                <w:sz w:val="24"/>
                <w:szCs w:val="24"/>
                <w:lang w:val="hy-AM"/>
              </w:rPr>
              <w:t xml:space="preserve"> N 1118-Ն որոշմամբ հաստատված կարգի 22-ից 24-րդ կետերով նախատեսված </w:t>
            </w:r>
            <w:r w:rsidRPr="00A809D7">
              <w:rPr>
                <w:rFonts w:ascii="GHEA Grapalat" w:hAnsi="GHEA Grapalat" w:cs="Sylfaen"/>
                <w:sz w:val="24"/>
                <w:szCs w:val="24"/>
                <w:lang w:val="af-ZA"/>
              </w:rPr>
              <w:t xml:space="preserve">մոնիթորինգը, ինչպես նաև հետբացթողումային հսկողությունը կիրականացվի </w:t>
            </w:r>
            <w:r w:rsidRPr="00A809D7">
              <w:rPr>
                <w:rFonts w:ascii="GHEA Grapalat" w:hAnsi="GHEA Grapalat" w:cs="Sylfaen"/>
                <w:sz w:val="24"/>
                <w:szCs w:val="24"/>
                <w:lang w:val="hy-AM"/>
              </w:rPr>
              <w:t xml:space="preserve">լիզինգատուի </w:t>
            </w:r>
            <w:r w:rsidRPr="00A809D7">
              <w:rPr>
                <w:rFonts w:ascii="GHEA Grapalat" w:hAnsi="GHEA Grapalat" w:cs="Sylfaen"/>
                <w:sz w:val="24"/>
                <w:szCs w:val="24"/>
                <w:lang w:val="af-ZA"/>
              </w:rPr>
              <w:t xml:space="preserve">նկատմամբ, </w:t>
            </w:r>
            <w:r w:rsidRPr="00A809D7">
              <w:rPr>
                <w:rFonts w:ascii="GHEA Grapalat" w:hAnsi="GHEA Grapalat" w:cs="Sylfaen"/>
                <w:sz w:val="24"/>
                <w:szCs w:val="24"/>
                <w:lang w:val="hy-AM"/>
              </w:rPr>
              <w:t>ինչը</w:t>
            </w:r>
            <w:r w:rsidRPr="00A809D7">
              <w:rPr>
                <w:rFonts w:ascii="GHEA Grapalat" w:hAnsi="GHEA Grapalat" w:cs="Sylfaen"/>
                <w:sz w:val="24"/>
                <w:szCs w:val="24"/>
                <w:lang w:val="af-ZA"/>
              </w:rPr>
              <w:t xml:space="preserve"> </w:t>
            </w:r>
            <w:r w:rsidRPr="00A809D7">
              <w:rPr>
                <w:rFonts w:ascii="GHEA Grapalat" w:hAnsi="GHEA Grapalat" w:cs="Sylfaen"/>
                <w:sz w:val="24"/>
                <w:szCs w:val="24"/>
                <w:lang w:val="af-ZA"/>
              </w:rPr>
              <w:lastRenderedPageBreak/>
              <w:t>մեր կարծիքով չի բխում իրականացվող ներդրումային ծրագր</w:t>
            </w:r>
            <w:r w:rsidRPr="00A809D7">
              <w:rPr>
                <w:rFonts w:ascii="GHEA Grapalat" w:hAnsi="GHEA Grapalat" w:cs="Sylfaen"/>
                <w:sz w:val="24"/>
                <w:szCs w:val="24"/>
                <w:lang w:val="hy-AM"/>
              </w:rPr>
              <w:t>եր</w:t>
            </w:r>
            <w:r w:rsidRPr="00A809D7">
              <w:rPr>
                <w:rFonts w:ascii="GHEA Grapalat" w:hAnsi="GHEA Grapalat" w:cs="Sylfaen"/>
                <w:sz w:val="24"/>
                <w:szCs w:val="24"/>
                <w:lang w:val="af-ZA"/>
              </w:rPr>
              <w:t xml:space="preserve">ի բովանդակությունից: </w:t>
            </w:r>
          </w:p>
          <w:p w14:paraId="0DBE1D65" w14:textId="77777777" w:rsidR="00A809D7" w:rsidRPr="00A809D7" w:rsidRDefault="00A809D7" w:rsidP="00A809D7">
            <w:pPr>
              <w:spacing w:line="360" w:lineRule="auto"/>
              <w:jc w:val="both"/>
              <w:rPr>
                <w:rFonts w:ascii="GHEA Grapalat" w:hAnsi="GHEA Grapalat" w:cs="Sylfaen"/>
                <w:sz w:val="24"/>
                <w:szCs w:val="24"/>
                <w:lang w:val="hy-AM"/>
              </w:rPr>
            </w:pPr>
            <w:r w:rsidRPr="00A809D7">
              <w:rPr>
                <w:rFonts w:ascii="GHEA Grapalat" w:hAnsi="GHEA Grapalat" w:cs="Sylfaen"/>
                <w:sz w:val="24"/>
                <w:szCs w:val="24"/>
                <w:lang w:val="hy-AM"/>
              </w:rPr>
              <w:t>Միաժամանակ, Օրենսգրքի 83-րդ հոդվածի 1-ին կետի 1-ին, 2-րդ և 3-րդ պարբերությունների համաձայն՝ որպես մաքսային ընթացակարգերով ձևակերպվող ապրանքների հայտարարատու կարող է հանդես գալ անդամ պետության անձը՝</w:t>
            </w:r>
          </w:p>
          <w:p w14:paraId="517A5606" w14:textId="77777777" w:rsidR="00A809D7" w:rsidRPr="00A809D7" w:rsidRDefault="00A809D7" w:rsidP="00A809D7">
            <w:pPr>
              <w:spacing w:line="360" w:lineRule="auto"/>
              <w:jc w:val="both"/>
              <w:rPr>
                <w:rFonts w:ascii="GHEA Grapalat" w:hAnsi="GHEA Grapalat" w:cs="Sylfaen"/>
                <w:sz w:val="24"/>
                <w:szCs w:val="24"/>
                <w:lang w:val="hy-AM"/>
              </w:rPr>
            </w:pPr>
            <w:r w:rsidRPr="00A809D7">
              <w:rPr>
                <w:rFonts w:ascii="GHEA Grapalat" w:hAnsi="GHEA Grapalat" w:cs="Sylfaen"/>
                <w:sz w:val="24"/>
                <w:szCs w:val="24"/>
                <w:lang w:val="hy-AM"/>
              </w:rPr>
              <w:t>1) որն օտարերկրյա անձի հետ կնքված այն գործարքի կողմերից է, որի հիման վրա ապրանքները տեղափոխվում են Եվրասիական տնտեսական միության մաքսային սահմանով,</w:t>
            </w:r>
          </w:p>
          <w:p w14:paraId="5D431612" w14:textId="77777777" w:rsidR="00A809D7" w:rsidRPr="00A809D7" w:rsidRDefault="00A809D7" w:rsidP="00A809D7">
            <w:pPr>
              <w:spacing w:line="360" w:lineRule="auto"/>
              <w:jc w:val="both"/>
              <w:rPr>
                <w:rFonts w:ascii="GHEA Grapalat" w:hAnsi="GHEA Grapalat" w:cs="Sylfaen"/>
                <w:sz w:val="24"/>
                <w:szCs w:val="24"/>
                <w:lang w:val="hy-AM"/>
              </w:rPr>
            </w:pPr>
            <w:r w:rsidRPr="00A809D7">
              <w:rPr>
                <w:rFonts w:ascii="GHEA Grapalat" w:hAnsi="GHEA Grapalat" w:cs="Sylfaen"/>
                <w:sz w:val="24"/>
                <w:szCs w:val="24"/>
                <w:lang w:val="hy-AM"/>
              </w:rPr>
              <w:t>2) որի անունից և (կամ) որի հանձնարարությամբ կնքվել է 1-ին ենթակետի մեջ նշված գործարքը,</w:t>
            </w:r>
          </w:p>
          <w:p w14:paraId="71B28DF9" w14:textId="77777777" w:rsidR="00A809D7" w:rsidRPr="00A809D7" w:rsidRDefault="00A809D7" w:rsidP="00A809D7">
            <w:pPr>
              <w:spacing w:line="360" w:lineRule="auto"/>
              <w:jc w:val="both"/>
              <w:rPr>
                <w:rFonts w:ascii="GHEA Grapalat" w:hAnsi="GHEA Grapalat" w:cs="Sylfaen"/>
                <w:sz w:val="24"/>
                <w:szCs w:val="24"/>
                <w:lang w:val="hy-AM"/>
              </w:rPr>
            </w:pPr>
            <w:r w:rsidRPr="00A809D7">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69FD76B3" w14:textId="77777777" w:rsidR="00A809D7" w:rsidRPr="00A809D7" w:rsidRDefault="00A809D7" w:rsidP="00A809D7">
            <w:pPr>
              <w:spacing w:line="360" w:lineRule="auto"/>
              <w:jc w:val="both"/>
              <w:rPr>
                <w:rFonts w:ascii="GHEA Grapalat" w:hAnsi="GHEA Grapalat" w:cs="Sylfaen"/>
                <w:sz w:val="24"/>
                <w:szCs w:val="24"/>
                <w:lang w:val="hy-AM"/>
              </w:rPr>
            </w:pPr>
            <w:r w:rsidRPr="00A809D7">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հետ կնքված այն գործարքի կողմերից է, որի հիման վրա ապրանքները տեղափոխվում են Եվրասիական տնտեսական միության մաքսային </w:t>
            </w:r>
            <w:r w:rsidRPr="00A809D7">
              <w:rPr>
                <w:rFonts w:ascii="GHEA Grapalat" w:hAnsi="GHEA Grapalat" w:cs="Sylfaen"/>
                <w:sz w:val="24"/>
                <w:szCs w:val="24"/>
                <w:lang w:val="hy-AM"/>
              </w:rPr>
              <w:lastRenderedPageBreak/>
              <w:t>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որպես ներմուծվող ապրանքների հայտարարատու վերոնշյալ պայմաններին բավարարելու դեպքում:</w:t>
            </w:r>
          </w:p>
          <w:p w14:paraId="3BBFAAF0" w14:textId="77777777" w:rsidR="00A809D7" w:rsidRPr="00A809D7" w:rsidRDefault="00A809D7" w:rsidP="00A809D7">
            <w:pPr>
              <w:spacing w:line="360" w:lineRule="auto"/>
              <w:jc w:val="both"/>
              <w:rPr>
                <w:rFonts w:ascii="GHEA Grapalat" w:hAnsi="GHEA Grapalat" w:cs="Sylfaen"/>
                <w:sz w:val="24"/>
                <w:szCs w:val="24"/>
                <w:lang w:val="hy-AM"/>
              </w:rPr>
            </w:pPr>
            <w:r w:rsidRPr="00A809D7">
              <w:rPr>
                <w:rFonts w:ascii="GHEA Grapalat" w:hAnsi="GHEA Grapalat" w:cs="Sylfaen"/>
                <w:sz w:val="24"/>
                <w:szCs w:val="24"/>
                <w:lang w:val="hy-AM"/>
              </w:rPr>
              <w:t>Նախագծի հավելվածով հաստատվող ապրանքների ցանկի 1-ին, 3-րդ, 7-րդ, 77-րդ կետերով ներկայացված ԱՏԳ ԱԱ ծածկագրերը Եվրասիական տնտեսական հանձնաժողովի խորհրդի 14.09.2021թ. N 80 որոշմամբ առկա չեն։</w:t>
            </w:r>
          </w:p>
          <w:p w14:paraId="430D80F8" w14:textId="77777777" w:rsidR="00A809D7" w:rsidRPr="00A809D7" w:rsidRDefault="00A809D7" w:rsidP="00A809D7">
            <w:pPr>
              <w:spacing w:line="360" w:lineRule="auto"/>
              <w:jc w:val="both"/>
              <w:rPr>
                <w:rFonts w:ascii="GHEA Grapalat" w:hAnsi="GHEA Grapalat" w:cs="Sylfaen"/>
                <w:sz w:val="24"/>
                <w:szCs w:val="24"/>
                <w:lang w:val="hy-AM"/>
              </w:rPr>
            </w:pPr>
            <w:r w:rsidRPr="00A809D7">
              <w:rPr>
                <w:rFonts w:ascii="GHEA Grapalat" w:hAnsi="GHEA Grapalat" w:cs="Sylfaen"/>
                <w:sz w:val="24"/>
                <w:szCs w:val="24"/>
                <w:lang w:val="hy-AM"/>
              </w:rPr>
              <w:t>Միաժամանակ տեղեկացնում ենք, որ «ԱՍԷԴԼ» սահմանափակ պատասխանատվությամբ ընկերությունը (ՀՎՀՀ 00858578, գրանցված 22.12.2004թ</w:t>
            </w:r>
            <w:r w:rsidRPr="00A809D7">
              <w:rPr>
                <w:rFonts w:ascii="Cambria Math" w:hAnsi="Cambria Math" w:cs="Cambria Math"/>
                <w:sz w:val="24"/>
                <w:szCs w:val="24"/>
                <w:lang w:val="hy-AM"/>
              </w:rPr>
              <w:t>․</w:t>
            </w:r>
            <w:r w:rsidRPr="00A809D7">
              <w:rPr>
                <w:rFonts w:ascii="GHEA Grapalat" w:hAnsi="GHEA Grapalat" w:cs="Sylfaen"/>
                <w:sz w:val="24"/>
                <w:szCs w:val="24"/>
                <w:lang w:val="hy-AM"/>
              </w:rPr>
              <w:t>) գործում է հարկման ընդհանուր համակարգում, ըստ ներկայացրած վերջին՝ 2025թ</w:t>
            </w:r>
            <w:r w:rsidRPr="00A809D7">
              <w:rPr>
                <w:rFonts w:ascii="Cambria Math" w:hAnsi="Cambria Math" w:cs="Cambria Math"/>
                <w:sz w:val="24"/>
                <w:szCs w:val="24"/>
                <w:lang w:val="hy-AM"/>
              </w:rPr>
              <w:t>․</w:t>
            </w:r>
            <w:r w:rsidRPr="00A809D7">
              <w:rPr>
                <w:rFonts w:ascii="GHEA Grapalat" w:hAnsi="GHEA Grapalat" w:cs="Sylfaen"/>
                <w:sz w:val="24"/>
                <w:szCs w:val="24"/>
                <w:lang w:val="hy-AM"/>
              </w:rPr>
              <w:t xml:space="preserve"> դեկտեմբեր ամսվա եկամտային հարկի և սոցիալական վճարի ամսական հաշվարկի ունի 314 հարկման բազա ունեցող վարձու աշխատողներ։ Ընկերության 2024 թվականի հարկման բազա ունեցող վարձու աշխատողների միջին ամսական թվաքանակը կազմել է 265, իսկ 2025 թվականինը` 299։</w:t>
            </w:r>
          </w:p>
          <w:p w14:paraId="78198461" w14:textId="77777777" w:rsidR="00A809D7" w:rsidRPr="00A809D7" w:rsidRDefault="00A809D7" w:rsidP="00A809D7">
            <w:pPr>
              <w:spacing w:line="360" w:lineRule="auto"/>
              <w:jc w:val="both"/>
              <w:rPr>
                <w:rFonts w:ascii="GHEA Grapalat" w:hAnsi="GHEA Grapalat" w:cs="Sylfaen"/>
                <w:sz w:val="24"/>
                <w:szCs w:val="24"/>
                <w:lang w:val="hy-AM"/>
              </w:rPr>
            </w:pPr>
            <w:r w:rsidRPr="00A809D7">
              <w:rPr>
                <w:rFonts w:ascii="GHEA Grapalat" w:hAnsi="GHEA Grapalat" w:cs="Sylfaen"/>
                <w:sz w:val="24"/>
                <w:szCs w:val="24"/>
                <w:lang w:val="hy-AM"/>
              </w:rPr>
              <w:t>Ինչ վերաբերում է ընկերության շրջանառությունից ստացված տարեկան հասույթներին, ապա այս առումով հարկ է նկատի ունենալ, որ ընկերության կողմից 2024թ</w:t>
            </w:r>
            <w:r w:rsidRPr="00A809D7">
              <w:rPr>
                <w:rFonts w:ascii="Cambria Math" w:hAnsi="Cambria Math" w:cs="Cambria Math"/>
                <w:sz w:val="24"/>
                <w:szCs w:val="24"/>
                <w:lang w:val="hy-AM"/>
              </w:rPr>
              <w:t>․</w:t>
            </w:r>
            <w:r w:rsidRPr="00A809D7">
              <w:rPr>
                <w:rFonts w:ascii="GHEA Grapalat" w:hAnsi="GHEA Grapalat" w:cs="Sylfaen"/>
                <w:sz w:val="24"/>
                <w:szCs w:val="24"/>
                <w:lang w:val="hy-AM"/>
              </w:rPr>
              <w:t xml:space="preserve"> մասով ներկայացված չէ տեղեկատվություն նախագծին կից փաստաթղթերում, իսկ 2025թ</w:t>
            </w:r>
            <w:r w:rsidRPr="00A809D7">
              <w:rPr>
                <w:rFonts w:ascii="Cambria Math" w:hAnsi="Cambria Math" w:cs="Cambria Math"/>
                <w:sz w:val="24"/>
                <w:szCs w:val="24"/>
                <w:lang w:val="hy-AM"/>
              </w:rPr>
              <w:t>․</w:t>
            </w:r>
            <w:r w:rsidRPr="00A809D7">
              <w:rPr>
                <w:rFonts w:ascii="GHEA Grapalat" w:hAnsi="GHEA Grapalat" w:cs="Sylfaen"/>
                <w:sz w:val="24"/>
                <w:szCs w:val="24"/>
                <w:lang w:val="hy-AM"/>
              </w:rPr>
              <w:t xml:space="preserve"> մասով ներկայացված տեղեկատվությունը չի համընկնում հարկային մարմնի տեղեկատվական բազայում առկա տվյալների հետ։</w:t>
            </w:r>
          </w:p>
          <w:p w14:paraId="05F878B9" w14:textId="77777777" w:rsidR="00A809D7" w:rsidRPr="00A809D7" w:rsidRDefault="00A809D7" w:rsidP="00A809D7">
            <w:pPr>
              <w:spacing w:line="360" w:lineRule="auto"/>
              <w:jc w:val="both"/>
              <w:rPr>
                <w:rFonts w:ascii="GHEA Grapalat" w:hAnsi="GHEA Grapalat" w:cs="Sylfaen"/>
                <w:sz w:val="24"/>
                <w:szCs w:val="24"/>
                <w:lang w:val="hy-AM"/>
              </w:rPr>
            </w:pPr>
            <w:r w:rsidRPr="00A809D7">
              <w:rPr>
                <w:rFonts w:ascii="GHEA Grapalat" w:hAnsi="GHEA Grapalat" w:cs="Sylfaen"/>
                <w:sz w:val="24"/>
                <w:szCs w:val="24"/>
                <w:lang w:val="hy-AM"/>
              </w:rPr>
              <w:lastRenderedPageBreak/>
              <w:t>Ինչպես նաև հայտնում եմ, որ «Ինեկոբանկ» փակ բաժնետիրական ընկերությունը (ՀՎՀՀ 02518512, գրանցված 07.02.1996թ</w:t>
            </w:r>
            <w:r w:rsidRPr="00A809D7">
              <w:rPr>
                <w:rFonts w:ascii="Cambria Math" w:hAnsi="Cambria Math" w:cs="Cambria Math"/>
                <w:sz w:val="24"/>
                <w:szCs w:val="24"/>
                <w:lang w:val="hy-AM"/>
              </w:rPr>
              <w:t>․</w:t>
            </w:r>
            <w:r w:rsidRPr="00A809D7">
              <w:rPr>
                <w:rFonts w:ascii="GHEA Grapalat" w:hAnsi="GHEA Grapalat" w:cs="Sylfaen"/>
                <w:sz w:val="24"/>
                <w:szCs w:val="24"/>
                <w:lang w:val="hy-AM"/>
              </w:rPr>
              <w:t>) գործում է հարկման ընդհանուր համակարգում, ըստ ներկայացրած վերջին՝ 2025թ</w:t>
            </w:r>
            <w:r w:rsidRPr="00A809D7">
              <w:rPr>
                <w:rFonts w:ascii="Cambria Math" w:hAnsi="Cambria Math" w:cs="Cambria Math"/>
                <w:sz w:val="24"/>
                <w:szCs w:val="24"/>
                <w:lang w:val="hy-AM"/>
              </w:rPr>
              <w:t>․</w:t>
            </w:r>
            <w:r w:rsidRPr="00A809D7">
              <w:rPr>
                <w:rFonts w:ascii="GHEA Grapalat" w:hAnsi="GHEA Grapalat" w:cs="Sylfaen"/>
                <w:sz w:val="24"/>
                <w:szCs w:val="24"/>
                <w:lang w:val="hy-AM"/>
              </w:rPr>
              <w:t xml:space="preserve"> դեկտեմբեր ամսվա եկամտային հարկի և սոցիալական վճարի ամսական հաշվարկի ունի 1067 հարկման բազա ունեցող վարձու աշխատողներ:</w:t>
            </w:r>
          </w:p>
          <w:p w14:paraId="63ED152C" w14:textId="283C11DF" w:rsidR="001B0211" w:rsidRPr="00C16E4E" w:rsidRDefault="00A809D7" w:rsidP="00A809D7">
            <w:pPr>
              <w:spacing w:line="360" w:lineRule="auto"/>
              <w:jc w:val="both"/>
              <w:rPr>
                <w:rFonts w:ascii="GHEA Grapalat" w:hAnsi="GHEA Grapalat" w:cs="Sylfaen"/>
                <w:sz w:val="24"/>
                <w:szCs w:val="24"/>
                <w:lang w:val="af-ZA"/>
              </w:rPr>
            </w:pPr>
            <w:r w:rsidRPr="00A809D7">
              <w:rPr>
                <w:rFonts w:ascii="GHEA Grapalat" w:hAnsi="GHEA Grapalat" w:cs="Sylfaen"/>
                <w:sz w:val="24"/>
                <w:szCs w:val="24"/>
                <w:lang w:val="hy-AM"/>
              </w:rPr>
              <w:t>Միաժամանակ՝ 10.02.2026թ</w:t>
            </w:r>
            <w:r w:rsidRPr="00A809D7">
              <w:rPr>
                <w:rFonts w:ascii="Cambria Math" w:hAnsi="Cambria Math" w:cs="Cambria Math"/>
                <w:sz w:val="24"/>
                <w:szCs w:val="24"/>
                <w:lang w:val="hy-AM"/>
              </w:rPr>
              <w:t>․</w:t>
            </w:r>
            <w:r w:rsidRPr="00A809D7">
              <w:rPr>
                <w:rFonts w:ascii="GHEA Grapalat" w:hAnsi="GHEA Grapalat" w:cs="Sylfaen"/>
                <w:sz w:val="24"/>
                <w:szCs w:val="24"/>
                <w:lang w:val="hy-AM"/>
              </w:rPr>
              <w:t xml:space="preserve"> դրությամբ «ԱՍԷԴԼ» սահմանափակ պատասխանատվությամբ ընկերությունը չունի հարկային մարմնի կողմից վերահսկվող եկամուտների գծով ժամկետանց պարտավորություն, իսկ «Ինեկոբանկ» փակ բաժնետիրական ընկերությունը 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54448DC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7DC65EE" w:rsidR="005B08DC" w:rsidRPr="00327C70" w:rsidRDefault="00A809D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12</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02</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0CF9B76"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A809D7" w:rsidRPr="00A809D7">
              <w:rPr>
                <w:rFonts w:ascii="GHEA Grapalat" w:eastAsia="Times New Roman" w:hAnsi="GHEA Grapalat" w:cs="Times New Roman"/>
                <w:sz w:val="24"/>
                <w:szCs w:val="24"/>
              </w:rPr>
              <w:t>/27.1.6/6210-2026</w:t>
            </w:r>
          </w:p>
        </w:tc>
      </w:tr>
      <w:tr w:rsidR="005B08DC" w:rsidRPr="00C509A8"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375CF46C" w14:textId="77777777" w:rsidR="00A809D7" w:rsidRPr="00A809D7" w:rsidRDefault="00F81FB6" w:rsidP="00A809D7">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A809D7" w:rsidRPr="00A809D7">
              <w:rPr>
                <w:rFonts w:ascii="GHEA Grapalat" w:eastAsia="Calibri" w:hAnsi="GHEA Grapalat" w:cs="Times New Roman"/>
                <w:iCs/>
                <w:color w:val="000000"/>
                <w:sz w:val="24"/>
                <w:szCs w:val="24"/>
                <w:shd w:val="clear" w:color="auto" w:fill="FFFFFF"/>
                <w:lang w:val="hy-AM"/>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օգտվելու համար «ԱՍԷԴԼ» սահմանափակ պատասխանատվությամբ ընկերության կողմից ներկայացված հայտը բավարարելու և «ԱՍԷԴԼ» սահմանափակ պատասխանատվությամբ ընկերության, «ԻՆԵԿՈԲԱՆԿ» փակ բաժնետիրական ընկերության նկատմամբ արտոնությունը կիրառելու մասին» Հայաստանի Հանրապետության կառավարության որոշման նախագծում </w:t>
            </w:r>
            <w:r w:rsidR="00A809D7" w:rsidRPr="00A809D7">
              <w:rPr>
                <w:rFonts w:ascii="GHEA Grapalat" w:eastAsia="Calibri" w:hAnsi="GHEA Grapalat" w:cs="Times New Roman"/>
                <w:iCs/>
                <w:color w:val="000000"/>
                <w:sz w:val="24"/>
                <w:szCs w:val="24"/>
                <w:shd w:val="clear" w:color="auto" w:fill="FFFFFF"/>
                <w:lang w:val="hy-AM"/>
              </w:rPr>
              <w:lastRenderedPageBreak/>
              <w:t>օտարալեզու հասկացությունների կիրառումն առաջարկում ենք համապատասխանեցնել «Նորմատիվ իրավական ակտերի մասին» օրենքի 10-րդ հոդվածի 2-րդ մասով սահմանված պահանջներին։</w:t>
            </w:r>
          </w:p>
          <w:p w14:paraId="7FEF3C22" w14:textId="0419A450" w:rsidR="005B08DC" w:rsidRPr="00D70751" w:rsidRDefault="005B08DC"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750D9A1" w:rsidR="00F81FB6"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 մասամբ</w:t>
            </w:r>
            <w:r w:rsidR="00B852D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00512614" w:rsidRPr="00512614">
              <w:rPr>
                <w:rFonts w:ascii="GHEA Grapalat" w:eastAsia="Times New Roman" w:hAnsi="GHEA Grapalat" w:cs="Times New Roman"/>
                <w:sz w:val="24"/>
                <w:szCs w:val="24"/>
                <w:lang w:val="hy-AM"/>
              </w:rPr>
              <w:t>Մաքսային մարմինների տեսուչները պահանջում են ցանկում նշված ապրանքների անվանումները և մատակարարի հաշիվ-ապրանքագրերում ապրանքների անվանումները նշել 100%-ոց ճշգրտությամբ՝ առանց որևէ տառի, կետի, ստորակետի, կամ լատինատառ գրված տառերի չնչին փոփոխություն անելու։</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0211"/>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956F0"/>
    <w:rsid w:val="004A2B73"/>
    <w:rsid w:val="00500BAE"/>
    <w:rsid w:val="00512614"/>
    <w:rsid w:val="00521729"/>
    <w:rsid w:val="005340BA"/>
    <w:rsid w:val="00565784"/>
    <w:rsid w:val="005756CB"/>
    <w:rsid w:val="005A177E"/>
    <w:rsid w:val="005B08DC"/>
    <w:rsid w:val="005B4A27"/>
    <w:rsid w:val="005D0BCE"/>
    <w:rsid w:val="005D2217"/>
    <w:rsid w:val="005E1C30"/>
    <w:rsid w:val="00613DC9"/>
    <w:rsid w:val="00642E4F"/>
    <w:rsid w:val="006532AA"/>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70751"/>
    <w:rsid w:val="00D7443C"/>
    <w:rsid w:val="00D80C09"/>
    <w:rsid w:val="00D9097B"/>
    <w:rsid w:val="00DD4BA0"/>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661</TotalTime>
  <Pages>7</Pages>
  <Words>1177</Words>
  <Characters>6712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93</cp:revision>
  <cp:lastPrinted>2025-12-15T05:09:00Z</cp:lastPrinted>
  <dcterms:created xsi:type="dcterms:W3CDTF">2021-11-10T11:33:00Z</dcterms:created>
  <dcterms:modified xsi:type="dcterms:W3CDTF">2026-02-19T12:27:00Z</dcterms:modified>
</cp:coreProperties>
</file>