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F7A" w:rsidRPr="00865C48" w:rsidRDefault="006C5F7A" w:rsidP="00865C48">
      <w:pPr>
        <w:spacing w:after="0" w:line="360" w:lineRule="auto"/>
        <w:jc w:val="center"/>
        <w:rPr>
          <w:rFonts w:ascii="GHEA Grapalat" w:hAnsi="GHEA Grapalat"/>
          <w:b/>
          <w:sz w:val="24"/>
          <w:szCs w:val="24"/>
          <w:lang w:val="hy-AM"/>
        </w:rPr>
      </w:pPr>
      <w:r w:rsidRPr="00865C48">
        <w:rPr>
          <w:rFonts w:ascii="GHEA Grapalat" w:hAnsi="GHEA Grapalat"/>
          <w:b/>
          <w:sz w:val="24"/>
          <w:szCs w:val="24"/>
          <w:lang w:val="hy-AM"/>
        </w:rPr>
        <w:t>ՀԻՄՆԱՎՈՐՈՒՄ</w:t>
      </w:r>
    </w:p>
    <w:p w:rsidR="006C5F7A" w:rsidRPr="00865C48" w:rsidRDefault="006C5F7A" w:rsidP="00865C48">
      <w:pPr>
        <w:spacing w:after="0" w:line="360" w:lineRule="auto"/>
        <w:jc w:val="center"/>
        <w:rPr>
          <w:rFonts w:ascii="GHEA Grapalat" w:hAnsi="GHEA Grapalat"/>
          <w:b/>
          <w:sz w:val="24"/>
          <w:szCs w:val="24"/>
          <w:lang w:val="hy-AM"/>
        </w:rPr>
      </w:pPr>
      <w:r w:rsidRPr="00865C48">
        <w:rPr>
          <w:rFonts w:ascii="GHEA Grapalat" w:hAnsi="GHEA Grapalat"/>
          <w:b/>
          <w:sz w:val="24"/>
          <w:szCs w:val="24"/>
          <w:lang w:val="hy-AM"/>
        </w:rPr>
        <w:t>«ՀԱՅԱՍՏԱՆԻ ՀԱՆՐԱՊԵՏՈՒԹՅԱՆ ՀԱՐԿԱՅԻՆ ՕՐԵՆՍԳՐՔՈՒՄ ՓՈՓՈԽՈՒԹՅՈՒՆՆԵՐ ԵՎ ԼՐԱՑՈՒՄՆԵՐ ԿԱՏԱՐԵԼՈՒ ՄԱՍԻՆ» ՀԱՅԱՍՏԱՆԻ ՀԱՆՐԱՊԵՏՈՒԹՅԱՆ ՕՐԵՆՔԻ ՆԱԽԱԳԾԻ ԸՆԴՈՒՆՄԱՆ ԱՆՀՐԱԺԵՇՏՈՒԹՅԱՆ ՎԵՐԱԲԵՐՅԱԼ</w:t>
      </w:r>
    </w:p>
    <w:p w:rsidR="006C5F7A" w:rsidRPr="00865C48" w:rsidRDefault="006C5F7A" w:rsidP="00865C48">
      <w:pPr>
        <w:spacing w:after="0" w:line="360" w:lineRule="auto"/>
        <w:jc w:val="center"/>
        <w:rPr>
          <w:rFonts w:ascii="GHEA Grapalat" w:hAnsi="GHEA Grapalat"/>
          <w:lang w:val="hy-AM"/>
        </w:rPr>
      </w:pPr>
    </w:p>
    <w:p w:rsidR="000B5075" w:rsidRPr="00865C48" w:rsidRDefault="0035211E" w:rsidP="00FC6874">
      <w:pPr>
        <w:pStyle w:val="ListParagraph"/>
        <w:numPr>
          <w:ilvl w:val="0"/>
          <w:numId w:val="25"/>
        </w:numPr>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cs="GHEA Grapalat"/>
          <w:b/>
          <w:lang w:val="hy-AM"/>
        </w:rPr>
        <w:t>Իրավական ակտի անհրաժեշտությունը (նպատակը).</w:t>
      </w:r>
      <w:r w:rsidRPr="00865C48">
        <w:rPr>
          <w:rFonts w:ascii="GHEA Grapalat" w:hAnsi="GHEA Grapalat"/>
          <w:b/>
          <w:lang w:val="af-ZA"/>
        </w:rPr>
        <w:t xml:space="preserve"> </w:t>
      </w:r>
      <w:r w:rsidR="00432C5B" w:rsidRPr="00865C48">
        <w:rPr>
          <w:rFonts w:ascii="GHEA Grapalat" w:hAnsi="GHEA Grapalat"/>
          <w:lang w:val="hy-AM"/>
        </w:rPr>
        <w:t>Նախագծի</w:t>
      </w:r>
      <w:r w:rsidR="000B5D58" w:rsidRPr="00865C48">
        <w:rPr>
          <w:rFonts w:ascii="GHEA Grapalat" w:hAnsi="GHEA Grapalat"/>
          <w:lang w:val="hy-AM"/>
        </w:rPr>
        <w:t xml:space="preserve"> ընդունումը պայմանավորված է </w:t>
      </w:r>
      <w:r w:rsidR="00BA18FD" w:rsidRPr="00865C48">
        <w:rPr>
          <w:rFonts w:ascii="GHEA Grapalat" w:hAnsi="GHEA Grapalat"/>
          <w:lang w:val="hy-AM"/>
        </w:rPr>
        <w:t>ՀՀ հարկային օրենսգրքի</w:t>
      </w:r>
      <w:r w:rsidR="00FC6874">
        <w:rPr>
          <w:rFonts w:ascii="GHEA Grapalat" w:hAnsi="GHEA Grapalat"/>
          <w:lang w:val="hy-AM"/>
        </w:rPr>
        <w:t xml:space="preserve"> (</w:t>
      </w:r>
      <w:r w:rsidR="00FC6874">
        <w:rPr>
          <w:rFonts w:ascii="GHEA Grapalat" w:hAnsi="GHEA Grapalat"/>
          <w:lang w:val="af-ZA"/>
        </w:rPr>
        <w:t>այսուհետ՝ օրենսգիրք</w:t>
      </w:r>
      <w:r w:rsidR="00FC6874">
        <w:rPr>
          <w:rFonts w:ascii="GHEA Grapalat" w:hAnsi="GHEA Grapalat"/>
          <w:lang w:val="hy-AM"/>
        </w:rPr>
        <w:t>)</w:t>
      </w:r>
      <w:r w:rsidR="00BA18FD" w:rsidRPr="00865C48">
        <w:rPr>
          <w:rFonts w:ascii="GHEA Grapalat" w:hAnsi="GHEA Grapalat"/>
          <w:lang w:val="hy-AM"/>
        </w:rPr>
        <w:t xml:space="preserve"> </w:t>
      </w:r>
      <w:r w:rsidRPr="00865C48">
        <w:rPr>
          <w:rFonts w:ascii="GHEA Grapalat" w:hAnsi="GHEA Grapalat"/>
          <w:lang w:val="hy-AM"/>
        </w:rPr>
        <w:t xml:space="preserve">կիրառման ընթացքում </w:t>
      </w:r>
      <w:r w:rsidR="008D5BD4" w:rsidRPr="00865C48">
        <w:rPr>
          <w:rFonts w:ascii="GHEA Grapalat" w:hAnsi="GHEA Grapalat"/>
          <w:lang w:val="hy-AM"/>
        </w:rPr>
        <w:t>առաջացած հ</w:t>
      </w:r>
      <w:bookmarkStart w:id="0" w:name="_GoBack"/>
      <w:bookmarkEnd w:id="0"/>
      <w:r w:rsidR="008D5BD4" w:rsidRPr="00865C48">
        <w:rPr>
          <w:rFonts w:ascii="GHEA Grapalat" w:hAnsi="GHEA Grapalat"/>
          <w:lang w:val="hy-AM"/>
        </w:rPr>
        <w:t xml:space="preserve">արցերի կանոնակարգման և հստակեցման, առանձին իրավական նորմերի վերանայման, դրանցում բովանդակային, խմբագրական փոփոխություններ կամ լրացումներ կատարելու և նոր կարգավորումներ սահմանելու </w:t>
      </w:r>
      <w:r w:rsidR="009E7E48" w:rsidRPr="00865C48">
        <w:rPr>
          <w:rFonts w:ascii="GHEA Grapalat" w:hAnsi="GHEA Grapalat"/>
          <w:lang w:val="hy-AM"/>
        </w:rPr>
        <w:t>անհրաժեշտությամբ:</w:t>
      </w:r>
    </w:p>
    <w:p w:rsidR="000B5075" w:rsidRPr="00865C48" w:rsidRDefault="000B5075" w:rsidP="00FC6874">
      <w:pPr>
        <w:pStyle w:val="ListParagraph"/>
        <w:numPr>
          <w:ilvl w:val="0"/>
          <w:numId w:val="25"/>
        </w:numPr>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b/>
          <w:shd w:val="clear" w:color="auto" w:fill="FFFFFF"/>
          <w:lang w:val="hy-AM"/>
        </w:rPr>
        <w:t>Կարգավորման հարաբերությունների ներկա վիճակը և առկա խնդիրները.</w:t>
      </w:r>
    </w:p>
    <w:p w:rsidR="00B90B23" w:rsidRPr="00865C48" w:rsidRDefault="000B5075"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af-ZA"/>
        </w:rPr>
        <w:t>Օրենսգրքի կարգավորումներով`</w:t>
      </w:r>
    </w:p>
    <w:p w:rsidR="00B90B23" w:rsidRPr="00865C48" w:rsidRDefault="000B5075" w:rsidP="00FC6874">
      <w:pPr>
        <w:pStyle w:val="ListParagraph"/>
        <w:tabs>
          <w:tab w:val="left" w:pos="810"/>
        </w:tabs>
        <w:spacing w:line="360" w:lineRule="auto"/>
        <w:ind w:left="0" w:firstLine="426"/>
        <w:jc w:val="both"/>
        <w:rPr>
          <w:rFonts w:ascii="GHEA Grapalat" w:hAnsi="GHEA Grapalat" w:cs="Arial"/>
          <w:lang w:val="hy-AM"/>
        </w:rPr>
      </w:pPr>
      <w:r w:rsidRPr="00865C48">
        <w:rPr>
          <w:rFonts w:ascii="GHEA Grapalat" w:hAnsi="GHEA Grapalat"/>
          <w:shd w:val="clear" w:color="auto" w:fill="FFFFFF"/>
          <w:lang w:val="af-ZA"/>
        </w:rPr>
        <w:t xml:space="preserve">1) </w:t>
      </w:r>
      <w:r w:rsidR="00FC6874">
        <w:rPr>
          <w:rFonts w:ascii="GHEA Grapalat" w:hAnsi="GHEA Grapalat" w:cs="Arial"/>
          <w:lang w:val="hy-AM"/>
        </w:rPr>
        <w:t>օ</w:t>
      </w:r>
      <w:r w:rsidR="00B90B23" w:rsidRPr="00865C48">
        <w:rPr>
          <w:rFonts w:ascii="GHEA Grapalat" w:hAnsi="GHEA Grapalat" w:cs="Arial"/>
          <w:lang w:val="hy-AM"/>
        </w:rPr>
        <w:t xml:space="preserve">րենսգրքի 16-րդ հոդվածով սահմանված են արտարժույթով արտահայտված գործարքների և գործառնությունների հաշվառման կանոնները, որոնց կիրառումը գործնականում կարող են խնդրահարույց լինել նշված գործարքների ճշգրիտ հաշվառման և հարկային վարչարարության իրականացման տեսանկյունից, ինչպես նաև առկա են արտարժույթով արտահայտված որոշ գործարքներ և գործառնություններ, որոնց հաշվառումը գործող կարգավորումներին համապատասխան հնարավոր չէ իրականացնել, ուստի այդ դեպքերի մասով կարգավորումների նախատեսման անհրաժեշտություն է առաջացել։ Մասնավորապես, </w:t>
      </w:r>
      <w:r w:rsidR="00FC6874">
        <w:rPr>
          <w:rFonts w:ascii="GHEA Grapalat" w:hAnsi="GHEA Grapalat" w:cs="Arial"/>
          <w:lang w:val="hy-AM"/>
        </w:rPr>
        <w:t>օ</w:t>
      </w:r>
      <w:r w:rsidR="00B90B23" w:rsidRPr="00865C48">
        <w:rPr>
          <w:rFonts w:ascii="GHEA Grapalat" w:hAnsi="GHEA Grapalat" w:cs="Arial"/>
          <w:lang w:val="hy-AM"/>
        </w:rPr>
        <w:t>րենսգրքի 16-րդ հոդվածի 1-ին մասի 2-րդ և 4-րդ կետերին համապատասխան՝ ապրանքների մատա</w:t>
      </w:r>
      <w:r w:rsidR="00B90B23" w:rsidRPr="00865C48">
        <w:rPr>
          <w:rFonts w:ascii="GHEA Grapalat" w:hAnsi="GHEA Grapalat" w:cs="Arial"/>
          <w:lang w:val="hy-AM"/>
        </w:rPr>
        <w:softHyphen/>
        <w:t>կարար</w:t>
      </w:r>
      <w:r w:rsidR="00B90B23" w:rsidRPr="00865C48">
        <w:rPr>
          <w:rFonts w:ascii="GHEA Grapalat" w:hAnsi="GHEA Grapalat" w:cs="Arial"/>
          <w:lang w:val="hy-AM"/>
        </w:rPr>
        <w:softHyphen/>
        <w:t xml:space="preserve">ման, աշխատանքների կատարման և (կամ) ծառայությունների մատուցման գործարքների, ինչպես նաև արտարժույթով արտահայտված այլ գործարքների և գործառնությունների մասով (բացառությամբ ապրանքերի ներմուծման և արտահանման գործարքների) հարկման բազաները, եկամուտները և սկզբնական արժեքները որոշվում են համապատասխան հաշվարկային փաստաթղթի դուրս գրման ամսաթվի դրությամբ՝ ելնելով այդ օրը ՀՀ կենտրոնական բանկի հրապարակած՝ արժութային շուկաներում ձևավորված միջին փոխարժեքից։ Նշված դրույթի կիրառումը գործնականում հարկման </w:t>
      </w:r>
      <w:r w:rsidR="00B90B23" w:rsidRPr="00865C48">
        <w:rPr>
          <w:rFonts w:ascii="GHEA Grapalat" w:hAnsi="GHEA Grapalat" w:cs="Arial"/>
          <w:lang w:val="hy-AM"/>
        </w:rPr>
        <w:lastRenderedPageBreak/>
        <w:t xml:space="preserve">բազաների, եկամուտների և սկզբնական արժեքների հաշվառման առումով խնդրահարույց է, քանի որ հարկման բազաները, եկամուտները և սկզբնական արժեքները </w:t>
      </w:r>
      <w:r w:rsidR="00FC6874">
        <w:rPr>
          <w:rFonts w:ascii="GHEA Grapalat" w:hAnsi="GHEA Grapalat" w:cs="Arial"/>
          <w:lang w:val="hy-AM"/>
        </w:rPr>
        <w:t>օ</w:t>
      </w:r>
      <w:r w:rsidR="00B90B23" w:rsidRPr="00865C48">
        <w:rPr>
          <w:rFonts w:ascii="GHEA Grapalat" w:hAnsi="GHEA Grapalat" w:cs="Arial"/>
          <w:lang w:val="hy-AM"/>
        </w:rPr>
        <w:t>րենսգրքով սահմանված հաշվառման մեթոդին համապատասխան հաշվառվում են մի օրվա դրությամբ, իսկ դրանց արժեքների հաշվարկման համար հիմք է ընդունվում մեկ այլ օրավա դրությամբ ՀՀ կենտրոնական բանկի հրապարակած՝ արժութային շուկաներում ձևավորված միջին փոխարժեքը</w:t>
      </w:r>
      <w:r w:rsidR="00B36583" w:rsidRPr="00865C48">
        <w:rPr>
          <w:rFonts w:ascii="GHEA Grapalat" w:hAnsi="GHEA Grapalat" w:cs="Arial"/>
          <w:lang w:val="hy-AM"/>
        </w:rPr>
        <w:t>,</w:t>
      </w:r>
    </w:p>
    <w:p w:rsidR="000B5075" w:rsidRPr="00865C48" w:rsidRDefault="00B90B23"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hy-AM"/>
        </w:rPr>
        <w:t>2</w:t>
      </w:r>
      <w:r w:rsidRPr="00865C48">
        <w:rPr>
          <w:rFonts w:ascii="GHEA Grapalat" w:hAnsi="GHEA Grapalat"/>
          <w:shd w:val="clear" w:color="auto" w:fill="FFFFFF"/>
          <w:lang w:val="af-ZA"/>
        </w:rPr>
        <w:t xml:space="preserve">) </w:t>
      </w:r>
      <w:r w:rsidR="000B5075" w:rsidRPr="00865C48">
        <w:rPr>
          <w:rFonts w:ascii="GHEA Grapalat" w:hAnsi="GHEA Grapalat"/>
          <w:shd w:val="clear" w:color="auto" w:fill="FFFFFF"/>
          <w:lang w:val="af-ZA"/>
        </w:rPr>
        <w:t xml:space="preserve">ապրանքների վերադարձի դեպքերի մասով գործարքի ճշգրտման հնարավորություն նախատեսված է միայն պիտանիության ժամկետ ունեցող ապրանքների համար և այն դեպքերի համար, երբ ապրանքների ընդունման պահին պարզվում է, որ ապրանքը չի համապատասխանում պայմանագրով սահմանված պայմաններին և այն ենթակա է վերադարձման, </w:t>
      </w:r>
    </w:p>
    <w:p w:rsidR="000B5075" w:rsidRPr="00865C48" w:rsidRDefault="00B90B23"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af-ZA"/>
        </w:rPr>
        <w:t>3</w:t>
      </w:r>
      <w:r w:rsidR="000B5075" w:rsidRPr="00865C48">
        <w:rPr>
          <w:rFonts w:ascii="GHEA Grapalat" w:hAnsi="GHEA Grapalat"/>
          <w:shd w:val="clear" w:color="auto" w:fill="FFFFFF"/>
          <w:lang w:val="af-ZA"/>
        </w:rPr>
        <w:t xml:space="preserve">) գործարքների ճշգրտման դեպքում հարկային պարտավորությունների արտացոլման հետ կապված, եթե գործարքի ճշգրտման արդյունքում նվազում են ԱԱՀ-ի և ակցիզային հարկի պարտավորությունները, ճշգրտման արդյունքները ենթակա են արտացոլման գործարքի ճշգրտման հաշվետու ժամանակաշրջանում, մնացած դեպքերում և մյուս հարկատեսակների մասով ճշգրտման արդյունքները ենթակա են արտացոլման գործարքի կատարման օրը ներառող հաշվետու ժամանակաշրջանում, </w:t>
      </w:r>
    </w:p>
    <w:p w:rsidR="000B5075" w:rsidRPr="00865C48" w:rsidRDefault="00B90B23" w:rsidP="00FC6874">
      <w:pPr>
        <w:pStyle w:val="ListParagraph"/>
        <w:tabs>
          <w:tab w:val="left" w:pos="810"/>
        </w:tabs>
        <w:spacing w:line="360" w:lineRule="auto"/>
        <w:ind w:left="0" w:firstLine="426"/>
        <w:jc w:val="both"/>
        <w:rPr>
          <w:rFonts w:ascii="GHEA Grapalat" w:hAnsi="GHEA Grapalat"/>
          <w:shd w:val="clear" w:color="auto" w:fill="FFFFFF"/>
          <w:lang w:val="hy-AM"/>
        </w:rPr>
      </w:pPr>
      <w:r w:rsidRPr="00865C48">
        <w:rPr>
          <w:rFonts w:ascii="GHEA Grapalat" w:hAnsi="GHEA Grapalat"/>
          <w:shd w:val="clear" w:color="auto" w:fill="FFFFFF"/>
          <w:lang w:val="af-ZA"/>
        </w:rPr>
        <w:t>4</w:t>
      </w:r>
      <w:r w:rsidR="000B5075" w:rsidRPr="00865C48">
        <w:rPr>
          <w:rFonts w:ascii="GHEA Grapalat" w:hAnsi="GHEA Grapalat"/>
          <w:shd w:val="clear" w:color="auto" w:fill="FFFFFF"/>
          <w:lang w:val="af-ZA"/>
        </w:rPr>
        <w:t>) օրենսգրքի 59-րդ հոդվածով սահմանված են կազմակերպությունների և անհատ ձեռնարկատերերի ԱԱՀ վճարող համարվելու դեպքերն ու ժամկետները: Այդ հոդվածով առանձնահատկություններ սահմանված է գյուղատնտեսական արտադրանքի արտադրությամբ զբաղվող կազմակերպությունների ու հանրային սննդի գործունեություն իրականացնող հարկ վճարողների համար</w:t>
      </w:r>
      <w:r w:rsidR="00DD62D6" w:rsidRPr="00865C48">
        <w:rPr>
          <w:rFonts w:ascii="GHEA Grapalat" w:hAnsi="GHEA Grapalat"/>
          <w:shd w:val="clear" w:color="auto" w:fill="FFFFFF"/>
          <w:lang w:val="hy-AM"/>
        </w:rPr>
        <w:t>,</w:t>
      </w:r>
    </w:p>
    <w:p w:rsidR="000B5075" w:rsidRPr="00865C48" w:rsidRDefault="00B90B23"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af-ZA"/>
        </w:rPr>
        <w:t>5</w:t>
      </w:r>
      <w:r w:rsidR="000B5075" w:rsidRPr="00865C48">
        <w:rPr>
          <w:rFonts w:ascii="GHEA Grapalat" w:hAnsi="GHEA Grapalat"/>
          <w:shd w:val="clear" w:color="auto" w:fill="FFFFFF"/>
          <w:lang w:val="af-ZA"/>
        </w:rPr>
        <w:t xml:space="preserve">) ՀՀ-ում մշտական հաստատություն չունեցող ոչ ռեզիդենտ կազմակերպությունների կողմից ՀՀ-ում իրականացվող գործարքների մասով, եթե գործարքների կողմերը չեն համարվում ԱԱՀ վճարողներ, ԱԱՀ-ի գծով հարկային պարտավորությունները կրում են ոչ ռեզիդենտ կազմակերպությունները: Ընդ որում, ԱԱՀ-ի գծով պարտավորությունները կրում </w:t>
      </w:r>
      <w:r w:rsidR="00F82D97" w:rsidRPr="00865C48">
        <w:rPr>
          <w:rFonts w:ascii="GHEA Grapalat" w:hAnsi="GHEA Grapalat"/>
          <w:shd w:val="clear" w:color="auto" w:fill="FFFFFF"/>
          <w:lang w:val="hy-AM"/>
        </w:rPr>
        <w:t xml:space="preserve">են </w:t>
      </w:r>
      <w:r w:rsidR="000B5075" w:rsidRPr="00865C48">
        <w:rPr>
          <w:rFonts w:ascii="GHEA Grapalat" w:hAnsi="GHEA Grapalat"/>
          <w:shd w:val="clear" w:color="auto" w:fill="FFFFFF"/>
          <w:lang w:val="af-ZA"/>
        </w:rPr>
        <w:t>ոչ ռեզիդենտ կազմակերպությունները, եթե գործարքի կողմերը շրջանառության հարկ վճարողներ կամ միկրոձեռնարկատիրության սո</w:t>
      </w:r>
      <w:r w:rsidR="00F82D97" w:rsidRPr="00865C48">
        <w:rPr>
          <w:rFonts w:ascii="GHEA Grapalat" w:hAnsi="GHEA Grapalat"/>
          <w:shd w:val="clear" w:color="auto" w:fill="FFFFFF"/>
          <w:lang w:val="af-ZA"/>
        </w:rPr>
        <w:t>ւբյեկտներ են, կամ մատուցվում է է</w:t>
      </w:r>
      <w:r w:rsidR="000B5075" w:rsidRPr="00865C48">
        <w:rPr>
          <w:rFonts w:ascii="GHEA Grapalat" w:hAnsi="GHEA Grapalat"/>
          <w:shd w:val="clear" w:color="auto" w:fill="FFFFFF"/>
          <w:lang w:val="af-ZA"/>
        </w:rPr>
        <w:t xml:space="preserve">լեկտրոնային ծառայություններ ֆիզիկական անձանց ու օրենսգրքով սահմանված դեպքերում իրականացվում է էլեկտրոնային հարթակներով ապրանքների վաճառք </w:t>
      </w:r>
      <w:r w:rsidR="000B5075" w:rsidRPr="00865C48">
        <w:rPr>
          <w:rFonts w:ascii="GHEA Grapalat" w:hAnsi="GHEA Grapalat"/>
          <w:shd w:val="clear" w:color="auto" w:fill="FFFFFF"/>
          <w:lang w:val="af-ZA"/>
        </w:rPr>
        <w:lastRenderedPageBreak/>
        <w:t>ֆիզիկական անձանց: Այդ պարտավորությունների կատարման համար սահմանված են ԱԱՀ-ի հաշվարկման, հաշվետու ժամանակաշրջանների և ԱԱՀ-ի գծով հարկային հաշվարկների ներկայացման տարբեր կարգավորումներ,</w:t>
      </w:r>
    </w:p>
    <w:p w:rsidR="00CC1A7C" w:rsidRPr="00865C48" w:rsidRDefault="00B90B23"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af-ZA"/>
        </w:rPr>
        <w:t>6</w:t>
      </w:r>
      <w:r w:rsidR="000B5075" w:rsidRPr="00865C48">
        <w:rPr>
          <w:rFonts w:ascii="GHEA Grapalat" w:hAnsi="GHEA Grapalat"/>
          <w:shd w:val="clear" w:color="auto" w:fill="FFFFFF"/>
          <w:lang w:val="af-ZA"/>
        </w:rPr>
        <w:t>) առանձին ոլորտներին վերաբերող օրենսդրական կարգավորումներին (հարակից օրենսդրություն) համապատասխան հարկային օրենսգրքով սահմանված են որոշակի առանձնահատկություններ, մասնավորապես՝ ԱԱՀ-ից ազատման արտոնություններ, հետևաբար՝ հարակից օրենսդրության փոփոխություններով պայմանավորված անհրաժեշտ է հստակե</w:t>
      </w:r>
      <w:r w:rsidR="00CC1A7C" w:rsidRPr="00865C48">
        <w:rPr>
          <w:rFonts w:ascii="GHEA Grapalat" w:hAnsi="GHEA Grapalat"/>
          <w:shd w:val="clear" w:color="auto" w:fill="FFFFFF"/>
          <w:lang w:val="af-ZA"/>
        </w:rPr>
        <w:t>ցումներ կատարել նաև օրենսգրքում,</w:t>
      </w:r>
    </w:p>
    <w:p w:rsidR="00CC1A7C" w:rsidRPr="00865C48" w:rsidRDefault="00CC1A7C" w:rsidP="00FC6874">
      <w:pPr>
        <w:pStyle w:val="ListParagraph"/>
        <w:tabs>
          <w:tab w:val="left" w:pos="810"/>
        </w:tabs>
        <w:spacing w:line="360" w:lineRule="auto"/>
        <w:ind w:left="0" w:firstLine="426"/>
        <w:jc w:val="both"/>
        <w:rPr>
          <w:rFonts w:ascii="GHEA Grapalat" w:hAnsi="GHEA Grapalat" w:cs="Arial"/>
          <w:lang w:val="hy-AM"/>
        </w:rPr>
      </w:pPr>
      <w:r w:rsidRPr="00865C48">
        <w:rPr>
          <w:rFonts w:ascii="GHEA Grapalat" w:hAnsi="GHEA Grapalat" w:cs="Arial"/>
          <w:lang w:val="af-ZA"/>
        </w:rPr>
        <w:t xml:space="preserve">7) </w:t>
      </w:r>
      <w:r w:rsidR="00FC6874">
        <w:rPr>
          <w:rFonts w:ascii="GHEA Grapalat" w:hAnsi="GHEA Grapalat" w:cs="Arial"/>
          <w:lang w:val="hy-AM"/>
        </w:rPr>
        <w:t>օ</w:t>
      </w:r>
      <w:r w:rsidRPr="00865C48">
        <w:rPr>
          <w:rFonts w:ascii="GHEA Grapalat" w:hAnsi="GHEA Grapalat" w:cs="Arial"/>
          <w:lang w:val="hy-AM"/>
        </w:rPr>
        <w:t>րենսգրքի 108-րդ հոդվածի 1-ին մասի 3-րդ կետով սահմանված դրույթը վերանայման կարիք ունի՝ նախատեսելով, որ շահութահարկ վճարողի կողմից իր բաժնետոմսերի, բաժնեմասերի կամ փայաբաժինների ոչ միայն տեղաբաշխման (որը վերաբերում է բաժնետիական ընկերություններին), այլ նաև օտարման (որը վերաբերում է մասնավորապես՝ ՍՊԸ-ներին) դեպքում տեղաբաշխման (օտարման) գնի և անվանական արժեքի դրական տարբերությունը եկամուտ չի համարվում,</w:t>
      </w:r>
    </w:p>
    <w:p w:rsidR="00CC1A7C" w:rsidRPr="00865C48" w:rsidRDefault="00CC1A7C" w:rsidP="00FC6874">
      <w:pPr>
        <w:pStyle w:val="ListParagraph"/>
        <w:tabs>
          <w:tab w:val="left" w:pos="810"/>
        </w:tabs>
        <w:spacing w:line="360" w:lineRule="auto"/>
        <w:ind w:left="0" w:firstLine="426"/>
        <w:jc w:val="both"/>
        <w:rPr>
          <w:rFonts w:ascii="GHEA Grapalat" w:eastAsiaTheme="minorHAnsi" w:hAnsi="GHEA Grapalat" w:cs="Sylfaen"/>
          <w:lang w:val="hy-AM"/>
        </w:rPr>
      </w:pPr>
      <w:r w:rsidRPr="00865C48">
        <w:rPr>
          <w:rFonts w:ascii="GHEA Grapalat" w:hAnsi="GHEA Grapalat" w:cs="Arial"/>
          <w:lang w:val="hy-AM"/>
        </w:rPr>
        <w:t>8</w:t>
      </w:r>
      <w:r w:rsidRPr="00865C48">
        <w:rPr>
          <w:rFonts w:ascii="GHEA Grapalat" w:hAnsi="GHEA Grapalat" w:cs="Sylfaen"/>
          <w:lang w:val="hy-AM"/>
        </w:rPr>
        <w:t>)</w:t>
      </w:r>
      <w:r w:rsidRPr="00865C48">
        <w:rPr>
          <w:rFonts w:ascii="GHEA Grapalat" w:eastAsiaTheme="minorHAnsi" w:hAnsi="GHEA Grapalat" w:cs="Sylfaen"/>
          <w:lang w:val="hy-AM"/>
        </w:rPr>
        <w:t xml:space="preserve"> </w:t>
      </w:r>
      <w:r w:rsidR="00FC6874">
        <w:rPr>
          <w:rFonts w:ascii="GHEA Grapalat" w:eastAsiaTheme="minorHAnsi" w:hAnsi="GHEA Grapalat" w:cs="Sylfaen"/>
          <w:lang w:val="hy-AM"/>
        </w:rPr>
        <w:t>օ</w:t>
      </w:r>
      <w:r w:rsidRPr="00865C48">
        <w:rPr>
          <w:rFonts w:ascii="GHEA Grapalat" w:eastAsiaTheme="minorHAnsi" w:hAnsi="GHEA Grapalat" w:cs="Sylfaen"/>
          <w:lang w:val="hy-AM"/>
        </w:rPr>
        <w:t>րենսգրքի 112-րդ հոդվածի 1-ին մասի 13-րդ կետին համապատասխան՝ ինքնավար էներգաարտադրողները էլեկտրական էներգիայի արտադրության հետ կապված ծախսերը չեն կարող նվազեցնել համախառն եկամտից, ինչը խնդրահարույց է ինքնավար էներգաարտադրողների կողմից ներտնտեսական նպատակներով օգտագործվող էլեկտրաէներգիայի արտադրության հետ կապված ծախսերի նվազեցման առումով,</w:t>
      </w:r>
    </w:p>
    <w:p w:rsidR="00CC1A7C" w:rsidRPr="00865C48" w:rsidRDefault="00CC1A7C" w:rsidP="00FC6874">
      <w:pPr>
        <w:pStyle w:val="ListParagraph"/>
        <w:tabs>
          <w:tab w:val="left" w:pos="810"/>
        </w:tabs>
        <w:spacing w:line="360" w:lineRule="auto"/>
        <w:ind w:left="0" w:firstLine="426"/>
        <w:jc w:val="both"/>
        <w:rPr>
          <w:rFonts w:ascii="GHEA Grapalat" w:eastAsiaTheme="minorHAnsi" w:hAnsi="GHEA Grapalat" w:cs="Sylfaen"/>
          <w:lang w:val="hy-AM"/>
        </w:rPr>
      </w:pPr>
      <w:r w:rsidRPr="00865C48">
        <w:rPr>
          <w:rFonts w:ascii="GHEA Grapalat" w:eastAsiaTheme="minorHAnsi" w:hAnsi="GHEA Grapalat" w:cs="Sylfaen"/>
          <w:lang w:val="hy-AM"/>
        </w:rPr>
        <w:t>9) արտարժույթի փոխանակման գործարքներ իրականացնելիս արտարժույթի վաճառքի կամ ձեռքբերման ամսաթվի դրությամբ Հայաստանի Հանրապետության կենտրոնական բանկի հրապարակած՝ արժութային շուկաներում ձևավորված միջին փոխարժեքից տարբերվող այլ փոխարժեքի կիրառման արդյունքում ստացվող եկամուտների և ծախսերի հաշվառման նպատակով առկա է համապատասխան կարգավորումների սահմանման անհրաժեշտություն,</w:t>
      </w:r>
    </w:p>
    <w:p w:rsidR="00CC1A7C" w:rsidRPr="00865C48" w:rsidRDefault="00CC1A7C" w:rsidP="00FC6874">
      <w:pPr>
        <w:pStyle w:val="ListParagraph"/>
        <w:tabs>
          <w:tab w:val="left" w:pos="810"/>
        </w:tabs>
        <w:spacing w:line="360" w:lineRule="auto"/>
        <w:ind w:left="0" w:firstLine="426"/>
        <w:jc w:val="both"/>
        <w:rPr>
          <w:rFonts w:ascii="GHEA Grapalat" w:eastAsiaTheme="minorHAnsi" w:hAnsi="GHEA Grapalat" w:cs="Sylfaen"/>
          <w:lang w:val="hy-AM"/>
        </w:rPr>
      </w:pPr>
      <w:r w:rsidRPr="00865C48">
        <w:rPr>
          <w:rFonts w:ascii="GHEA Grapalat" w:eastAsiaTheme="minorHAnsi" w:hAnsi="GHEA Grapalat" w:cs="Sylfaen"/>
          <w:lang w:val="hy-AM"/>
        </w:rPr>
        <w:t xml:space="preserve">10) </w:t>
      </w:r>
      <w:r w:rsidR="00FC6874">
        <w:rPr>
          <w:rFonts w:ascii="GHEA Grapalat" w:eastAsiaTheme="minorHAnsi" w:hAnsi="GHEA Grapalat" w:cs="Sylfaen"/>
          <w:lang w:val="hy-AM"/>
        </w:rPr>
        <w:t>օ</w:t>
      </w:r>
      <w:r w:rsidRPr="00865C48">
        <w:rPr>
          <w:rFonts w:ascii="GHEA Grapalat" w:eastAsiaTheme="minorHAnsi" w:hAnsi="GHEA Grapalat" w:cs="Sylfaen"/>
          <w:lang w:val="hy-AM"/>
        </w:rPr>
        <w:t>րենսգրքի 116-րդ հոդվածին համապատասխան ներկայացուցչական ծախսերի նվազեցման հետ կապված կարգավորումը տարընկալում է առաջացնում կապված կարգավորման մեջ կիրառվող «կամ» տերմինի հետ,</w:t>
      </w:r>
    </w:p>
    <w:p w:rsidR="00CC1A7C" w:rsidRPr="00865C48" w:rsidRDefault="00CC1A7C"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cs="Sylfaen"/>
          <w:lang w:val="af-ZA"/>
        </w:rPr>
        <w:t>11</w:t>
      </w:r>
      <w:r w:rsidRPr="00865C48">
        <w:rPr>
          <w:rFonts w:ascii="GHEA Grapalat" w:hAnsi="GHEA Grapalat" w:cs="Sylfaen"/>
          <w:lang w:val="hy-AM"/>
        </w:rPr>
        <w:t xml:space="preserve">) </w:t>
      </w:r>
      <w:r w:rsidR="00FC6874">
        <w:rPr>
          <w:rFonts w:ascii="GHEA Grapalat" w:hAnsi="GHEA Grapalat" w:cs="Sylfaen"/>
          <w:lang w:val="hy-AM"/>
        </w:rPr>
        <w:t>օ</w:t>
      </w:r>
      <w:r w:rsidRPr="00865C48">
        <w:rPr>
          <w:rFonts w:ascii="GHEA Grapalat" w:hAnsi="GHEA Grapalat" w:cs="Sylfaen"/>
          <w:lang w:val="hy-AM"/>
        </w:rPr>
        <w:t xml:space="preserve">րենսգրքի 122-րդ հոդվածի 3-րդ մասով սահմանված է, որ գույքի՝ փաստաթղթերով հիմնավորված որակական կորուստը համախառն եկամտից </w:t>
      </w:r>
      <w:r w:rsidRPr="00865C48">
        <w:rPr>
          <w:rFonts w:ascii="GHEA Grapalat" w:hAnsi="GHEA Grapalat" w:cs="Sylfaen"/>
          <w:lang w:val="hy-AM"/>
        </w:rPr>
        <w:lastRenderedPageBreak/>
        <w:t>նվազեցվում է այդ կորստի տեղի ունենալու կամ այդ կորուստը հայտնաբերելու հարկային տարվա համախառն եկամտի մեկ տոկոսը չգերազանցող չափով՝ տվյալ հարկային տարվա ընթացքում: Հարկ վճարողների կողմից բարձրացված բազմաթիվ խնդիրների արդյունքում պարզվել է, որ դրոշմավորման ենթակա կաթնամթերքի որակական կորուստը տարեկան կտրվածքով ավելի մեծ է, քան համախառն եկամտի 1%-ը,</w:t>
      </w:r>
    </w:p>
    <w:p w:rsidR="00CC1A7C" w:rsidRPr="00865C48" w:rsidRDefault="00CC1A7C"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af-ZA"/>
        </w:rPr>
        <w:t>12</w:t>
      </w:r>
      <w:r w:rsidRPr="00865C48">
        <w:rPr>
          <w:rFonts w:ascii="GHEA Grapalat" w:eastAsiaTheme="minorHAnsi" w:hAnsi="GHEA Grapalat" w:cs="Sylfaen"/>
          <w:lang w:val="hy-AM"/>
        </w:rPr>
        <w:t xml:space="preserve">) </w:t>
      </w:r>
      <w:r w:rsidR="00FC6874">
        <w:rPr>
          <w:rFonts w:ascii="GHEA Grapalat" w:eastAsiaTheme="minorHAnsi" w:hAnsi="GHEA Grapalat" w:cs="Sylfaen"/>
          <w:lang w:val="hy-AM"/>
        </w:rPr>
        <w:t>օ</w:t>
      </w:r>
      <w:r w:rsidRPr="00865C48">
        <w:rPr>
          <w:rFonts w:ascii="GHEA Grapalat" w:eastAsiaTheme="minorHAnsi" w:hAnsi="GHEA Grapalat" w:cs="Sylfaen"/>
          <w:lang w:val="hy-AM"/>
        </w:rPr>
        <w:t xml:space="preserve">րենսգրքով սահմանված՝ դրամարկղային մեթոդով ոչ ռեզիդենտ կազմակերպությունների, ինչպես նաև ֆիզիկական անձանց եկամուտների հաշվառման կարգավորումները վերանայման և հստակեցման կարիք ունեն։ Մասնավորապես, </w:t>
      </w:r>
      <w:r w:rsidR="00FC6874">
        <w:rPr>
          <w:rFonts w:ascii="GHEA Grapalat" w:eastAsiaTheme="minorHAnsi" w:hAnsi="GHEA Grapalat" w:cs="Sylfaen"/>
          <w:lang w:val="hy-AM"/>
        </w:rPr>
        <w:t>օ</w:t>
      </w:r>
      <w:r w:rsidRPr="00865C48">
        <w:rPr>
          <w:rFonts w:ascii="GHEA Grapalat" w:eastAsiaTheme="minorHAnsi" w:hAnsi="GHEA Grapalat" w:cs="Sylfaen"/>
          <w:lang w:val="hy-AM"/>
        </w:rPr>
        <w:t>րենսգրքի 132-րդ հոդվածի 2-րդ մասի 5-րդ կետին համապատասխան՝ հարկային գործակալի նկատմամբ առկա՝ եկամտի ստացման պահանջի իրավունքը հարկային գործակալ չհանդիսացող անձին զիջելու դեպքում եկամուտը համարվում է վճարված ոչ ռեզիդենտ կազմակերպությանը, իսկ այլ անձաց զիջելու դեպքում կարգավորումներ սահմանված չեն։ Օրենսգրքի 132-րդ հոդվածի 2-րդ մասի 6-րդ կետով սահմաված դրույթը, այն է՝ եկամտի ստացման պահանջի ներումը համարվում է վճարում, գործնականում առաջացնում է տարընկալումներ։</w:t>
      </w:r>
    </w:p>
    <w:p w:rsidR="00F82D97" w:rsidRPr="00865C48" w:rsidRDefault="00F82D97" w:rsidP="00FC6874">
      <w:pPr>
        <w:pStyle w:val="ListParagraph"/>
        <w:tabs>
          <w:tab w:val="left" w:pos="810"/>
        </w:tabs>
        <w:spacing w:line="360" w:lineRule="auto"/>
        <w:ind w:left="0" w:firstLine="426"/>
        <w:jc w:val="both"/>
        <w:rPr>
          <w:rFonts w:ascii="GHEA Grapalat" w:hAnsi="GHEA Grapalat"/>
          <w:shd w:val="clear" w:color="auto" w:fill="FFFFFF"/>
          <w:lang w:val="af-ZA"/>
        </w:rPr>
      </w:pPr>
      <w:r w:rsidRPr="00865C48">
        <w:rPr>
          <w:rFonts w:ascii="GHEA Grapalat" w:hAnsi="GHEA Grapalat"/>
          <w:shd w:val="clear" w:color="auto" w:fill="FFFFFF"/>
          <w:lang w:val="af-ZA"/>
        </w:rPr>
        <w:t>«Հայաստանի Հանրապետության հարկային օրենսգրքում փոփոխություններ և լրացումներ կատարելու մասին» օրենքի նախագծով նախատեսվում է կանոնակարգել վերոնշյալ դրույթների կիրառման հետ կապված հարցերը, ինչպես նաև օրենսգրքի առանձին կարգավորումների կիրառման հետ կապված կատ</w:t>
      </w:r>
      <w:r w:rsidR="00CC1A7C" w:rsidRPr="00865C48">
        <w:rPr>
          <w:rFonts w:ascii="GHEA Grapalat" w:hAnsi="GHEA Grapalat"/>
          <w:shd w:val="clear" w:color="auto" w:fill="FFFFFF"/>
          <w:lang w:val="af-ZA"/>
        </w:rPr>
        <w:t>արել համապատասխան հստակեցումներ:</w:t>
      </w:r>
    </w:p>
    <w:p w:rsidR="005C28BE" w:rsidRPr="00865C48" w:rsidRDefault="000B5075" w:rsidP="00FC6874">
      <w:pPr>
        <w:tabs>
          <w:tab w:val="left" w:pos="1134"/>
        </w:tabs>
        <w:spacing w:after="0" w:line="360" w:lineRule="auto"/>
        <w:ind w:firstLine="426"/>
        <w:rPr>
          <w:rFonts w:ascii="GHEA Grapalat" w:hAnsi="GHEA Grapalat"/>
          <w:sz w:val="24"/>
          <w:szCs w:val="24"/>
          <w:lang w:val="hy-AM"/>
        </w:rPr>
      </w:pPr>
      <w:r w:rsidRPr="00865C48">
        <w:rPr>
          <w:rFonts w:ascii="GHEA Grapalat" w:hAnsi="GHEA Grapalat" w:cs="GHEA Grapalat"/>
          <w:b/>
          <w:sz w:val="24"/>
          <w:szCs w:val="24"/>
          <w:lang w:val="af-ZA"/>
        </w:rPr>
        <w:t>3</w:t>
      </w:r>
      <w:r w:rsidR="002131CF" w:rsidRPr="00865C48">
        <w:rPr>
          <w:rFonts w:ascii="GHEA Grapalat" w:hAnsi="GHEA Grapalat" w:cs="GHEA Grapalat"/>
          <w:b/>
          <w:sz w:val="24"/>
          <w:szCs w:val="24"/>
          <w:lang w:val="af-ZA"/>
        </w:rPr>
        <w:t xml:space="preserve">. </w:t>
      </w:r>
      <w:r w:rsidR="00B118ED" w:rsidRPr="00865C48">
        <w:rPr>
          <w:rFonts w:ascii="GHEA Grapalat" w:hAnsi="GHEA Grapalat" w:cs="GHEA Grapalat"/>
          <w:b/>
          <w:sz w:val="24"/>
          <w:szCs w:val="24"/>
          <w:lang w:val="hy-AM"/>
        </w:rPr>
        <w:t xml:space="preserve">Առկա խնդիրների առաջարկվող լուծումները. </w:t>
      </w:r>
    </w:p>
    <w:p w:rsidR="00CC1A7C" w:rsidRPr="00865C48" w:rsidRDefault="00B118ED" w:rsidP="00FC6874">
      <w:pPr>
        <w:tabs>
          <w:tab w:val="left" w:pos="1134"/>
        </w:tabs>
        <w:spacing w:after="0" w:line="360" w:lineRule="auto"/>
        <w:ind w:firstLine="426"/>
        <w:jc w:val="both"/>
        <w:rPr>
          <w:rFonts w:ascii="GHEA Grapalat" w:hAnsi="GHEA Grapalat"/>
          <w:sz w:val="24"/>
          <w:szCs w:val="24"/>
          <w:lang w:val="hy-AM"/>
        </w:rPr>
      </w:pPr>
      <w:r w:rsidRPr="00865C48">
        <w:rPr>
          <w:rFonts w:ascii="GHEA Grapalat" w:hAnsi="GHEA Grapalat"/>
          <w:sz w:val="24"/>
          <w:szCs w:val="24"/>
          <w:lang w:val="hy-AM"/>
        </w:rPr>
        <w:t>Նախագծով առաջարկվում է.</w:t>
      </w:r>
    </w:p>
    <w:p w:rsidR="00CC1A7C" w:rsidRPr="00865C48" w:rsidRDefault="00B118ED" w:rsidP="00FC6874">
      <w:pPr>
        <w:tabs>
          <w:tab w:val="left" w:pos="1134"/>
        </w:tabs>
        <w:spacing w:after="0" w:line="360" w:lineRule="auto"/>
        <w:ind w:firstLine="426"/>
        <w:jc w:val="both"/>
        <w:rPr>
          <w:rFonts w:ascii="GHEA Grapalat" w:hAnsi="GHEA Grapalat"/>
          <w:sz w:val="24"/>
          <w:szCs w:val="24"/>
          <w:lang w:val="hy-AM"/>
        </w:rPr>
      </w:pPr>
      <w:r w:rsidRPr="00865C48">
        <w:rPr>
          <w:rFonts w:ascii="GHEA Grapalat" w:hAnsi="GHEA Grapalat"/>
          <w:sz w:val="24"/>
          <w:szCs w:val="24"/>
          <w:lang w:val="hy-AM"/>
        </w:rPr>
        <w:t xml:space="preserve">1) </w:t>
      </w:r>
      <w:r w:rsidR="00CC1A7C" w:rsidRPr="00865C48">
        <w:rPr>
          <w:rFonts w:ascii="GHEA Grapalat" w:hAnsi="GHEA Grapalat"/>
          <w:sz w:val="24"/>
          <w:szCs w:val="24"/>
          <w:lang w:val="hy-AM"/>
        </w:rPr>
        <w:t xml:space="preserve">վերանայել արտարժույթով արտահայտված գործարքների և գործառնությունների հաշվառման կանոնները, ինչպես նաև սահմանել կարգավորումներ արտարժույթով արտահայտված որոշ գործարքների և գործառնությունների հաշվառման մասով՝ նախատեսելով հետևյալը՝  </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eastAsiaTheme="minorHAnsi" w:hAnsi="GHEA Grapalat" w:cstheme="minorBidi"/>
          <w:lang w:val="hy-AM"/>
        </w:rPr>
      </w:pPr>
      <w:r w:rsidRPr="00865C48">
        <w:rPr>
          <w:rFonts w:ascii="GHEA Grapalat" w:hAnsi="GHEA Grapalat" w:cs="Arial"/>
          <w:lang w:val="hy-AM"/>
        </w:rPr>
        <w:t xml:space="preserve">- </w:t>
      </w:r>
      <w:r w:rsidRPr="00865C48">
        <w:rPr>
          <w:rFonts w:ascii="GHEA Grapalat" w:eastAsiaTheme="minorHAnsi" w:hAnsi="GHEA Grapalat" w:cstheme="minorBidi"/>
          <w:lang w:val="hy-AM"/>
        </w:rPr>
        <w:t>ապրանքների մատակարարման, աշխատանքների կատարման և (կամ) ծառայությունների մատուցման գործարքների մասով (</w:t>
      </w:r>
      <w:r w:rsidRPr="00865C48">
        <w:rPr>
          <w:rFonts w:ascii="GHEA Grapalat" w:hAnsi="GHEA Grapalat" w:cs="Arial"/>
          <w:lang w:val="hy-AM"/>
        </w:rPr>
        <w:t>բացառությամբ ապրանքերի ներմուծման և արտահանման գործարքների)</w:t>
      </w:r>
      <w:r w:rsidRPr="00865C48">
        <w:rPr>
          <w:rFonts w:ascii="GHEA Grapalat" w:eastAsiaTheme="minorHAnsi" w:hAnsi="GHEA Grapalat" w:cstheme="minorBidi"/>
          <w:lang w:val="hy-AM"/>
        </w:rPr>
        <w:t xml:space="preserve"> հարկման բազաների, եկամուտների և ձեռքբերման արժեքների որոշման համար հիմք ընդունել Օրենսգրքով սահմանված </w:t>
      </w:r>
      <w:r w:rsidRPr="00865C48">
        <w:rPr>
          <w:rFonts w:ascii="GHEA Grapalat" w:eastAsiaTheme="minorHAnsi" w:hAnsi="GHEA Grapalat" w:cstheme="minorBidi"/>
          <w:lang w:val="hy-AM"/>
        </w:rPr>
        <w:lastRenderedPageBreak/>
        <w:t>հաշվառման մեթոդին համապատասխան դրանց համար հաշվառման ամսաթվի դրությամբ ՀՀ կենտրոնական բանկի հրապարակած՝ արժութային շուկաներում ձևավորված միջին փոխարժեքը,</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eastAsiaTheme="minorHAnsi" w:hAnsi="GHEA Grapalat" w:cstheme="minorBidi"/>
          <w:lang w:val="hy-AM"/>
        </w:rPr>
      </w:pPr>
      <w:r w:rsidRPr="00865C48">
        <w:rPr>
          <w:rFonts w:ascii="GHEA Grapalat" w:eastAsiaTheme="minorHAnsi" w:hAnsi="GHEA Grapalat" w:cstheme="minorBidi"/>
          <w:lang w:val="hy-AM"/>
        </w:rPr>
        <w:t>- արտարժույթի փոխանակման գործարքների մասով եկամուտների և ծախսերի հաշվարկը կատարել արտարժույթի փոխանակման ամսաթվի դրությամբ՝ ելնելով այդ օրը ՀՀ կենտրոնական բանկի հրապարակած՝ արժութային շուկաներում ձևավորված միջին փոխարժեքից,</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eastAsiaTheme="minorHAnsi" w:hAnsi="GHEA Grapalat" w:cstheme="minorBidi"/>
          <w:lang w:val="hy-AM"/>
        </w:rPr>
      </w:pPr>
      <w:r w:rsidRPr="00865C48">
        <w:rPr>
          <w:rFonts w:ascii="GHEA Grapalat" w:eastAsiaTheme="minorHAnsi" w:hAnsi="GHEA Grapalat" w:cstheme="minorBidi"/>
          <w:lang w:val="hy-AM"/>
        </w:rPr>
        <w:t>- տրամադրված կամ ստացված կանխավճարների մասով առաջացած դեբիտորական և կրեդիտորական պարտքերի սկզբնական</w:t>
      </w:r>
      <w:r w:rsidRPr="00865C48">
        <w:rPr>
          <w:rFonts w:ascii="Calibri" w:eastAsiaTheme="minorHAnsi" w:hAnsi="Calibri" w:cs="Calibri"/>
          <w:lang w:val="hy-AM"/>
        </w:rPr>
        <w:t> </w:t>
      </w:r>
      <w:r w:rsidRPr="00865C48">
        <w:rPr>
          <w:rFonts w:ascii="GHEA Grapalat" w:eastAsiaTheme="minorHAnsi" w:hAnsi="GHEA Grapalat" w:cstheme="minorBidi"/>
          <w:lang w:val="hy-AM"/>
        </w:rPr>
        <w:t>արժեքների որոշման համար հիմք ընդունել դրանց առաջացման ամսաթվի դրությամբ ՀՀ կենտրոնական բանկի հրապարակած՝ արժութային շուկաներում ձևավորված միջին փոխարժեքը,</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hAnsi="GHEA Grapalat"/>
          <w:lang w:val="hy-AM"/>
        </w:rPr>
      </w:pPr>
      <w:r w:rsidRPr="00865C48">
        <w:rPr>
          <w:rFonts w:ascii="GHEA Grapalat" w:eastAsiaTheme="minorHAnsi" w:hAnsi="GHEA Grapalat" w:cstheme="minorBidi"/>
          <w:lang w:val="hy-AM"/>
        </w:rPr>
        <w:t xml:space="preserve">- հստակեցվում է, որ </w:t>
      </w:r>
      <w:r w:rsidR="00FC6874">
        <w:rPr>
          <w:rFonts w:ascii="GHEA Grapalat" w:hAnsi="GHEA Grapalat"/>
          <w:lang w:val="hy-AM"/>
        </w:rPr>
        <w:t>օ</w:t>
      </w:r>
      <w:r w:rsidRPr="00865C48">
        <w:rPr>
          <w:rFonts w:ascii="GHEA Grapalat" w:hAnsi="GHEA Grapalat"/>
          <w:lang w:val="hy-AM"/>
        </w:rPr>
        <w:t>րենսգրքի 16-րդ հոդվածի կիրառության իմաստով, որպես տվյալ օրը ՀՀ կենտրոնական բանկի հրապարակած՝ արժութային շուկաներում ձևավորված միջին փոխարժեք, հիմք է ընդունվում ՀՀ կենտրոնական բանկի կողմից նախորդ աշխատանքային օրը հրապարակված միջին փոխարժեքը, իսկ արտարժույթի փոխարման գործարքների մասով՝ ՀՀ կենտրոնական բանկի կողմից տվյալ օրը հրապարակված միջին փոխարժեքը,</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hAnsi="GHEA Grapalat"/>
          <w:lang w:val="hy-AM"/>
        </w:rPr>
      </w:pPr>
      <w:r w:rsidRPr="00865C48">
        <w:rPr>
          <w:rFonts w:ascii="GHEA Grapalat" w:hAnsi="GHEA Grapalat"/>
          <w:lang w:val="hy-AM"/>
        </w:rPr>
        <w:t xml:space="preserve">2) </w:t>
      </w:r>
      <w:r w:rsidR="00BA18FD" w:rsidRPr="00865C48">
        <w:rPr>
          <w:rFonts w:ascii="GHEA Grapalat" w:hAnsi="GHEA Grapalat"/>
          <w:lang w:val="hy-AM"/>
        </w:rPr>
        <w:t xml:space="preserve">կանոնակարգել </w:t>
      </w:r>
      <w:r w:rsidR="00A57A45" w:rsidRPr="00865C48">
        <w:rPr>
          <w:rFonts w:ascii="GHEA Grapalat" w:hAnsi="GHEA Grapalat"/>
          <w:lang w:val="hy-AM"/>
        </w:rPr>
        <w:t xml:space="preserve">ապրանքի վերադարձի </w:t>
      </w:r>
      <w:r w:rsidR="001B2E99" w:rsidRPr="00865C48">
        <w:rPr>
          <w:rFonts w:ascii="GHEA Grapalat" w:hAnsi="GHEA Grapalat"/>
          <w:lang w:val="hy-AM"/>
        </w:rPr>
        <w:t xml:space="preserve">դեպքում </w:t>
      </w:r>
      <w:r w:rsidR="00A57A45" w:rsidRPr="00865C48">
        <w:rPr>
          <w:rFonts w:ascii="GHEA Grapalat" w:hAnsi="GHEA Grapalat"/>
          <w:lang w:val="hy-AM"/>
        </w:rPr>
        <w:t>գործարքի ճշգրտման</w:t>
      </w:r>
      <w:r w:rsidR="001B2E99" w:rsidRPr="00865C48">
        <w:rPr>
          <w:rFonts w:ascii="GHEA Grapalat" w:hAnsi="GHEA Grapalat"/>
          <w:lang w:val="hy-AM"/>
        </w:rPr>
        <w:t xml:space="preserve"> </w:t>
      </w:r>
      <w:r w:rsidR="00BA18FD" w:rsidRPr="00865C48">
        <w:rPr>
          <w:rFonts w:ascii="GHEA Grapalat" w:hAnsi="GHEA Grapalat"/>
          <w:lang w:val="hy-AM"/>
        </w:rPr>
        <w:t>հետ</w:t>
      </w:r>
      <w:r w:rsidR="001B2E99" w:rsidRPr="00865C48">
        <w:rPr>
          <w:rFonts w:ascii="GHEA Grapalat" w:hAnsi="GHEA Grapalat"/>
          <w:lang w:val="hy-AM"/>
        </w:rPr>
        <w:t xml:space="preserve"> </w:t>
      </w:r>
      <w:r w:rsidR="00BA18FD" w:rsidRPr="00865C48">
        <w:rPr>
          <w:rFonts w:ascii="GHEA Grapalat" w:hAnsi="GHEA Grapalat"/>
          <w:lang w:val="hy-AM"/>
        </w:rPr>
        <w:t xml:space="preserve">կապված հարցերը և գործարքի ճշգրտման </w:t>
      </w:r>
      <w:r w:rsidR="00A57A45" w:rsidRPr="00865C48">
        <w:rPr>
          <w:rFonts w:ascii="GHEA Grapalat" w:hAnsi="GHEA Grapalat"/>
          <w:lang w:val="hy-AM"/>
        </w:rPr>
        <w:t xml:space="preserve">հնարավորություն </w:t>
      </w:r>
      <w:r w:rsidR="00BA18FD" w:rsidRPr="00865C48">
        <w:rPr>
          <w:rFonts w:ascii="GHEA Grapalat" w:hAnsi="GHEA Grapalat"/>
          <w:lang w:val="hy-AM"/>
        </w:rPr>
        <w:t>նախատեսել ապրա</w:t>
      </w:r>
      <w:r w:rsidR="001B2E99" w:rsidRPr="00865C48">
        <w:rPr>
          <w:rFonts w:ascii="GHEA Grapalat" w:hAnsi="GHEA Grapalat"/>
          <w:lang w:val="hy-AM"/>
        </w:rPr>
        <w:t>նք</w:t>
      </w:r>
      <w:r w:rsidR="00BA18FD" w:rsidRPr="00865C48">
        <w:rPr>
          <w:rFonts w:ascii="GHEA Grapalat" w:hAnsi="GHEA Grapalat"/>
          <w:lang w:val="hy-AM"/>
        </w:rPr>
        <w:t xml:space="preserve">ի վերադարձի այն </w:t>
      </w:r>
      <w:r w:rsidR="00A57A45" w:rsidRPr="00865C48">
        <w:rPr>
          <w:rFonts w:ascii="GHEA Grapalat" w:hAnsi="GHEA Grapalat"/>
          <w:lang w:val="hy-AM"/>
        </w:rPr>
        <w:t xml:space="preserve">բոլոր </w:t>
      </w:r>
      <w:r w:rsidR="00BA18FD" w:rsidRPr="00865C48">
        <w:rPr>
          <w:rFonts w:ascii="GHEA Grapalat" w:hAnsi="GHEA Grapalat"/>
          <w:lang w:val="hy-AM"/>
        </w:rPr>
        <w:t xml:space="preserve">դեպքերի </w:t>
      </w:r>
      <w:r w:rsidR="00A57A45" w:rsidRPr="00865C48">
        <w:rPr>
          <w:rFonts w:ascii="GHEA Grapalat" w:hAnsi="GHEA Grapalat"/>
          <w:lang w:val="hy-AM"/>
        </w:rPr>
        <w:t xml:space="preserve">համար, </w:t>
      </w:r>
      <w:r w:rsidR="00BA18FD" w:rsidRPr="00865C48">
        <w:rPr>
          <w:rFonts w:ascii="GHEA Grapalat" w:hAnsi="GHEA Grapalat"/>
          <w:lang w:val="hy-AM"/>
        </w:rPr>
        <w:t xml:space="preserve">երբ գործարքի առարկա հանդիսացող ապրանքը </w:t>
      </w:r>
      <w:r w:rsidR="00A46FBD" w:rsidRPr="00865C48">
        <w:rPr>
          <w:rFonts w:ascii="GHEA Grapalat" w:hAnsi="GHEA Grapalat"/>
          <w:lang w:val="hy-AM"/>
        </w:rPr>
        <w:t>ենթակա</w:t>
      </w:r>
      <w:r w:rsidR="00BA18FD" w:rsidRPr="00865C48">
        <w:rPr>
          <w:rFonts w:ascii="GHEA Grapalat" w:hAnsi="GHEA Grapalat"/>
          <w:lang w:val="hy-AM"/>
        </w:rPr>
        <w:t xml:space="preserve"> է վերադարձման</w:t>
      </w:r>
      <w:r w:rsidR="001B2E99" w:rsidRPr="00865C48">
        <w:rPr>
          <w:rFonts w:ascii="GHEA Grapalat" w:hAnsi="GHEA Grapalat"/>
          <w:lang w:val="hy-AM"/>
        </w:rPr>
        <w:t>,</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hAnsi="GHEA Grapalat"/>
          <w:lang w:val="hy-AM"/>
        </w:rPr>
      </w:pPr>
      <w:r w:rsidRPr="00865C48">
        <w:rPr>
          <w:rFonts w:ascii="GHEA Grapalat" w:hAnsi="GHEA Grapalat"/>
          <w:lang w:val="hy-AM"/>
        </w:rPr>
        <w:t>3</w:t>
      </w:r>
      <w:r w:rsidR="00D9388D" w:rsidRPr="00865C48">
        <w:rPr>
          <w:rFonts w:ascii="GHEA Grapalat" w:hAnsi="GHEA Grapalat"/>
          <w:lang w:val="hy-AM"/>
        </w:rPr>
        <w:t>) կանոնակարգել</w:t>
      </w:r>
      <w:r w:rsidR="00D315D7" w:rsidRPr="00865C48">
        <w:rPr>
          <w:rFonts w:ascii="GHEA Grapalat" w:hAnsi="GHEA Grapalat"/>
          <w:lang w:val="hy-AM"/>
        </w:rPr>
        <w:t xml:space="preserve"> </w:t>
      </w:r>
      <w:r w:rsidR="00A46FBD" w:rsidRPr="00865C48">
        <w:rPr>
          <w:rFonts w:ascii="GHEA Grapalat" w:hAnsi="GHEA Grapalat"/>
          <w:lang w:val="hy-AM"/>
        </w:rPr>
        <w:t>հ</w:t>
      </w:r>
      <w:r w:rsidR="00D9388D" w:rsidRPr="00865C48">
        <w:rPr>
          <w:rFonts w:ascii="GHEA Grapalat" w:hAnsi="GHEA Grapalat"/>
          <w:lang w:val="hy-AM"/>
        </w:rPr>
        <w:t>արկային հաշիվներից</w:t>
      </w:r>
      <w:r w:rsidR="00A46FBD" w:rsidRPr="00865C48">
        <w:rPr>
          <w:rFonts w:ascii="GHEA Grapalat" w:hAnsi="GHEA Grapalat"/>
          <w:lang w:val="hy-AM"/>
        </w:rPr>
        <w:t xml:space="preserve"> </w:t>
      </w:r>
      <w:r w:rsidR="00443357" w:rsidRPr="00865C48">
        <w:rPr>
          <w:rFonts w:ascii="GHEA Grapalat" w:hAnsi="GHEA Grapalat"/>
          <w:lang w:val="hy-AM"/>
        </w:rPr>
        <w:t xml:space="preserve">բացի </w:t>
      </w:r>
      <w:r w:rsidR="00D9388D" w:rsidRPr="00865C48">
        <w:rPr>
          <w:rFonts w:ascii="GHEA Grapalat" w:hAnsi="GHEA Grapalat"/>
          <w:lang w:val="hy-AM"/>
        </w:rPr>
        <w:t>այլ հաշվարկային փաստաթղթերով</w:t>
      </w:r>
      <w:r w:rsidR="00E35737" w:rsidRPr="00865C48">
        <w:rPr>
          <w:rFonts w:ascii="GHEA Grapalat" w:hAnsi="GHEA Grapalat"/>
          <w:lang w:val="hy-AM"/>
        </w:rPr>
        <w:t xml:space="preserve"> </w:t>
      </w:r>
      <w:r w:rsidR="00443357" w:rsidRPr="00865C48">
        <w:rPr>
          <w:rFonts w:ascii="GHEA Grapalat" w:hAnsi="GHEA Grapalat"/>
          <w:lang w:val="hy-AM"/>
        </w:rPr>
        <w:t>(</w:t>
      </w:r>
      <w:r w:rsidR="00E35737" w:rsidRPr="00865C48">
        <w:rPr>
          <w:rFonts w:ascii="GHEA Grapalat" w:hAnsi="GHEA Grapalat"/>
          <w:lang w:val="hy-AM"/>
        </w:rPr>
        <w:t>այդ թվում` ՀԴՄ կտրոններով</w:t>
      </w:r>
      <w:r w:rsidR="00443357" w:rsidRPr="00865C48">
        <w:rPr>
          <w:rFonts w:ascii="GHEA Grapalat" w:hAnsi="GHEA Grapalat"/>
          <w:lang w:val="hy-AM"/>
        </w:rPr>
        <w:t>)</w:t>
      </w:r>
      <w:r w:rsidR="00E35737" w:rsidRPr="00865C48">
        <w:rPr>
          <w:rFonts w:ascii="GHEA Grapalat" w:hAnsi="GHEA Grapalat"/>
          <w:lang w:val="hy-AM"/>
        </w:rPr>
        <w:t xml:space="preserve"> ձեռքբերումների վերադարձի մասով </w:t>
      </w:r>
      <w:r w:rsidR="00D9388D" w:rsidRPr="00865C48">
        <w:rPr>
          <w:rFonts w:ascii="GHEA Grapalat" w:hAnsi="GHEA Grapalat"/>
          <w:lang w:val="hy-AM"/>
        </w:rPr>
        <w:t>գործարքների</w:t>
      </w:r>
      <w:r w:rsidR="00D315D7" w:rsidRPr="00865C48">
        <w:rPr>
          <w:rFonts w:ascii="GHEA Grapalat" w:hAnsi="GHEA Grapalat"/>
          <w:lang w:val="hy-AM"/>
        </w:rPr>
        <w:t xml:space="preserve"> </w:t>
      </w:r>
      <w:r w:rsidR="00D9388D" w:rsidRPr="00865C48">
        <w:rPr>
          <w:rFonts w:ascii="GHEA Grapalat" w:hAnsi="GHEA Grapalat"/>
          <w:lang w:val="hy-AM"/>
        </w:rPr>
        <w:t>ճշգրտման դեպքում ԱԱՀ-ի և ակցիզային հարկի գծով պարտավորությունների վերաբերյալ տեղեկատվությունը համապատասխան հաշվետու ժամանակաշրջանում արտացոլելու հետ կապված հարցերը</w:t>
      </w:r>
      <w:r w:rsidR="00E35737" w:rsidRPr="00865C48">
        <w:rPr>
          <w:rFonts w:ascii="GHEA Grapalat" w:hAnsi="GHEA Grapalat"/>
          <w:lang w:val="hy-AM"/>
        </w:rPr>
        <w:t xml:space="preserve">` նախատեսելով, որ ԱԱՀ-ի և ակցիզային հարկի գծով ճշգրտումները </w:t>
      </w:r>
      <w:r w:rsidR="00A46FBD" w:rsidRPr="00865C48">
        <w:rPr>
          <w:rFonts w:ascii="GHEA Grapalat" w:hAnsi="GHEA Grapalat"/>
          <w:lang w:val="hy-AM"/>
        </w:rPr>
        <w:t>արտացոլվում</w:t>
      </w:r>
      <w:r w:rsidR="00E35737" w:rsidRPr="00865C48">
        <w:rPr>
          <w:rFonts w:ascii="GHEA Grapalat" w:hAnsi="GHEA Grapalat"/>
          <w:lang w:val="hy-AM"/>
        </w:rPr>
        <w:t xml:space="preserve"> են ճշգրտման ժամանակաշրջանի համար ներկայացվող միասնական հաշվարկում, </w:t>
      </w:r>
      <w:r w:rsidR="00A46FBD" w:rsidRPr="00865C48">
        <w:rPr>
          <w:rFonts w:ascii="GHEA Grapalat" w:hAnsi="GHEA Grapalat"/>
          <w:lang w:val="hy-AM"/>
        </w:rPr>
        <w:t>բացառությամբ</w:t>
      </w:r>
      <w:r w:rsidR="00443357" w:rsidRPr="00865C48">
        <w:rPr>
          <w:rFonts w:ascii="GHEA Grapalat" w:hAnsi="GHEA Grapalat"/>
          <w:lang w:val="hy-AM"/>
        </w:rPr>
        <w:t>՝</w:t>
      </w:r>
      <w:r w:rsidR="00E35737" w:rsidRPr="00865C48">
        <w:rPr>
          <w:rFonts w:ascii="GHEA Grapalat" w:hAnsi="GHEA Grapalat"/>
          <w:lang w:val="hy-AM"/>
        </w:rPr>
        <w:t xml:space="preserve"> ԱԱՀ-ի և ակցիզային հարկի գումարների ավելացման դեպքերի, որոնք պետք է արտացոլվեն մատակարարումների օրը ներառող հաշվետու ժամանակաշրջանի միասնական հաշվարկում,</w:t>
      </w:r>
    </w:p>
    <w:p w:rsidR="00CC1A7C" w:rsidRPr="00865C48" w:rsidRDefault="00CC1A7C" w:rsidP="00FC6874">
      <w:pPr>
        <w:pStyle w:val="NormalWeb"/>
        <w:shd w:val="clear" w:color="auto" w:fill="FFFFFF"/>
        <w:spacing w:before="0" w:beforeAutospacing="0" w:after="0" w:afterAutospacing="0" w:line="360" w:lineRule="auto"/>
        <w:ind w:firstLine="426"/>
        <w:jc w:val="both"/>
        <w:rPr>
          <w:rFonts w:ascii="GHEA Grapalat" w:hAnsi="GHEA Grapalat"/>
          <w:lang w:val="hy-AM"/>
        </w:rPr>
      </w:pPr>
      <w:r w:rsidRPr="00865C48">
        <w:rPr>
          <w:rFonts w:ascii="GHEA Grapalat" w:hAnsi="GHEA Grapalat"/>
          <w:lang w:val="hy-AM"/>
        </w:rPr>
        <w:lastRenderedPageBreak/>
        <w:t>4</w:t>
      </w:r>
      <w:r w:rsidR="00272D5B" w:rsidRPr="00865C48">
        <w:rPr>
          <w:rFonts w:ascii="GHEA Grapalat" w:hAnsi="GHEA Grapalat"/>
          <w:lang w:val="hy-AM"/>
        </w:rPr>
        <w:t xml:space="preserve">) </w:t>
      </w:r>
      <w:r w:rsidR="0071734E" w:rsidRPr="00865C48">
        <w:rPr>
          <w:rFonts w:ascii="GHEA Grapalat" w:hAnsi="GHEA Grapalat"/>
          <w:lang w:val="hy-AM"/>
        </w:rPr>
        <w:t>վաղեմության ժամկետով (</w:t>
      </w:r>
      <w:r w:rsidR="001634B4" w:rsidRPr="00865C48">
        <w:rPr>
          <w:rFonts w:ascii="GHEA Grapalat" w:hAnsi="GHEA Grapalat"/>
          <w:lang w:val="hy-AM"/>
        </w:rPr>
        <w:t xml:space="preserve">գործարքի կատարման տարվան հաջորդող </w:t>
      </w:r>
      <w:r w:rsidR="0071734E" w:rsidRPr="00865C48">
        <w:rPr>
          <w:rFonts w:ascii="GHEA Grapalat" w:hAnsi="GHEA Grapalat"/>
          <w:lang w:val="hy-AM"/>
        </w:rPr>
        <w:t xml:space="preserve">3 տարի) պայմանավորված սահմանափակումը կիրառել նաև դուրս գրված հաշվարկային փաստաթղթերի </w:t>
      </w:r>
      <w:r w:rsidR="00272D5B" w:rsidRPr="00865C48">
        <w:rPr>
          <w:rFonts w:ascii="GHEA Grapalat" w:hAnsi="GHEA Grapalat"/>
          <w:lang w:val="hy-AM"/>
        </w:rPr>
        <w:t>չեղարկման մասով</w:t>
      </w:r>
      <w:r w:rsidR="001634B4" w:rsidRPr="00865C48">
        <w:rPr>
          <w:rFonts w:ascii="GHEA Grapalat" w:hAnsi="GHEA Grapalat"/>
          <w:lang w:val="hy-AM"/>
        </w:rPr>
        <w:t xml:space="preserve"> (</w:t>
      </w:r>
      <w:r w:rsidR="0071734E" w:rsidRPr="00865C48">
        <w:rPr>
          <w:rFonts w:ascii="GHEA Grapalat" w:hAnsi="GHEA Grapalat"/>
          <w:lang w:val="hy-AM"/>
        </w:rPr>
        <w:t xml:space="preserve">ներկայումս այն սահմանված է և կիրառվում է հաշվարկային </w:t>
      </w:r>
      <w:r w:rsidR="00A46FBD" w:rsidRPr="00865C48">
        <w:rPr>
          <w:rFonts w:ascii="GHEA Grapalat" w:hAnsi="GHEA Grapalat"/>
          <w:lang w:val="hy-AM"/>
        </w:rPr>
        <w:t>փաստաթղթերի</w:t>
      </w:r>
      <w:r w:rsidR="001634B4" w:rsidRPr="00865C48">
        <w:rPr>
          <w:rFonts w:ascii="GHEA Grapalat" w:hAnsi="GHEA Grapalat"/>
          <w:lang w:val="hy-AM"/>
        </w:rPr>
        <w:t xml:space="preserve"> դուրս գրման, </w:t>
      </w:r>
      <w:r w:rsidR="00EC4847" w:rsidRPr="00865C48">
        <w:rPr>
          <w:rFonts w:ascii="GHEA Grapalat" w:hAnsi="GHEA Grapalat"/>
          <w:lang w:val="hy-AM"/>
        </w:rPr>
        <w:t xml:space="preserve">ինչպես նաև </w:t>
      </w:r>
      <w:r w:rsidR="001634B4" w:rsidRPr="00865C48">
        <w:rPr>
          <w:rFonts w:ascii="GHEA Grapalat" w:hAnsi="GHEA Grapalat"/>
          <w:lang w:val="hy-AM"/>
        </w:rPr>
        <w:t>ճշգրտման մասով)</w:t>
      </w:r>
      <w:r w:rsidR="00FA4C1B" w:rsidRPr="00865C48">
        <w:rPr>
          <w:rFonts w:ascii="GHEA Grapalat" w:hAnsi="GHEA Grapalat"/>
          <w:lang w:val="hy-AM"/>
        </w:rPr>
        <w:t>,</w:t>
      </w:r>
    </w:p>
    <w:p w:rsidR="00A57A45" w:rsidRPr="00865C48" w:rsidRDefault="00CC1A7C" w:rsidP="00FC6874">
      <w:pPr>
        <w:pStyle w:val="NormalWeb"/>
        <w:shd w:val="clear" w:color="auto" w:fill="FFFFFF"/>
        <w:spacing w:before="0" w:beforeAutospacing="0" w:after="0" w:afterAutospacing="0" w:line="360" w:lineRule="auto"/>
        <w:ind w:firstLine="426"/>
        <w:jc w:val="both"/>
        <w:rPr>
          <w:rFonts w:ascii="GHEA Grapalat" w:eastAsiaTheme="minorHAnsi" w:hAnsi="GHEA Grapalat" w:cstheme="minorBidi"/>
          <w:lang w:val="hy-AM"/>
        </w:rPr>
      </w:pPr>
      <w:r w:rsidRPr="00865C48">
        <w:rPr>
          <w:rFonts w:ascii="GHEA Grapalat" w:hAnsi="GHEA Grapalat"/>
          <w:lang w:val="hy-AM"/>
        </w:rPr>
        <w:t>5</w:t>
      </w:r>
      <w:r w:rsidR="00887EFC" w:rsidRPr="00865C48">
        <w:rPr>
          <w:rFonts w:ascii="GHEA Grapalat" w:hAnsi="GHEA Grapalat"/>
          <w:lang w:val="hy-AM"/>
        </w:rPr>
        <w:t xml:space="preserve">) </w:t>
      </w:r>
      <w:r w:rsidR="00A57A45" w:rsidRPr="00865C48">
        <w:rPr>
          <w:rFonts w:ascii="GHEA Grapalat" w:hAnsi="GHEA Grapalat"/>
          <w:lang w:val="hy-AM"/>
        </w:rPr>
        <w:t>հստակեցնել գյուղատնտեսական արտադրանքի արտադրությամբ զբաղվող հարկ վճարողների կողմից մինչև ԱԱՀ շեմը (115 մլն դրամ) գերազանցելը իրականացվող ԱԱՀ-ով հարկման օբյեկտ համարվող գործարքների (ապրանքների մատակարարում, ծառայությունների մատուցում, աշխատանքների կատարում) մասով ԱԱՀ-ի պարտավորությունների կատարմանը վերաբերող հարցերը: Առաջարկվող փոփոխությամբ նախատեսվում է սահմանել, որ՝</w:t>
      </w:r>
    </w:p>
    <w:p w:rsidR="00A57A45" w:rsidRPr="00865C48" w:rsidRDefault="00A57A45" w:rsidP="00FC6874">
      <w:pPr>
        <w:spacing w:after="0" w:line="360" w:lineRule="auto"/>
        <w:ind w:firstLine="426"/>
        <w:jc w:val="both"/>
        <w:rPr>
          <w:rFonts w:ascii="GHEA Grapalat" w:hAnsi="GHEA Grapalat"/>
          <w:sz w:val="24"/>
          <w:szCs w:val="24"/>
          <w:lang w:val="hy-AM"/>
        </w:rPr>
      </w:pPr>
      <w:r w:rsidRPr="00865C48">
        <w:rPr>
          <w:rFonts w:ascii="GHEA Grapalat" w:hAnsi="GHEA Grapalat"/>
          <w:sz w:val="24"/>
          <w:szCs w:val="24"/>
          <w:lang w:val="hy-AM"/>
        </w:rPr>
        <w:t xml:space="preserve">ա. ԱԱՀ-ի կիրառության իմաստով գյուղատնտեսական արտադրանք արտադրող կազմակերպություններ ու անհատ ձեռնարկատերեր են համարվում օրենսգրքի 126-րդ հոդվածի 1-ին </w:t>
      </w:r>
      <w:r w:rsidR="009E62AD" w:rsidRPr="00865C48">
        <w:rPr>
          <w:rFonts w:ascii="GHEA Grapalat" w:hAnsi="GHEA Grapalat"/>
          <w:sz w:val="24"/>
          <w:szCs w:val="24"/>
          <w:lang w:val="hy-AM"/>
        </w:rPr>
        <w:t>մասով</w:t>
      </w:r>
      <w:r w:rsidRPr="00865C48">
        <w:rPr>
          <w:rFonts w:ascii="GHEA Grapalat" w:hAnsi="GHEA Grapalat"/>
          <w:sz w:val="24"/>
          <w:szCs w:val="24"/>
          <w:lang w:val="hy-AM"/>
        </w:rPr>
        <w:t xml:space="preserve"> սահմանված՝ գյուղատնտեսական արտադրանք արտադրողները,</w:t>
      </w:r>
    </w:p>
    <w:p w:rsidR="00CC1A7C" w:rsidRPr="00865C48" w:rsidRDefault="00A57A45" w:rsidP="00FC6874">
      <w:pPr>
        <w:spacing w:after="0" w:line="360" w:lineRule="auto"/>
        <w:ind w:firstLine="426"/>
        <w:jc w:val="both"/>
        <w:rPr>
          <w:rFonts w:ascii="GHEA Grapalat" w:hAnsi="GHEA Grapalat"/>
          <w:sz w:val="24"/>
          <w:szCs w:val="24"/>
          <w:lang w:val="hy-AM"/>
        </w:rPr>
      </w:pPr>
      <w:r w:rsidRPr="00865C48">
        <w:rPr>
          <w:rFonts w:ascii="GHEA Grapalat" w:hAnsi="GHEA Grapalat"/>
          <w:sz w:val="24"/>
          <w:szCs w:val="24"/>
          <w:lang w:val="hy-AM"/>
        </w:rPr>
        <w:t xml:space="preserve">բ. </w:t>
      </w:r>
      <w:r w:rsidR="00DD5978" w:rsidRPr="00865C48">
        <w:rPr>
          <w:rFonts w:ascii="GHEA Grapalat" w:hAnsi="GHEA Grapalat"/>
          <w:sz w:val="24"/>
          <w:szCs w:val="24"/>
          <w:lang w:val="hy-AM"/>
        </w:rPr>
        <w:t xml:space="preserve">գյուղատնտեսական արտադրանք արտադրող կազմակերպություններն ու անհատ ձեռնարկատերերը </w:t>
      </w:r>
      <w:r w:rsidRPr="00865C48">
        <w:rPr>
          <w:rFonts w:ascii="GHEA Grapalat" w:hAnsi="GHEA Grapalat"/>
          <w:sz w:val="24"/>
          <w:szCs w:val="24"/>
          <w:lang w:val="hy-AM"/>
        </w:rPr>
        <w:t xml:space="preserve">գյուղատնտեսական արտադրանքի մատակարարման գործարքների մասով </w:t>
      </w:r>
      <w:r w:rsidR="00DD5978" w:rsidRPr="00865C48">
        <w:rPr>
          <w:rFonts w:ascii="GHEA Grapalat" w:hAnsi="GHEA Grapalat"/>
          <w:sz w:val="24"/>
          <w:szCs w:val="24"/>
          <w:lang w:val="hy-AM"/>
        </w:rPr>
        <w:t xml:space="preserve">ԱԱՀ </w:t>
      </w:r>
      <w:r w:rsidRPr="00865C48">
        <w:rPr>
          <w:rFonts w:ascii="GHEA Grapalat" w:hAnsi="GHEA Grapalat"/>
          <w:sz w:val="24"/>
          <w:szCs w:val="24"/>
          <w:lang w:val="hy-AM"/>
        </w:rPr>
        <w:t xml:space="preserve">չեն </w:t>
      </w:r>
      <w:r w:rsidR="00DD5978" w:rsidRPr="00865C48">
        <w:rPr>
          <w:rFonts w:ascii="GHEA Grapalat" w:hAnsi="GHEA Grapalat"/>
          <w:sz w:val="24"/>
          <w:szCs w:val="24"/>
          <w:lang w:val="hy-AM"/>
        </w:rPr>
        <w:t>հաշվարկելու և վճարելու</w:t>
      </w:r>
      <w:r w:rsidRPr="00865C48">
        <w:rPr>
          <w:rFonts w:ascii="GHEA Grapalat" w:hAnsi="GHEA Grapalat"/>
          <w:sz w:val="24"/>
          <w:szCs w:val="24"/>
          <w:lang w:val="hy-AM"/>
        </w:rPr>
        <w:t xml:space="preserve">, </w:t>
      </w:r>
      <w:r w:rsidR="00DD5978" w:rsidRPr="00865C48">
        <w:rPr>
          <w:rFonts w:ascii="GHEA Grapalat" w:hAnsi="GHEA Grapalat"/>
          <w:sz w:val="24"/>
          <w:szCs w:val="24"/>
          <w:lang w:val="hy-AM"/>
        </w:rPr>
        <w:t xml:space="preserve">իսկ </w:t>
      </w:r>
      <w:r w:rsidRPr="00865C48">
        <w:rPr>
          <w:rFonts w:ascii="GHEA Grapalat" w:hAnsi="GHEA Grapalat"/>
          <w:sz w:val="24"/>
          <w:szCs w:val="24"/>
          <w:lang w:val="hy-AM"/>
        </w:rPr>
        <w:t>գյուղատնտեսական արտադրանք չհամարվող ապրանքների մատակարարման</w:t>
      </w:r>
      <w:r w:rsidR="002E192F" w:rsidRPr="00865C48">
        <w:rPr>
          <w:rFonts w:ascii="GHEA Grapalat" w:hAnsi="GHEA Grapalat"/>
          <w:sz w:val="24"/>
          <w:szCs w:val="24"/>
          <w:lang w:val="hy-AM"/>
        </w:rPr>
        <w:t xml:space="preserve">, աշխատանքների կատարման և (կամ) ծառայությունների մատուցման </w:t>
      </w:r>
      <w:r w:rsidRPr="00865C48">
        <w:rPr>
          <w:rFonts w:ascii="GHEA Grapalat" w:hAnsi="GHEA Grapalat"/>
          <w:sz w:val="24"/>
          <w:szCs w:val="24"/>
          <w:lang w:val="hy-AM"/>
        </w:rPr>
        <w:t>գործարքների մասով</w:t>
      </w:r>
      <w:r w:rsidR="00DD5978" w:rsidRPr="00865C48">
        <w:rPr>
          <w:rFonts w:ascii="GHEA Grapalat" w:hAnsi="GHEA Grapalat"/>
          <w:sz w:val="24"/>
          <w:szCs w:val="24"/>
          <w:lang w:val="hy-AM"/>
        </w:rPr>
        <w:t>՝</w:t>
      </w:r>
      <w:r w:rsidRPr="00865C48">
        <w:rPr>
          <w:rFonts w:ascii="GHEA Grapalat" w:hAnsi="GHEA Grapalat"/>
          <w:sz w:val="24"/>
          <w:szCs w:val="24"/>
          <w:lang w:val="hy-AM"/>
        </w:rPr>
        <w:t xml:space="preserve"> հաշվարկելու և վճարելու են ԱԱՀ,</w:t>
      </w:r>
    </w:p>
    <w:p w:rsidR="0071734E" w:rsidRPr="00865C48" w:rsidRDefault="00CC1A7C" w:rsidP="00FC6874">
      <w:pPr>
        <w:spacing w:after="0" w:line="360" w:lineRule="auto"/>
        <w:ind w:firstLine="426"/>
        <w:jc w:val="both"/>
        <w:rPr>
          <w:rFonts w:ascii="GHEA Grapalat" w:hAnsi="GHEA Grapalat"/>
          <w:sz w:val="24"/>
          <w:szCs w:val="24"/>
          <w:lang w:val="hy-AM"/>
        </w:rPr>
      </w:pPr>
      <w:r w:rsidRPr="00865C48">
        <w:rPr>
          <w:rFonts w:ascii="GHEA Grapalat" w:hAnsi="GHEA Grapalat"/>
          <w:sz w:val="24"/>
          <w:szCs w:val="24"/>
          <w:lang w:val="hy-AM"/>
        </w:rPr>
        <w:t>6</w:t>
      </w:r>
      <w:r w:rsidR="00B118ED" w:rsidRPr="00865C48">
        <w:rPr>
          <w:rFonts w:ascii="GHEA Grapalat" w:eastAsia="Times New Roman" w:hAnsi="GHEA Grapalat" w:cs="Arial"/>
          <w:kern w:val="32"/>
          <w:sz w:val="24"/>
          <w:szCs w:val="24"/>
          <w:lang w:val="hy-AM" w:eastAsia="ru-RU"/>
        </w:rPr>
        <w:t xml:space="preserve">) </w:t>
      </w:r>
      <w:r w:rsidR="001E3A61" w:rsidRPr="00865C48">
        <w:rPr>
          <w:rFonts w:ascii="GHEA Grapalat" w:eastAsia="Times New Roman" w:hAnsi="GHEA Grapalat" w:cs="Arial"/>
          <w:kern w:val="32"/>
          <w:sz w:val="24"/>
          <w:szCs w:val="24"/>
          <w:lang w:val="hy-AM" w:eastAsia="ru-RU"/>
        </w:rPr>
        <w:t xml:space="preserve">հստակեցնել </w:t>
      </w:r>
      <w:r w:rsidR="00A1569E" w:rsidRPr="00865C48">
        <w:rPr>
          <w:rFonts w:ascii="GHEA Grapalat" w:eastAsia="Times New Roman" w:hAnsi="GHEA Grapalat" w:cs="Arial"/>
          <w:kern w:val="32"/>
          <w:sz w:val="24"/>
          <w:szCs w:val="24"/>
          <w:lang w:val="hy-AM" w:eastAsia="ru-RU"/>
        </w:rPr>
        <w:t>ՀՀ-</w:t>
      </w:r>
      <w:r w:rsidR="001E3A61" w:rsidRPr="00865C48">
        <w:rPr>
          <w:rFonts w:ascii="GHEA Grapalat" w:eastAsia="Times New Roman" w:hAnsi="GHEA Grapalat" w:cs="Arial"/>
          <w:kern w:val="32"/>
          <w:sz w:val="24"/>
          <w:szCs w:val="24"/>
          <w:lang w:val="hy-AM" w:eastAsia="ru-RU"/>
        </w:rPr>
        <w:t xml:space="preserve">ում մշտական հաստատություն չունեցող ոչ ռեզիդենտ կազմակերպության կողմից </w:t>
      </w:r>
      <w:r w:rsidR="00A1569E" w:rsidRPr="00865C48">
        <w:rPr>
          <w:rFonts w:ascii="GHEA Grapalat" w:eastAsia="Times New Roman" w:hAnsi="GHEA Grapalat" w:cs="Arial"/>
          <w:kern w:val="32"/>
          <w:sz w:val="24"/>
          <w:szCs w:val="24"/>
          <w:lang w:val="hy-AM" w:eastAsia="ru-RU"/>
        </w:rPr>
        <w:t>ՀՀ-</w:t>
      </w:r>
      <w:r w:rsidR="001E3A61" w:rsidRPr="00865C48">
        <w:rPr>
          <w:rFonts w:ascii="GHEA Grapalat" w:eastAsia="Times New Roman" w:hAnsi="GHEA Grapalat" w:cs="Arial"/>
          <w:kern w:val="32"/>
          <w:sz w:val="24"/>
          <w:szCs w:val="24"/>
          <w:lang w:val="hy-AM" w:eastAsia="ru-RU"/>
        </w:rPr>
        <w:t xml:space="preserve">ում իրականացված՝ ԱԱՀ-ով հարկման ենթակա գործարքների ու գործառնությունների գծով ԱԱՀ-ի հաշվարկման և վճարման պարտավորությունների կատարմանը վերաբերող </w:t>
      </w:r>
      <w:r w:rsidR="00AA40E3" w:rsidRPr="00865C48">
        <w:rPr>
          <w:rFonts w:ascii="GHEA Grapalat" w:eastAsia="Times New Roman" w:hAnsi="GHEA Grapalat" w:cs="Arial"/>
          <w:kern w:val="32"/>
          <w:sz w:val="24"/>
          <w:szCs w:val="24"/>
          <w:lang w:val="hy-AM" w:eastAsia="ru-RU"/>
        </w:rPr>
        <w:t>դրույթները</w:t>
      </w:r>
      <w:r w:rsidR="001E3A61" w:rsidRPr="00865C48">
        <w:rPr>
          <w:rFonts w:ascii="GHEA Grapalat" w:eastAsia="Times New Roman" w:hAnsi="GHEA Grapalat" w:cs="Arial"/>
          <w:kern w:val="32"/>
          <w:sz w:val="24"/>
          <w:szCs w:val="24"/>
          <w:lang w:val="hy-AM" w:eastAsia="ru-RU"/>
        </w:rPr>
        <w:t>։</w:t>
      </w:r>
      <w:r w:rsidR="00565D11" w:rsidRPr="00865C48">
        <w:rPr>
          <w:rFonts w:ascii="GHEA Grapalat" w:eastAsia="Times New Roman" w:hAnsi="GHEA Grapalat" w:cs="Arial"/>
          <w:kern w:val="32"/>
          <w:sz w:val="24"/>
          <w:szCs w:val="24"/>
          <w:lang w:val="hy-AM" w:eastAsia="ru-RU"/>
        </w:rPr>
        <w:t xml:space="preserve"> </w:t>
      </w:r>
      <w:r w:rsidR="00D9388D" w:rsidRPr="00865C48">
        <w:rPr>
          <w:rFonts w:ascii="GHEA Grapalat" w:eastAsia="Times New Roman" w:hAnsi="GHEA Grapalat" w:cs="Arial"/>
          <w:kern w:val="32"/>
          <w:sz w:val="24"/>
          <w:szCs w:val="24"/>
          <w:lang w:val="hy-AM" w:eastAsia="ru-RU"/>
        </w:rPr>
        <w:t xml:space="preserve">Առաջարկվող փոփոխությամբ նախատեսվում է սահմանել, որ </w:t>
      </w:r>
      <w:r w:rsidR="0071734E" w:rsidRPr="00865C48">
        <w:rPr>
          <w:rFonts w:ascii="GHEA Grapalat" w:eastAsia="Times New Roman" w:hAnsi="GHEA Grapalat" w:cs="Arial"/>
          <w:kern w:val="32"/>
          <w:sz w:val="24"/>
          <w:szCs w:val="24"/>
          <w:lang w:val="hy-AM" w:eastAsia="ru-RU"/>
        </w:rPr>
        <w:t>ՀՀ-ում մշտական հաստատություն չունեցող ոչ ռեզիդենտ կազմակերպությունը պետք է հաշվարկի ու վճարի ԱԱՀ` ՀՀ-ում իրականացվող ԱԱՀ-ով հարկման ենթակա գործարքների մասով, եթե գործարքի կողմը ԱԱՀ վճարո</w:t>
      </w:r>
      <w:r w:rsidR="00A46FBD" w:rsidRPr="00865C48">
        <w:rPr>
          <w:rFonts w:ascii="GHEA Grapalat" w:eastAsia="Times New Roman" w:hAnsi="GHEA Grapalat" w:cs="Arial"/>
          <w:kern w:val="32"/>
          <w:sz w:val="24"/>
          <w:szCs w:val="24"/>
          <w:lang w:val="hy-AM" w:eastAsia="ru-RU"/>
        </w:rPr>
        <w:t>ղ</w:t>
      </w:r>
      <w:r w:rsidR="0071734E" w:rsidRPr="00865C48">
        <w:rPr>
          <w:rFonts w:ascii="GHEA Grapalat" w:eastAsia="Times New Roman" w:hAnsi="GHEA Grapalat" w:cs="Arial"/>
          <w:kern w:val="32"/>
          <w:sz w:val="24"/>
          <w:szCs w:val="24"/>
          <w:lang w:val="hy-AM" w:eastAsia="ru-RU"/>
        </w:rPr>
        <w:t xml:space="preserve"> չհամարվող կազմակերպություն </w:t>
      </w:r>
      <w:r w:rsidR="00FC6874" w:rsidRPr="00FC6874">
        <w:rPr>
          <w:rFonts w:ascii="GHEA Grapalat" w:eastAsia="Times New Roman" w:hAnsi="GHEA Grapalat" w:cs="Arial"/>
          <w:kern w:val="32"/>
          <w:sz w:val="24"/>
          <w:szCs w:val="24"/>
          <w:lang w:val="hy-AM" w:eastAsia="ru-RU"/>
        </w:rPr>
        <w:t>(</w:t>
      </w:r>
      <w:r w:rsidR="00FC6874">
        <w:rPr>
          <w:rFonts w:ascii="GHEA Grapalat" w:eastAsia="Times New Roman" w:hAnsi="GHEA Grapalat" w:cs="Arial"/>
          <w:kern w:val="32"/>
          <w:sz w:val="24"/>
          <w:szCs w:val="24"/>
          <w:lang w:val="hy-AM" w:eastAsia="ru-RU"/>
        </w:rPr>
        <w:t>բացառությամբ՝ պետության և համանքի</w:t>
      </w:r>
      <w:r w:rsidR="00FC6874" w:rsidRPr="00FC6874">
        <w:rPr>
          <w:rFonts w:ascii="GHEA Grapalat" w:eastAsia="Times New Roman" w:hAnsi="GHEA Grapalat" w:cs="Arial"/>
          <w:kern w:val="32"/>
          <w:sz w:val="24"/>
          <w:szCs w:val="24"/>
          <w:lang w:val="hy-AM" w:eastAsia="ru-RU"/>
        </w:rPr>
        <w:t xml:space="preserve">) </w:t>
      </w:r>
      <w:r w:rsidR="0071734E" w:rsidRPr="00865C48">
        <w:rPr>
          <w:rFonts w:ascii="GHEA Grapalat" w:eastAsia="Times New Roman" w:hAnsi="GHEA Grapalat" w:cs="Arial"/>
          <w:kern w:val="32"/>
          <w:sz w:val="24"/>
          <w:szCs w:val="24"/>
          <w:lang w:val="hy-AM" w:eastAsia="ru-RU"/>
        </w:rPr>
        <w:t>և անհատ ձեռնարկատեր է</w:t>
      </w:r>
      <w:r w:rsidR="007D0C6B" w:rsidRPr="00865C48">
        <w:rPr>
          <w:rFonts w:ascii="GHEA Grapalat" w:eastAsia="Times New Roman" w:hAnsi="GHEA Grapalat" w:cs="Arial"/>
          <w:kern w:val="32"/>
          <w:sz w:val="24"/>
          <w:szCs w:val="24"/>
          <w:lang w:val="hy-AM" w:eastAsia="ru-RU"/>
        </w:rPr>
        <w:t>,</w:t>
      </w:r>
      <w:r w:rsidR="00A1569E" w:rsidRPr="00865C48">
        <w:rPr>
          <w:rFonts w:ascii="GHEA Grapalat" w:eastAsia="Times New Roman" w:hAnsi="GHEA Grapalat" w:cs="Arial"/>
          <w:kern w:val="32"/>
          <w:sz w:val="24"/>
          <w:szCs w:val="24"/>
          <w:lang w:val="hy-AM" w:eastAsia="ru-RU"/>
        </w:rPr>
        <w:t xml:space="preserve"> ինչպես նաև </w:t>
      </w:r>
      <w:r w:rsidR="0071734E" w:rsidRPr="00865C48">
        <w:rPr>
          <w:rFonts w:ascii="GHEA Grapalat" w:eastAsia="Times New Roman" w:hAnsi="GHEA Grapalat" w:cs="Arial"/>
          <w:kern w:val="32"/>
          <w:sz w:val="24"/>
          <w:szCs w:val="24"/>
          <w:lang w:val="hy-AM" w:eastAsia="ru-RU"/>
        </w:rPr>
        <w:t xml:space="preserve">ՀՀ-ում մշտական հաստատություն չունեցող ոչ ռեզիդենտ կազմակերպության կողմից օրենսգրքով սահմանված դեպքերում ԱԱՀ-ի գծով հարկային պարտավորությունների հաշվարկման համար կիրառել նույն </w:t>
      </w:r>
      <w:r w:rsidR="0071734E" w:rsidRPr="00865C48">
        <w:rPr>
          <w:rFonts w:ascii="GHEA Grapalat" w:eastAsia="Times New Roman" w:hAnsi="GHEA Grapalat" w:cs="Arial"/>
          <w:kern w:val="32"/>
          <w:sz w:val="24"/>
          <w:szCs w:val="24"/>
          <w:lang w:val="hy-AM" w:eastAsia="ru-RU"/>
        </w:rPr>
        <w:lastRenderedPageBreak/>
        <w:t>կարգավորումները` հաշվետու ժամանակաշրջանի, հարկի վճարման ու հարկային հաշվարկների ներկայացման ժամկետների առումով,</w:t>
      </w:r>
    </w:p>
    <w:p w:rsidR="00592331"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7</w:t>
      </w:r>
      <w:r w:rsidR="00592331" w:rsidRPr="00865C48">
        <w:rPr>
          <w:rFonts w:ascii="GHEA Grapalat" w:eastAsia="Times New Roman" w:hAnsi="GHEA Grapalat" w:cs="Arial"/>
          <w:kern w:val="32"/>
          <w:sz w:val="24"/>
          <w:szCs w:val="24"/>
          <w:lang w:val="hy-AM" w:eastAsia="ru-RU"/>
        </w:rPr>
        <w:t xml:space="preserve">) </w:t>
      </w:r>
      <w:r w:rsidR="00FD09B3" w:rsidRPr="00865C48">
        <w:rPr>
          <w:rFonts w:ascii="GHEA Grapalat" w:eastAsia="Times New Roman" w:hAnsi="GHEA Grapalat" w:cs="Arial"/>
          <w:kern w:val="32"/>
          <w:sz w:val="24"/>
          <w:szCs w:val="24"/>
          <w:lang w:val="hy-AM" w:eastAsia="ru-RU"/>
        </w:rPr>
        <w:t xml:space="preserve">հստակեցնել գյուղատնտեսական արտադրանքի արտադրությամբ զբաղվող և հանրային սննդի ոլորտում գործունեություն իրականացնող </w:t>
      </w:r>
      <w:r w:rsidR="00592331" w:rsidRPr="00865C48">
        <w:rPr>
          <w:rFonts w:ascii="GHEA Grapalat" w:eastAsia="Times New Roman" w:hAnsi="GHEA Grapalat" w:cs="Arial"/>
          <w:kern w:val="32"/>
          <w:sz w:val="24"/>
          <w:szCs w:val="24"/>
          <w:lang w:val="hy-AM" w:eastAsia="ru-RU"/>
        </w:rPr>
        <w:t>կազմակերպությունների և անհատ ձեռնարկատերերի</w:t>
      </w:r>
      <w:r w:rsidR="00FD09B3" w:rsidRPr="00865C48">
        <w:rPr>
          <w:rFonts w:ascii="GHEA Grapalat" w:eastAsia="Times New Roman" w:hAnsi="GHEA Grapalat" w:cs="Arial"/>
          <w:kern w:val="32"/>
          <w:sz w:val="24"/>
          <w:szCs w:val="24"/>
          <w:lang w:val="hy-AM" w:eastAsia="ru-RU"/>
        </w:rPr>
        <w:t>՝</w:t>
      </w:r>
      <w:r w:rsidR="00592331" w:rsidRPr="00865C48">
        <w:rPr>
          <w:rFonts w:ascii="GHEA Grapalat" w:eastAsia="Times New Roman" w:hAnsi="GHEA Grapalat" w:cs="Arial"/>
          <w:kern w:val="32"/>
          <w:sz w:val="24"/>
          <w:szCs w:val="24"/>
          <w:lang w:val="hy-AM" w:eastAsia="ru-RU"/>
        </w:rPr>
        <w:t xml:space="preserve"> ԱԱՀ վճարող համարվելու դեպքերի ու ժամկետների հետ կապված </w:t>
      </w:r>
      <w:r w:rsidR="00FD09B3" w:rsidRPr="00865C48">
        <w:rPr>
          <w:rFonts w:ascii="GHEA Grapalat" w:eastAsia="Times New Roman" w:hAnsi="GHEA Grapalat" w:cs="Arial"/>
          <w:kern w:val="32"/>
          <w:sz w:val="24"/>
          <w:szCs w:val="24"/>
          <w:lang w:val="hy-AM" w:eastAsia="ru-RU"/>
        </w:rPr>
        <w:t>հարցերը` օրենսգրքի 59-ր</w:t>
      </w:r>
      <w:r w:rsidR="00592331" w:rsidRPr="00865C48">
        <w:rPr>
          <w:rFonts w:ascii="GHEA Grapalat" w:eastAsia="Times New Roman" w:hAnsi="GHEA Grapalat" w:cs="Arial"/>
          <w:kern w:val="32"/>
          <w:sz w:val="24"/>
          <w:szCs w:val="24"/>
          <w:lang w:val="hy-AM" w:eastAsia="ru-RU"/>
        </w:rPr>
        <w:t>դ</w:t>
      </w:r>
      <w:r w:rsidR="00FD09B3" w:rsidRPr="00865C48">
        <w:rPr>
          <w:rFonts w:ascii="GHEA Grapalat" w:eastAsia="Times New Roman" w:hAnsi="GHEA Grapalat" w:cs="Arial"/>
          <w:kern w:val="32"/>
          <w:sz w:val="24"/>
          <w:szCs w:val="24"/>
          <w:lang w:val="hy-AM" w:eastAsia="ru-RU"/>
        </w:rPr>
        <w:t xml:space="preserve"> հոդվածից</w:t>
      </w:r>
      <w:r w:rsidR="00592331" w:rsidRPr="00865C48">
        <w:rPr>
          <w:rFonts w:ascii="GHEA Grapalat" w:eastAsia="Times New Roman" w:hAnsi="GHEA Grapalat" w:cs="Arial"/>
          <w:kern w:val="32"/>
          <w:sz w:val="24"/>
          <w:szCs w:val="24"/>
          <w:lang w:val="hy-AM" w:eastAsia="ru-RU"/>
        </w:rPr>
        <w:t xml:space="preserve"> հանելով, ըստ էության, չկիր</w:t>
      </w:r>
      <w:r w:rsidR="00FD09B3" w:rsidRPr="00865C48">
        <w:rPr>
          <w:rFonts w:ascii="GHEA Grapalat" w:eastAsia="Times New Roman" w:hAnsi="GHEA Grapalat" w:cs="Arial"/>
          <w:kern w:val="32"/>
          <w:sz w:val="24"/>
          <w:szCs w:val="24"/>
          <w:lang w:val="hy-AM" w:eastAsia="ru-RU"/>
        </w:rPr>
        <w:t>առվող դրույթները,</w:t>
      </w:r>
    </w:p>
    <w:p w:rsidR="00DD62D6"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8</w:t>
      </w:r>
      <w:r w:rsidR="00592331" w:rsidRPr="00865C48">
        <w:rPr>
          <w:rFonts w:ascii="GHEA Grapalat" w:eastAsia="Times New Roman" w:hAnsi="GHEA Grapalat" w:cs="Arial"/>
          <w:kern w:val="32"/>
          <w:sz w:val="24"/>
          <w:szCs w:val="24"/>
          <w:lang w:val="hy-AM" w:eastAsia="ru-RU"/>
        </w:rPr>
        <w:t xml:space="preserve">) </w:t>
      </w:r>
      <w:r w:rsidR="00DD62D6" w:rsidRPr="00865C48">
        <w:rPr>
          <w:rFonts w:ascii="GHEA Grapalat" w:eastAsia="Times New Roman" w:hAnsi="GHEA Grapalat" w:cs="Arial"/>
          <w:kern w:val="32"/>
          <w:sz w:val="24"/>
          <w:szCs w:val="24"/>
          <w:lang w:val="hy-AM" w:eastAsia="ru-RU"/>
        </w:rPr>
        <w:t>հստակեցնել ԱԱՀ-ով հարկման բազայի որոշման կանոնի և ԱԱՀ-ից ազատման արտոնությունների հետ կապված հարցերը։ Մասնավորապես՝</w:t>
      </w:r>
    </w:p>
    <w:p w:rsidR="00DD62D6" w:rsidRPr="00865C48" w:rsidRDefault="00DD62D6"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 պետական տուրքի մասով ԱԱՀ-ից ազատման արտոնության կիրառման հետ կապված առաջարկվում է սահմանել, որ բացի պետական և տեղական ինքնակառավարման մարմինների կողմից, այլ հարկ վճարողների կողմից մատուցվող ծառայությունների մասով, որի համար գանձվում է պետական տուրք</w:t>
      </w:r>
      <w:r w:rsidR="00D7585F">
        <w:rPr>
          <w:rFonts w:ascii="GHEA Grapalat" w:eastAsia="Times New Roman" w:hAnsi="GHEA Grapalat" w:cs="Arial"/>
          <w:kern w:val="32"/>
          <w:sz w:val="24"/>
          <w:szCs w:val="24"/>
          <w:lang w:val="hy-AM" w:eastAsia="ru-RU"/>
        </w:rPr>
        <w:t xml:space="preserve"> կամ տեղական տուրք</w:t>
      </w:r>
      <w:r w:rsidRPr="00865C48">
        <w:rPr>
          <w:rFonts w:ascii="GHEA Grapalat" w:eastAsia="Times New Roman" w:hAnsi="GHEA Grapalat" w:cs="Arial"/>
          <w:kern w:val="32"/>
          <w:sz w:val="24"/>
          <w:szCs w:val="24"/>
          <w:lang w:val="hy-AM" w:eastAsia="ru-RU"/>
        </w:rPr>
        <w:t xml:space="preserve">, ԱԱՀ-ից ազատման արտոնությունը կիրառել նաև այդ պետական տուրքի </w:t>
      </w:r>
      <w:r w:rsidR="00D7585F">
        <w:rPr>
          <w:rFonts w:ascii="GHEA Grapalat" w:eastAsia="Times New Roman" w:hAnsi="GHEA Grapalat" w:cs="Arial"/>
          <w:kern w:val="32"/>
          <w:sz w:val="24"/>
          <w:szCs w:val="24"/>
          <w:lang w:val="hy-AM" w:eastAsia="ru-RU"/>
        </w:rPr>
        <w:t xml:space="preserve">կամ տեղական տուրքի </w:t>
      </w:r>
      <w:r w:rsidRPr="00865C48">
        <w:rPr>
          <w:rFonts w:ascii="GHEA Grapalat" w:eastAsia="Times New Roman" w:hAnsi="GHEA Grapalat" w:cs="Arial"/>
          <w:kern w:val="32"/>
          <w:sz w:val="24"/>
          <w:szCs w:val="24"/>
          <w:lang w:val="hy-AM" w:eastAsia="ru-RU"/>
        </w:rPr>
        <w:t xml:space="preserve">գումարների մասով, </w:t>
      </w:r>
    </w:p>
    <w:p w:rsidR="00DD62D6" w:rsidRPr="00865C48" w:rsidRDefault="00DD62D6"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 ԱԱՀ-ից ազատման արտոնություն կիրառել նաև համայնքներին նվիրատվությամբ ապրանքների մատակարարման մասով (ներկայումս ԱԱՀ-ից ազատվում է միայն պետությանը նվիրատվությունը, իսկ համայնքների նվիրատվության դեպքում ԱԱՀ-ից չի ազատվում և ՀՀ կառավարության 12</w:t>
      </w:r>
      <w:r w:rsidRPr="00D7585F">
        <w:rPr>
          <w:rFonts w:ascii="Cambria Math" w:eastAsia="Times New Roman" w:hAnsi="Cambria Math" w:cs="Cambria Math"/>
          <w:kern w:val="32"/>
          <w:sz w:val="24"/>
          <w:szCs w:val="24"/>
          <w:lang w:val="hy-AM" w:eastAsia="ru-RU"/>
        </w:rPr>
        <w:t>․</w:t>
      </w:r>
      <w:r w:rsidRPr="00865C48">
        <w:rPr>
          <w:rFonts w:ascii="GHEA Grapalat" w:eastAsia="Times New Roman" w:hAnsi="GHEA Grapalat" w:cs="Arial"/>
          <w:kern w:val="32"/>
          <w:sz w:val="24"/>
          <w:szCs w:val="24"/>
          <w:lang w:val="hy-AM" w:eastAsia="ru-RU"/>
        </w:rPr>
        <w:t>01</w:t>
      </w:r>
      <w:r w:rsidRPr="00D7585F">
        <w:rPr>
          <w:rFonts w:ascii="Cambria Math" w:eastAsia="Times New Roman" w:hAnsi="Cambria Math" w:cs="Cambria Math"/>
          <w:kern w:val="32"/>
          <w:sz w:val="24"/>
          <w:szCs w:val="24"/>
          <w:lang w:val="hy-AM" w:eastAsia="ru-RU"/>
        </w:rPr>
        <w:t>․</w:t>
      </w:r>
      <w:r w:rsidRPr="00865C48">
        <w:rPr>
          <w:rFonts w:ascii="GHEA Grapalat" w:eastAsia="Times New Roman" w:hAnsi="GHEA Grapalat" w:cs="Arial"/>
          <w:kern w:val="32"/>
          <w:sz w:val="24"/>
          <w:szCs w:val="24"/>
          <w:lang w:val="hy-AM" w:eastAsia="ru-RU"/>
        </w:rPr>
        <w:t>2018թ</w:t>
      </w:r>
      <w:r w:rsidRPr="00D7585F">
        <w:rPr>
          <w:rFonts w:ascii="Cambria Math" w:eastAsia="Times New Roman" w:hAnsi="Cambria Math" w:cs="Cambria Math"/>
          <w:kern w:val="32"/>
          <w:sz w:val="24"/>
          <w:szCs w:val="24"/>
          <w:lang w:val="hy-AM" w:eastAsia="ru-RU"/>
        </w:rPr>
        <w:t>․</w:t>
      </w:r>
      <w:r w:rsidRPr="00865C48">
        <w:rPr>
          <w:rFonts w:ascii="GHEA Grapalat" w:eastAsia="Times New Roman" w:hAnsi="GHEA Grapalat" w:cs="Arial"/>
          <w:kern w:val="32"/>
          <w:sz w:val="24"/>
          <w:szCs w:val="24"/>
          <w:lang w:val="hy-AM" w:eastAsia="ru-RU"/>
        </w:rPr>
        <w:t xml:space="preserve"> N402-Ն որոշմամբ հարկման բազան 0 դրամ է),</w:t>
      </w:r>
    </w:p>
    <w:p w:rsidR="0071734E" w:rsidRPr="00865C48" w:rsidRDefault="00DD62D6"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 xml:space="preserve">- </w:t>
      </w:r>
      <w:r w:rsidR="00592331" w:rsidRPr="00865C48">
        <w:rPr>
          <w:rFonts w:ascii="GHEA Grapalat" w:eastAsia="Times New Roman" w:hAnsi="GHEA Grapalat" w:cs="Arial"/>
          <w:kern w:val="32"/>
          <w:sz w:val="24"/>
          <w:szCs w:val="24"/>
          <w:lang w:val="hy-AM" w:eastAsia="ru-RU"/>
        </w:rPr>
        <w:t>առանձին</w:t>
      </w:r>
      <w:r w:rsidR="0071734E" w:rsidRPr="00865C48">
        <w:rPr>
          <w:rFonts w:ascii="GHEA Grapalat" w:eastAsia="Times New Roman" w:hAnsi="GHEA Grapalat" w:cs="Arial"/>
          <w:kern w:val="32"/>
          <w:sz w:val="24"/>
          <w:szCs w:val="24"/>
          <w:lang w:val="hy-AM" w:eastAsia="ru-RU"/>
        </w:rPr>
        <w:t xml:space="preserve"> ոլորտ</w:t>
      </w:r>
      <w:r w:rsidR="00592331" w:rsidRPr="00865C48">
        <w:rPr>
          <w:rFonts w:ascii="GHEA Grapalat" w:eastAsia="Times New Roman" w:hAnsi="GHEA Grapalat" w:cs="Arial"/>
          <w:kern w:val="32"/>
          <w:sz w:val="24"/>
          <w:szCs w:val="24"/>
          <w:lang w:val="hy-AM" w:eastAsia="ru-RU"/>
        </w:rPr>
        <w:t>ները</w:t>
      </w:r>
      <w:r w:rsidR="0071734E" w:rsidRPr="00865C48">
        <w:rPr>
          <w:rFonts w:ascii="GHEA Grapalat" w:eastAsia="Times New Roman" w:hAnsi="GHEA Grapalat" w:cs="Arial"/>
          <w:kern w:val="32"/>
          <w:sz w:val="24"/>
          <w:szCs w:val="24"/>
          <w:lang w:val="hy-AM" w:eastAsia="ru-RU"/>
        </w:rPr>
        <w:t xml:space="preserve"> կարգավորող </w:t>
      </w:r>
      <w:r w:rsidR="00A46FBD" w:rsidRPr="00865C48">
        <w:rPr>
          <w:rFonts w:ascii="GHEA Grapalat" w:eastAsia="Times New Roman" w:hAnsi="GHEA Grapalat" w:cs="Arial"/>
          <w:kern w:val="32"/>
          <w:sz w:val="24"/>
          <w:szCs w:val="24"/>
          <w:lang w:val="hy-AM" w:eastAsia="ru-RU"/>
        </w:rPr>
        <w:t>օրենսդրության</w:t>
      </w:r>
      <w:r w:rsidR="00592331" w:rsidRPr="00865C48">
        <w:rPr>
          <w:rFonts w:ascii="GHEA Grapalat" w:eastAsia="Times New Roman" w:hAnsi="GHEA Grapalat" w:cs="Arial"/>
          <w:kern w:val="32"/>
          <w:sz w:val="24"/>
          <w:szCs w:val="24"/>
          <w:lang w:val="hy-AM" w:eastAsia="ru-RU"/>
        </w:rPr>
        <w:t xml:space="preserve"> մեջ կատարված</w:t>
      </w:r>
      <w:r w:rsidR="0071734E" w:rsidRPr="00865C48">
        <w:rPr>
          <w:rFonts w:ascii="GHEA Grapalat" w:eastAsia="Times New Roman" w:hAnsi="GHEA Grapalat" w:cs="Arial"/>
          <w:kern w:val="32"/>
          <w:sz w:val="24"/>
          <w:szCs w:val="24"/>
          <w:lang w:val="hy-AM" w:eastAsia="ru-RU"/>
        </w:rPr>
        <w:t xml:space="preserve"> փ</w:t>
      </w:r>
      <w:r w:rsidR="00FD09B3" w:rsidRPr="00865C48">
        <w:rPr>
          <w:rFonts w:ascii="GHEA Grapalat" w:eastAsia="Times New Roman" w:hAnsi="GHEA Grapalat" w:cs="Arial"/>
          <w:kern w:val="32"/>
          <w:sz w:val="24"/>
          <w:szCs w:val="24"/>
          <w:lang w:val="hy-AM" w:eastAsia="ru-RU"/>
        </w:rPr>
        <w:t>ոփոխություններով պայմանավորված (</w:t>
      </w:r>
      <w:r w:rsidR="0071734E" w:rsidRPr="00865C48">
        <w:rPr>
          <w:rFonts w:ascii="GHEA Grapalat" w:eastAsia="Times New Roman" w:hAnsi="GHEA Grapalat" w:cs="Arial"/>
          <w:kern w:val="32"/>
          <w:sz w:val="24"/>
          <w:szCs w:val="24"/>
          <w:lang w:val="hy-AM" w:eastAsia="ru-RU"/>
        </w:rPr>
        <w:t>մա</w:t>
      </w:r>
      <w:r w:rsidR="00592331" w:rsidRPr="00865C48">
        <w:rPr>
          <w:rFonts w:ascii="GHEA Grapalat" w:eastAsia="Times New Roman" w:hAnsi="GHEA Grapalat" w:cs="Arial"/>
          <w:kern w:val="32"/>
          <w:sz w:val="24"/>
          <w:szCs w:val="24"/>
          <w:lang w:val="hy-AM" w:eastAsia="ru-RU"/>
        </w:rPr>
        <w:t>սնավորապես` կրթության և զբոսաշրջ</w:t>
      </w:r>
      <w:r w:rsidR="0071734E" w:rsidRPr="00865C48">
        <w:rPr>
          <w:rFonts w:ascii="GHEA Grapalat" w:eastAsia="Times New Roman" w:hAnsi="GHEA Grapalat" w:cs="Arial"/>
          <w:kern w:val="32"/>
          <w:sz w:val="24"/>
          <w:szCs w:val="24"/>
          <w:lang w:val="hy-AM" w:eastAsia="ru-RU"/>
        </w:rPr>
        <w:t>ության ոլորտ</w:t>
      </w:r>
      <w:r w:rsidR="00FD09B3" w:rsidRPr="00865C48">
        <w:rPr>
          <w:rFonts w:ascii="GHEA Grapalat" w:eastAsia="Times New Roman" w:hAnsi="GHEA Grapalat" w:cs="Arial"/>
          <w:kern w:val="32"/>
          <w:sz w:val="24"/>
          <w:szCs w:val="24"/>
          <w:lang w:val="hy-AM" w:eastAsia="ru-RU"/>
        </w:rPr>
        <w:t>)</w:t>
      </w:r>
      <w:r w:rsidR="0071734E" w:rsidRPr="00865C48">
        <w:rPr>
          <w:rFonts w:ascii="GHEA Grapalat" w:eastAsia="Times New Roman" w:hAnsi="GHEA Grapalat" w:cs="Arial"/>
          <w:kern w:val="32"/>
          <w:sz w:val="24"/>
          <w:szCs w:val="24"/>
          <w:lang w:val="hy-AM" w:eastAsia="ru-RU"/>
        </w:rPr>
        <w:t xml:space="preserve">, </w:t>
      </w:r>
      <w:r w:rsidR="00592331" w:rsidRPr="00865C48">
        <w:rPr>
          <w:rFonts w:ascii="GHEA Grapalat" w:eastAsia="Times New Roman" w:hAnsi="GHEA Grapalat" w:cs="Arial"/>
          <w:kern w:val="32"/>
          <w:sz w:val="24"/>
          <w:szCs w:val="24"/>
          <w:lang w:val="hy-AM" w:eastAsia="ru-RU"/>
        </w:rPr>
        <w:t>ԱԱՀ-ից ազատման արտոնության կիրառման մասով օգտագործվող հասկացությունները համապատասխանեցնել այդ ոլորտ</w:t>
      </w:r>
      <w:r w:rsidR="00FD09B3" w:rsidRPr="00865C48">
        <w:rPr>
          <w:rFonts w:ascii="GHEA Grapalat" w:eastAsia="Times New Roman" w:hAnsi="GHEA Grapalat" w:cs="Arial"/>
          <w:kern w:val="32"/>
          <w:sz w:val="24"/>
          <w:szCs w:val="24"/>
          <w:lang w:val="hy-AM" w:eastAsia="ru-RU"/>
        </w:rPr>
        <w:t>ը</w:t>
      </w:r>
      <w:r w:rsidR="00592331" w:rsidRPr="00865C48">
        <w:rPr>
          <w:rFonts w:ascii="GHEA Grapalat" w:eastAsia="Times New Roman" w:hAnsi="GHEA Grapalat" w:cs="Arial"/>
          <w:kern w:val="32"/>
          <w:sz w:val="24"/>
          <w:szCs w:val="24"/>
          <w:lang w:val="hy-AM" w:eastAsia="ru-RU"/>
        </w:rPr>
        <w:t xml:space="preserve"> կանոնակարգող օրենքներով </w:t>
      </w:r>
      <w:r w:rsidR="00A46FBD" w:rsidRPr="00865C48">
        <w:rPr>
          <w:rFonts w:ascii="GHEA Grapalat" w:eastAsia="Times New Roman" w:hAnsi="GHEA Grapalat" w:cs="Arial"/>
          <w:kern w:val="32"/>
          <w:sz w:val="24"/>
          <w:szCs w:val="24"/>
          <w:lang w:val="hy-AM" w:eastAsia="ru-RU"/>
        </w:rPr>
        <w:t>սահմանված</w:t>
      </w:r>
      <w:r w:rsidR="00856228" w:rsidRPr="00865C48">
        <w:rPr>
          <w:rFonts w:ascii="GHEA Grapalat" w:eastAsia="Times New Roman" w:hAnsi="GHEA Grapalat" w:cs="Arial"/>
          <w:kern w:val="32"/>
          <w:sz w:val="24"/>
          <w:szCs w:val="24"/>
          <w:lang w:val="hy-AM" w:eastAsia="ru-RU"/>
        </w:rPr>
        <w:t xml:space="preserve"> հասկացություններին, </w:t>
      </w:r>
    </w:p>
    <w:p w:rsidR="00592331"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9</w:t>
      </w:r>
      <w:r w:rsidR="00592331" w:rsidRPr="00865C48">
        <w:rPr>
          <w:rFonts w:ascii="GHEA Grapalat" w:eastAsia="Times New Roman" w:hAnsi="GHEA Grapalat" w:cs="Arial"/>
          <w:kern w:val="32"/>
          <w:sz w:val="24"/>
          <w:szCs w:val="24"/>
          <w:lang w:val="hy-AM" w:eastAsia="ru-RU"/>
        </w:rPr>
        <w:t>) վերանայել սահմանված կարգով դուրս գրված հարկային հաշիվը մատակարարի կողմից չեղարկելու և այդ հաշվի փոխարեն նոր հարկային հաշիվ դուրս գրելու դեպքում ձեռքբերողի կողմից ԱԱՀ-ի գումար</w:t>
      </w:r>
      <w:r w:rsidR="00565D11" w:rsidRPr="00865C48">
        <w:rPr>
          <w:rFonts w:ascii="GHEA Grapalat" w:eastAsia="Times New Roman" w:hAnsi="GHEA Grapalat" w:cs="Arial"/>
          <w:kern w:val="32"/>
          <w:sz w:val="24"/>
          <w:szCs w:val="24"/>
          <w:lang w:val="hy-AM" w:eastAsia="ru-RU"/>
        </w:rPr>
        <w:t>ը</w:t>
      </w:r>
      <w:r w:rsidR="00592331" w:rsidRPr="00865C48">
        <w:rPr>
          <w:rFonts w:ascii="GHEA Grapalat" w:eastAsia="Times New Roman" w:hAnsi="GHEA Grapalat" w:cs="Arial"/>
          <w:kern w:val="32"/>
          <w:sz w:val="24"/>
          <w:szCs w:val="24"/>
          <w:lang w:val="hy-AM" w:eastAsia="ru-RU"/>
        </w:rPr>
        <w:t xml:space="preserve"> հաշվանցելու կանոնը` նախատեսելով, որ </w:t>
      </w:r>
      <w:r w:rsidR="001D1956" w:rsidRPr="00865C48">
        <w:rPr>
          <w:rFonts w:ascii="GHEA Grapalat" w:eastAsia="Times New Roman" w:hAnsi="GHEA Grapalat" w:cs="Arial"/>
          <w:kern w:val="32"/>
          <w:sz w:val="24"/>
          <w:szCs w:val="24"/>
          <w:lang w:val="hy-AM" w:eastAsia="ru-RU"/>
        </w:rPr>
        <w:t xml:space="preserve"> այն </w:t>
      </w:r>
      <w:r w:rsidR="00592331" w:rsidRPr="00865C48">
        <w:rPr>
          <w:rFonts w:ascii="GHEA Grapalat" w:eastAsia="Times New Roman" w:hAnsi="GHEA Grapalat" w:cs="Arial"/>
          <w:kern w:val="32"/>
          <w:sz w:val="24"/>
          <w:szCs w:val="24"/>
          <w:lang w:val="hy-AM" w:eastAsia="ru-RU"/>
        </w:rPr>
        <w:t xml:space="preserve">ենթակա են հաշվանցման գործարքի կատարման օրը ներառող հաշվետու </w:t>
      </w:r>
      <w:r w:rsidR="00592331" w:rsidRPr="00865C48">
        <w:rPr>
          <w:rFonts w:ascii="GHEA Grapalat" w:eastAsia="Times New Roman" w:hAnsi="GHEA Grapalat" w:cs="Arial"/>
          <w:kern w:val="32"/>
          <w:sz w:val="24"/>
          <w:szCs w:val="24"/>
          <w:lang w:val="hy-AM" w:eastAsia="ru-RU"/>
        </w:rPr>
        <w:lastRenderedPageBreak/>
        <w:t>ժամանակաշրջանում` այն գումարի չափով, որի մասով մինչև հա</w:t>
      </w:r>
      <w:r w:rsidR="00CC1923" w:rsidRPr="00865C48">
        <w:rPr>
          <w:rFonts w:ascii="GHEA Grapalat" w:eastAsia="Times New Roman" w:hAnsi="GHEA Grapalat" w:cs="Arial"/>
          <w:kern w:val="32"/>
          <w:sz w:val="24"/>
          <w:szCs w:val="24"/>
          <w:lang w:val="hy-AM" w:eastAsia="ru-RU"/>
        </w:rPr>
        <w:t>շվարկային փաստաթղթի չեղարկումն</w:t>
      </w:r>
      <w:r w:rsidR="00592331" w:rsidRPr="00865C48">
        <w:rPr>
          <w:rFonts w:ascii="GHEA Grapalat" w:eastAsia="Times New Roman" w:hAnsi="GHEA Grapalat" w:cs="Arial"/>
          <w:kern w:val="32"/>
          <w:sz w:val="24"/>
          <w:szCs w:val="24"/>
          <w:lang w:val="hy-AM" w:eastAsia="ru-RU"/>
        </w:rPr>
        <w:t xml:space="preserve"> օրենսգրքով սահմանված կարգով ու չափով կատարվել </w:t>
      </w:r>
      <w:r w:rsidR="001D1956" w:rsidRPr="00865C48">
        <w:rPr>
          <w:rFonts w:ascii="GHEA Grapalat" w:eastAsia="Times New Roman" w:hAnsi="GHEA Grapalat" w:cs="Arial"/>
          <w:kern w:val="32"/>
          <w:sz w:val="24"/>
          <w:szCs w:val="24"/>
          <w:lang w:val="hy-AM" w:eastAsia="ru-RU"/>
        </w:rPr>
        <w:t xml:space="preserve">է </w:t>
      </w:r>
      <w:r w:rsidR="00592331" w:rsidRPr="00865C48">
        <w:rPr>
          <w:rFonts w:ascii="GHEA Grapalat" w:eastAsia="Times New Roman" w:hAnsi="GHEA Grapalat" w:cs="Arial"/>
          <w:kern w:val="32"/>
          <w:sz w:val="24"/>
          <w:szCs w:val="24"/>
          <w:lang w:val="hy-AM" w:eastAsia="ru-RU"/>
        </w:rPr>
        <w:t xml:space="preserve">հաշվանցում, </w:t>
      </w:r>
    </w:p>
    <w:p w:rsidR="00714CE5"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10</w:t>
      </w:r>
      <w:r w:rsidR="0071734E" w:rsidRPr="00865C48">
        <w:rPr>
          <w:rFonts w:ascii="GHEA Grapalat" w:eastAsia="Times New Roman" w:hAnsi="GHEA Grapalat" w:cs="Arial"/>
          <w:kern w:val="32"/>
          <w:sz w:val="24"/>
          <w:szCs w:val="24"/>
          <w:lang w:val="hy-AM" w:eastAsia="ru-RU"/>
        </w:rPr>
        <w:t xml:space="preserve">) վերանայել </w:t>
      </w:r>
      <w:r w:rsidR="00714CE5" w:rsidRPr="00865C48">
        <w:rPr>
          <w:rFonts w:ascii="GHEA Grapalat" w:eastAsia="Times New Roman" w:hAnsi="GHEA Grapalat" w:cs="Arial"/>
          <w:kern w:val="32"/>
          <w:sz w:val="24"/>
          <w:szCs w:val="24"/>
          <w:lang w:val="hy-AM" w:eastAsia="ru-RU"/>
        </w:rPr>
        <w:t xml:space="preserve">ԵՏՄ անդամ պետություններից ՀՀ ներմուծվող՝ ակցիզային դրոշմանիշերով դրոշմավորման ենթակա՝ ակցիզային հարկով հարկման ենթակա՝ ԵՏՄ ապրանքի կարգավիճակ ունեցող ապրանքների համար ակցիզային հարկի գումարները </w:t>
      </w:r>
      <w:r w:rsidR="0071734E" w:rsidRPr="00865C48">
        <w:rPr>
          <w:rFonts w:ascii="GHEA Grapalat" w:eastAsia="Times New Roman" w:hAnsi="GHEA Grapalat" w:cs="Arial"/>
          <w:kern w:val="32"/>
          <w:sz w:val="24"/>
          <w:szCs w:val="24"/>
          <w:lang w:val="hy-AM" w:eastAsia="ru-RU"/>
        </w:rPr>
        <w:t xml:space="preserve">մաքսային մարմիններին վճարելու հետ կապված դրույթը և նախատեսել, որ այդ ապրանքատեսակների ներմուծման մասով ակցիզային հարկի գումարները </w:t>
      </w:r>
      <w:r w:rsidR="001D1956" w:rsidRPr="00865C48">
        <w:rPr>
          <w:rFonts w:ascii="GHEA Grapalat" w:eastAsia="Times New Roman" w:hAnsi="GHEA Grapalat" w:cs="Arial"/>
          <w:kern w:val="32"/>
          <w:sz w:val="24"/>
          <w:szCs w:val="24"/>
          <w:lang w:val="hy-AM" w:eastAsia="ru-RU"/>
        </w:rPr>
        <w:t xml:space="preserve">ևս </w:t>
      </w:r>
      <w:r w:rsidR="00714CE5" w:rsidRPr="00865C48">
        <w:rPr>
          <w:rFonts w:ascii="GHEA Grapalat" w:eastAsia="Times New Roman" w:hAnsi="GHEA Grapalat" w:cs="Arial"/>
          <w:kern w:val="32"/>
          <w:sz w:val="24"/>
          <w:szCs w:val="24"/>
          <w:lang w:val="hy-AM" w:eastAsia="ru-RU"/>
        </w:rPr>
        <w:t xml:space="preserve">ՀՀ պետական բյուջե </w:t>
      </w:r>
      <w:r w:rsidR="001D1956" w:rsidRPr="00865C48">
        <w:rPr>
          <w:rFonts w:ascii="GHEA Grapalat" w:eastAsia="Times New Roman" w:hAnsi="GHEA Grapalat" w:cs="Arial"/>
          <w:kern w:val="32"/>
          <w:sz w:val="24"/>
          <w:szCs w:val="24"/>
          <w:lang w:val="hy-AM" w:eastAsia="ru-RU"/>
        </w:rPr>
        <w:t xml:space="preserve">պետք է </w:t>
      </w:r>
      <w:r w:rsidR="00714CE5" w:rsidRPr="00865C48">
        <w:rPr>
          <w:rFonts w:ascii="GHEA Grapalat" w:eastAsia="Times New Roman" w:hAnsi="GHEA Grapalat" w:cs="Arial"/>
          <w:kern w:val="32"/>
          <w:sz w:val="24"/>
          <w:szCs w:val="24"/>
          <w:lang w:val="hy-AM" w:eastAsia="ru-RU"/>
        </w:rPr>
        <w:t>վճարվեն մինչև ապրանքները ՀՀ տարածք ներմուծելու (ՀՀ պետական սահմանը հատելու) օրն ընդգրկող ամսվան հաջորդող ամսվա 20-ը ներառյալ՝ որպես հարկային մարմնին վճարվող գումարներ</w:t>
      </w:r>
      <w:r w:rsidR="00305C86" w:rsidRPr="00865C48">
        <w:rPr>
          <w:rFonts w:ascii="GHEA Grapalat" w:eastAsia="Times New Roman" w:hAnsi="GHEA Grapalat" w:cs="Arial"/>
          <w:kern w:val="32"/>
          <w:sz w:val="24"/>
          <w:szCs w:val="24"/>
          <w:lang w:val="hy-AM" w:eastAsia="ru-RU"/>
        </w:rPr>
        <w:t>,</w:t>
      </w:r>
    </w:p>
    <w:p w:rsidR="009E62AD"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11</w:t>
      </w:r>
      <w:r w:rsidR="00305C86" w:rsidRPr="00865C48">
        <w:rPr>
          <w:rFonts w:ascii="GHEA Grapalat" w:eastAsia="Times New Roman" w:hAnsi="GHEA Grapalat" w:cs="Arial"/>
          <w:kern w:val="32"/>
          <w:sz w:val="24"/>
          <w:szCs w:val="24"/>
          <w:lang w:val="hy-AM" w:eastAsia="ru-RU"/>
        </w:rPr>
        <w:t xml:space="preserve">) </w:t>
      </w:r>
      <w:r w:rsidR="002E31EA" w:rsidRPr="00865C48">
        <w:rPr>
          <w:rFonts w:ascii="GHEA Grapalat" w:eastAsia="Times New Roman" w:hAnsi="GHEA Grapalat" w:cs="Arial"/>
          <w:kern w:val="32"/>
          <w:sz w:val="24"/>
          <w:szCs w:val="24"/>
          <w:lang w:val="hy-AM" w:eastAsia="ru-RU"/>
        </w:rPr>
        <w:t xml:space="preserve">հստակեցնել </w:t>
      </w:r>
      <w:r w:rsidR="00592331" w:rsidRPr="00865C48">
        <w:rPr>
          <w:rFonts w:ascii="GHEA Grapalat" w:eastAsia="Times New Roman" w:hAnsi="GHEA Grapalat" w:cs="Arial"/>
          <w:kern w:val="32"/>
          <w:sz w:val="24"/>
          <w:szCs w:val="24"/>
          <w:lang w:val="hy-AM" w:eastAsia="ru-RU"/>
        </w:rPr>
        <w:t>հարկ վճարողների</w:t>
      </w:r>
      <w:r w:rsidR="001D1956" w:rsidRPr="00865C48">
        <w:rPr>
          <w:rFonts w:ascii="GHEA Grapalat" w:eastAsia="Times New Roman" w:hAnsi="GHEA Grapalat" w:cs="Arial"/>
          <w:kern w:val="32"/>
          <w:sz w:val="24"/>
          <w:szCs w:val="24"/>
          <w:lang w:val="hy-AM" w:eastAsia="ru-RU"/>
        </w:rPr>
        <w:t xml:space="preserve">՝ </w:t>
      </w:r>
      <w:r w:rsidR="00592331" w:rsidRPr="00865C48">
        <w:rPr>
          <w:rFonts w:ascii="GHEA Grapalat" w:eastAsia="Times New Roman" w:hAnsi="GHEA Grapalat" w:cs="Arial"/>
          <w:kern w:val="32"/>
          <w:sz w:val="24"/>
          <w:szCs w:val="24"/>
          <w:lang w:val="hy-AM" w:eastAsia="ru-RU"/>
        </w:rPr>
        <w:t>որպես ԱԱՀ վճարող հաշվառվելու, ինչպես նաև հարկային մարմնում հաշվառված` ՀՀ-ում մշտական հաստատություն չունեցող ոչ ռեզիդենտ կազմակերպությունների</w:t>
      </w:r>
      <w:r w:rsidR="00A46FBD" w:rsidRPr="00865C48">
        <w:rPr>
          <w:rFonts w:ascii="GHEA Grapalat" w:eastAsia="Times New Roman" w:hAnsi="GHEA Grapalat" w:cs="Arial"/>
          <w:kern w:val="32"/>
          <w:sz w:val="24"/>
          <w:szCs w:val="24"/>
          <w:lang w:val="hy-AM" w:eastAsia="ru-RU"/>
        </w:rPr>
        <w:t>ն</w:t>
      </w:r>
      <w:r w:rsidR="00592331" w:rsidRPr="00865C48">
        <w:rPr>
          <w:rFonts w:ascii="GHEA Grapalat" w:eastAsia="Times New Roman" w:hAnsi="GHEA Grapalat" w:cs="Arial"/>
          <w:kern w:val="32"/>
          <w:sz w:val="24"/>
          <w:szCs w:val="24"/>
          <w:lang w:val="hy-AM" w:eastAsia="ru-RU"/>
        </w:rPr>
        <w:t xml:space="preserve"> հաշվառումից հանելու </w:t>
      </w:r>
      <w:r w:rsidR="00A46FBD" w:rsidRPr="00865C48">
        <w:rPr>
          <w:rFonts w:ascii="GHEA Grapalat" w:eastAsia="Times New Roman" w:hAnsi="GHEA Grapalat" w:cs="Arial"/>
          <w:kern w:val="32"/>
          <w:sz w:val="24"/>
          <w:szCs w:val="24"/>
          <w:lang w:val="hy-AM" w:eastAsia="ru-RU"/>
        </w:rPr>
        <w:t>հետ կապված դրույթներ</w:t>
      </w:r>
      <w:r w:rsidR="001D1956" w:rsidRPr="00865C48">
        <w:rPr>
          <w:rFonts w:ascii="GHEA Grapalat" w:eastAsia="Times New Roman" w:hAnsi="GHEA Grapalat" w:cs="Arial"/>
          <w:kern w:val="32"/>
          <w:sz w:val="24"/>
          <w:szCs w:val="24"/>
          <w:lang w:val="hy-AM" w:eastAsia="ru-RU"/>
        </w:rPr>
        <w:t>ը</w:t>
      </w:r>
      <w:r w:rsidR="009E62AD" w:rsidRPr="00865C48">
        <w:rPr>
          <w:rFonts w:ascii="GHEA Grapalat" w:eastAsia="Times New Roman" w:hAnsi="GHEA Grapalat" w:cs="Arial"/>
          <w:kern w:val="32"/>
          <w:sz w:val="24"/>
          <w:szCs w:val="24"/>
          <w:lang w:val="hy-AM" w:eastAsia="ru-RU"/>
        </w:rPr>
        <w:t>,</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12</w:t>
      </w:r>
      <w:r w:rsidR="009E62AD" w:rsidRPr="00865C48">
        <w:rPr>
          <w:rFonts w:ascii="GHEA Grapalat" w:eastAsia="Times New Roman" w:hAnsi="GHEA Grapalat" w:cs="Arial"/>
          <w:kern w:val="32"/>
          <w:sz w:val="24"/>
          <w:szCs w:val="24"/>
          <w:lang w:val="hy-AM" w:eastAsia="ru-RU"/>
        </w:rPr>
        <w:t>) օրենսգրքով սահմանված առանձին կարգավորումների վերանայմամբ պայմանավորված նախագծով սահմանվում են անցումային կարգավորումներ, մասնավորապես՝ հարկային հաշիվների չեղարկմամ</w:t>
      </w:r>
      <w:r w:rsidR="00856228" w:rsidRPr="00865C48">
        <w:rPr>
          <w:rFonts w:ascii="GHEA Grapalat" w:eastAsia="Times New Roman" w:hAnsi="GHEA Grapalat" w:cs="Arial"/>
          <w:kern w:val="32"/>
          <w:sz w:val="24"/>
          <w:szCs w:val="24"/>
          <w:lang w:val="hy-AM" w:eastAsia="ru-RU"/>
        </w:rPr>
        <w:t xml:space="preserve">բ պայմանավորված հաշվանցման նոր </w:t>
      </w:r>
      <w:r w:rsidR="009E62AD" w:rsidRPr="00865C48">
        <w:rPr>
          <w:rFonts w:ascii="GHEA Grapalat" w:eastAsia="Times New Roman" w:hAnsi="GHEA Grapalat" w:cs="Arial"/>
          <w:kern w:val="32"/>
          <w:sz w:val="24"/>
          <w:szCs w:val="24"/>
          <w:lang w:val="hy-AM" w:eastAsia="ru-RU"/>
        </w:rPr>
        <w:t>կանոնի սահմանման, ԵՏՄ անդամ պետությունների ակցիզային դրոշմանիշերով դրոշմավորման ենթակա ապրանքների ներմուծման մասով ակցիզային հարկի գումարները հարկային մարմին վճարելու հետ կապված</w:t>
      </w:r>
      <w:r w:rsidRPr="00865C48">
        <w:rPr>
          <w:rFonts w:ascii="GHEA Grapalat" w:eastAsia="Times New Roman" w:hAnsi="GHEA Grapalat" w:cs="Arial"/>
          <w:kern w:val="32"/>
          <w:sz w:val="24"/>
          <w:szCs w:val="24"/>
          <w:lang w:val="hy-AM" w:eastAsia="ru-RU"/>
        </w:rPr>
        <w:t>,</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 xml:space="preserve">13) վերանայել </w:t>
      </w:r>
      <w:r w:rsidR="00FC6874">
        <w:rPr>
          <w:rFonts w:ascii="GHEA Grapalat" w:eastAsia="Times New Roman" w:hAnsi="GHEA Grapalat" w:cs="Arial"/>
          <w:kern w:val="32"/>
          <w:sz w:val="24"/>
          <w:szCs w:val="24"/>
          <w:lang w:val="hy-AM" w:eastAsia="ru-RU"/>
        </w:rPr>
        <w:t>օ</w:t>
      </w:r>
      <w:r w:rsidRPr="00865C48">
        <w:rPr>
          <w:rFonts w:ascii="GHEA Grapalat" w:eastAsia="Times New Roman" w:hAnsi="GHEA Grapalat" w:cs="Arial"/>
          <w:kern w:val="32"/>
          <w:sz w:val="24"/>
          <w:szCs w:val="24"/>
          <w:lang w:val="hy-AM" w:eastAsia="ru-RU"/>
        </w:rPr>
        <w:t>րենսգրքի 108-րդ հոդվածի 1-ին մասի 3-րդ կետով սահմանված դրույթը՝ նախատեսելով, որ շահութահարկ վճարողի կողմից իր բաժնետոմսերի, բաժնեմասերի կամ փայաբաժինների ոչ միայն տեղաբաշխման (որը վերաբերում է բաժնետիրական ընկերություններին), այլ նաև օտարման (որը վերաբերում է մասնավորապես՝ ՍՊԸ-ներին) դեպքում տեղաբաշխման (օտարման) գնի և անվանական արժեքի դրական տարբերությունը եկամուտ չի համարվում,</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14) հստակեցնել տոկոսների մասով եկամտի հաշվեգրման կարգավորումները՝ սահմանելով հայեցողություն տոկոսների տեսքով եկամտի հաշվեգրման մասով՝ նախատեսելով, որ տոկոսների տեսքով եկամտի ստացման իրավունքը համարվում է ձեռք բերված կամ տոկոսների հաշվարկման յուրաքանչյուր օրվա դրությամբ կամ պարտքի ժամկետը լրանալու պահից,</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lastRenderedPageBreak/>
        <w:t>15) վերանայել ինքնավար էներգաարտադրողների կողմից ներտնտեսական նպատակներով օգտագործվող էլեկտրաէներգիայի արտադրության հետ կապված ծախսերի նվազեցումը սահմանափակող դրույթը՝ ինքնավար էներգաարտադրողներին թույլատրելով ներտնտեսական նպատակներով օգտագործվող էլեկտրաէներգիայի արտադրության հետ կապված ծախսերը նվազեցնել համախառն եկամտից։ Ինչպես նաև սահմանվում է, որ էլեկտրական էներգիայի բաշխման լիցենզիա ունեցող անձին մատակարարված էլեկտրական էներգիայի դիմաց հավասար փոխհոսքերի տեսքով ստացվող էլեկտրական էներգիայի սկզբնական արժեքը որոշումն է ինքնավար էներգաարտադրողի կողմից մատակարարված էլեկտրական էներգիայի արտադրության համար կատարված ծախսերի չափով,</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16) հստակեցնել արտարժույթի փոխանակման գործարքներ իրականացնելիս արտարժույթի վաճառքի կամ ձեռքբերման ամսաթվի դրությամբ Հայաստանի Հանրապետության կենտրոնական բանկի հրապարակած՝ արժութային շուկաներում ձևավորված միջին փոխարժեքից տարբերվող այլ փոխարժեքի կիրառման արդյունքում ստացվող եկամուտների և ծախսերի հաշվառման կարգավորումները,</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17) հստակեցնել ներկայացուցչական ծախսերի նվազեցման հետ կապված կարգավորումները,</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 xml:space="preserve">18) վերանայել և հստակեցնել </w:t>
      </w:r>
      <w:r w:rsidR="00FC6874">
        <w:rPr>
          <w:rFonts w:ascii="GHEA Grapalat" w:eastAsia="Times New Roman" w:hAnsi="GHEA Grapalat" w:cs="Arial"/>
          <w:kern w:val="32"/>
          <w:sz w:val="24"/>
          <w:szCs w:val="24"/>
          <w:lang w:val="hy-AM" w:eastAsia="ru-RU"/>
        </w:rPr>
        <w:t>օ</w:t>
      </w:r>
      <w:r w:rsidRPr="00865C48">
        <w:rPr>
          <w:rFonts w:ascii="GHEA Grapalat" w:eastAsia="Times New Roman" w:hAnsi="GHEA Grapalat" w:cs="Arial"/>
          <w:kern w:val="32"/>
          <w:sz w:val="24"/>
          <w:szCs w:val="24"/>
          <w:lang w:val="hy-AM" w:eastAsia="ru-RU"/>
        </w:rPr>
        <w:t>րենսգրքով սահմանված՝ դրամարկղային մեթոդով ոչ ռեզիդենտ կազմակերպությունների, ինչպես նաև ֆիզիկական անձանց եկամուտների հաշվառման կարգավորումները,</w:t>
      </w:r>
    </w:p>
    <w:p w:rsidR="00CC1A7C" w:rsidRPr="00865C48" w:rsidRDefault="00CC1A7C" w:rsidP="00FC6874">
      <w:pPr>
        <w:spacing w:after="0" w:line="360" w:lineRule="auto"/>
        <w:ind w:firstLine="426"/>
        <w:jc w:val="both"/>
        <w:rPr>
          <w:rFonts w:ascii="GHEA Grapalat" w:eastAsia="Times New Roman" w:hAnsi="GHEA Grapalat" w:cs="Arial"/>
          <w:kern w:val="32"/>
          <w:sz w:val="24"/>
          <w:szCs w:val="24"/>
          <w:lang w:val="hy-AM" w:eastAsia="ru-RU"/>
        </w:rPr>
      </w:pPr>
      <w:r w:rsidRPr="00865C48">
        <w:rPr>
          <w:rFonts w:ascii="GHEA Grapalat" w:eastAsia="Times New Roman" w:hAnsi="GHEA Grapalat" w:cs="Arial"/>
          <w:kern w:val="32"/>
          <w:sz w:val="24"/>
          <w:szCs w:val="24"/>
          <w:lang w:val="hy-AM" w:eastAsia="ru-RU"/>
        </w:rPr>
        <w:t>19) վերանայել դրոշմավորման ենթակա կաթնամթերքի գծով որակական կորուստների՝ համախառն եկամտից նվազեցման նորման՝ սահմանելով, որ նշված կորուստը համախառն եկամտից ենթակա է նվազեցման համախառն եկամտի 2%-ը չգերազանցող չափով:</w:t>
      </w:r>
    </w:p>
    <w:p w:rsidR="00F82D97" w:rsidRPr="00865C48" w:rsidRDefault="00F82D97" w:rsidP="00FC6874">
      <w:pPr>
        <w:spacing w:after="0" w:line="360" w:lineRule="auto"/>
        <w:ind w:firstLine="426"/>
        <w:jc w:val="both"/>
        <w:rPr>
          <w:rFonts w:ascii="GHEA Grapalat" w:eastAsia="Times New Roman" w:hAnsi="GHEA Grapalat"/>
          <w:b/>
          <w:sz w:val="24"/>
          <w:szCs w:val="24"/>
          <w:lang w:val="hy-AM"/>
        </w:rPr>
      </w:pPr>
      <w:r w:rsidRPr="00865C48">
        <w:rPr>
          <w:rFonts w:ascii="GHEA Grapalat" w:eastAsia="Times New Roman" w:hAnsi="GHEA Grapalat"/>
          <w:b/>
          <w:sz w:val="24"/>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23D2D" w:rsidRPr="00865C48" w:rsidRDefault="00A23D2D" w:rsidP="00FC6874">
      <w:pPr>
        <w:spacing w:after="0" w:line="360" w:lineRule="auto"/>
        <w:ind w:firstLine="426"/>
        <w:jc w:val="both"/>
        <w:rPr>
          <w:rFonts w:ascii="GHEA Grapalat" w:hAnsi="GHEA Grapalat"/>
          <w:sz w:val="24"/>
          <w:szCs w:val="24"/>
          <w:lang w:val="hy-AM"/>
        </w:rPr>
      </w:pPr>
      <w:r w:rsidRPr="00865C48">
        <w:rPr>
          <w:rFonts w:ascii="GHEA Grapalat" w:hAnsi="GHEA Grapalat" w:cs="Sylfaen"/>
          <w:sz w:val="24"/>
          <w:szCs w:val="24"/>
          <w:lang w:val="hy-AM"/>
        </w:rPr>
        <w:t xml:space="preserve">Նախագծի բխում է ՀՀ կառավարության 18.11.2021թ. «Հայաստանի Հանրապետության կառավարության 2021-2026 թվականների գործունեության միջոցառումների ծրագիրը հաստատելու մասին» N 1902-Լ որոշման N 1 հավելվածով </w:t>
      </w:r>
      <w:r w:rsidRPr="00865C48">
        <w:rPr>
          <w:rFonts w:ascii="GHEA Grapalat" w:hAnsi="GHEA Grapalat" w:cs="Sylfaen"/>
          <w:sz w:val="24"/>
          <w:szCs w:val="24"/>
          <w:lang w:val="hy-AM"/>
        </w:rPr>
        <w:lastRenderedPageBreak/>
        <w:t xml:space="preserve">հաստատված՝ Պետական եկամուտների կոմիտեի 3.3-րդ՝ «Հարկային պարտավորությունների հաշվարկման մեխանիզմների կատարելագործում» միջոցառումից։ </w:t>
      </w:r>
    </w:p>
    <w:p w:rsidR="00F82D97" w:rsidRPr="00865C48" w:rsidRDefault="00F82D97" w:rsidP="00FC6874">
      <w:pPr>
        <w:tabs>
          <w:tab w:val="left" w:pos="993"/>
        </w:tabs>
        <w:spacing w:after="0" w:line="360" w:lineRule="auto"/>
        <w:ind w:firstLine="426"/>
        <w:contextualSpacing/>
        <w:jc w:val="both"/>
        <w:rPr>
          <w:rFonts w:ascii="GHEA Grapalat" w:hAnsi="GHEA Grapalat" w:cs="GHEA Grapalat"/>
          <w:b/>
          <w:sz w:val="24"/>
          <w:szCs w:val="24"/>
          <w:lang w:val="fr-FR"/>
        </w:rPr>
      </w:pPr>
      <w:r w:rsidRPr="00865C48">
        <w:rPr>
          <w:rFonts w:ascii="GHEA Grapalat" w:hAnsi="GHEA Grapalat"/>
          <w:b/>
          <w:sz w:val="24"/>
          <w:szCs w:val="24"/>
          <w:lang w:val="hy-AM"/>
        </w:rPr>
        <w:t>6</w:t>
      </w:r>
      <w:r w:rsidRPr="00865C48">
        <w:rPr>
          <w:rFonts w:ascii="Cambria Math" w:eastAsia="MS Mincho" w:hAnsi="Cambria Math" w:cs="Cambria Math"/>
          <w:b/>
          <w:sz w:val="24"/>
          <w:szCs w:val="24"/>
          <w:lang w:val="hy-AM"/>
        </w:rPr>
        <w:t>․</w:t>
      </w:r>
      <w:r w:rsidRPr="00865C48">
        <w:rPr>
          <w:rFonts w:ascii="GHEA Grapalat" w:hAnsi="GHEA Grapalat"/>
          <w:sz w:val="24"/>
          <w:szCs w:val="24"/>
          <w:lang w:val="hy-AM"/>
        </w:rPr>
        <w:t xml:space="preserve"> </w:t>
      </w:r>
      <w:r w:rsidRPr="00865C48">
        <w:rPr>
          <w:rFonts w:ascii="GHEA Grapalat" w:hAnsi="GHEA Grapalat" w:cs="GHEA Grapalat"/>
          <w:b/>
          <w:sz w:val="24"/>
          <w:szCs w:val="24"/>
          <w:lang w:val="hy-AM"/>
        </w:rPr>
        <w:t>Նախագծի</w:t>
      </w:r>
      <w:r w:rsidRPr="00865C48">
        <w:rPr>
          <w:rFonts w:ascii="GHEA Grapalat" w:hAnsi="GHEA Grapalat" w:cs="GHEA Grapalat"/>
          <w:b/>
          <w:sz w:val="24"/>
          <w:szCs w:val="24"/>
          <w:lang w:val="fr-FR"/>
        </w:rPr>
        <w:t xml:space="preserve"> </w:t>
      </w:r>
      <w:r w:rsidRPr="00865C48">
        <w:rPr>
          <w:rFonts w:ascii="GHEA Grapalat" w:hAnsi="GHEA Grapalat" w:cs="GHEA Grapalat"/>
          <w:b/>
          <w:sz w:val="24"/>
          <w:szCs w:val="24"/>
          <w:lang w:val="hy-AM"/>
        </w:rPr>
        <w:t>մշակման</w:t>
      </w:r>
      <w:r w:rsidRPr="00865C48">
        <w:rPr>
          <w:rFonts w:ascii="GHEA Grapalat" w:hAnsi="GHEA Grapalat" w:cs="GHEA Grapalat"/>
          <w:b/>
          <w:sz w:val="24"/>
          <w:szCs w:val="24"/>
          <w:lang w:val="fr-FR"/>
        </w:rPr>
        <w:t xml:space="preserve"> </w:t>
      </w:r>
      <w:r w:rsidRPr="00865C48">
        <w:rPr>
          <w:rFonts w:ascii="GHEA Grapalat" w:hAnsi="GHEA Grapalat" w:cs="GHEA Grapalat"/>
          <w:b/>
          <w:sz w:val="24"/>
          <w:szCs w:val="24"/>
          <w:lang w:val="hy-AM"/>
        </w:rPr>
        <w:t>գործընթացում</w:t>
      </w:r>
      <w:r w:rsidRPr="00865C48">
        <w:rPr>
          <w:rFonts w:ascii="GHEA Grapalat" w:hAnsi="GHEA Grapalat" w:cs="GHEA Grapalat"/>
          <w:b/>
          <w:sz w:val="24"/>
          <w:szCs w:val="24"/>
          <w:lang w:val="fr-FR"/>
        </w:rPr>
        <w:t xml:space="preserve"> </w:t>
      </w:r>
      <w:r w:rsidRPr="00865C48">
        <w:rPr>
          <w:rFonts w:ascii="GHEA Grapalat" w:hAnsi="GHEA Grapalat" w:cs="GHEA Grapalat"/>
          <w:b/>
          <w:sz w:val="24"/>
          <w:szCs w:val="24"/>
          <w:lang w:val="hy-AM"/>
        </w:rPr>
        <w:t>ներգրավված</w:t>
      </w:r>
      <w:r w:rsidRPr="00865C48">
        <w:rPr>
          <w:rFonts w:ascii="GHEA Grapalat" w:hAnsi="GHEA Grapalat" w:cs="GHEA Grapalat"/>
          <w:b/>
          <w:sz w:val="24"/>
          <w:szCs w:val="24"/>
          <w:lang w:val="fr-FR"/>
        </w:rPr>
        <w:t xml:space="preserve"> </w:t>
      </w:r>
      <w:r w:rsidRPr="00865C48">
        <w:rPr>
          <w:rFonts w:ascii="GHEA Grapalat" w:hAnsi="GHEA Grapalat" w:cs="GHEA Grapalat"/>
          <w:b/>
          <w:sz w:val="24"/>
          <w:szCs w:val="24"/>
          <w:lang w:val="hy-AM"/>
        </w:rPr>
        <w:t>ինստիտուտները</w:t>
      </w:r>
      <w:r w:rsidRPr="00865C48">
        <w:rPr>
          <w:rFonts w:ascii="GHEA Grapalat" w:hAnsi="GHEA Grapalat" w:cs="GHEA Grapalat"/>
          <w:b/>
          <w:sz w:val="24"/>
          <w:szCs w:val="24"/>
          <w:lang w:val="fr-FR"/>
        </w:rPr>
        <w:t xml:space="preserve"> </w:t>
      </w:r>
      <w:r w:rsidRPr="00865C48">
        <w:rPr>
          <w:rFonts w:ascii="GHEA Grapalat" w:hAnsi="GHEA Grapalat" w:cs="GHEA Grapalat"/>
          <w:b/>
          <w:sz w:val="24"/>
          <w:szCs w:val="24"/>
          <w:lang w:val="hy-AM"/>
        </w:rPr>
        <w:t>և</w:t>
      </w:r>
      <w:r w:rsidRPr="00865C48">
        <w:rPr>
          <w:rFonts w:ascii="GHEA Grapalat" w:hAnsi="GHEA Grapalat" w:cs="GHEA Grapalat"/>
          <w:b/>
          <w:sz w:val="24"/>
          <w:szCs w:val="24"/>
          <w:lang w:val="fr-FR"/>
        </w:rPr>
        <w:t xml:space="preserve"> </w:t>
      </w:r>
      <w:r w:rsidRPr="00865C48">
        <w:rPr>
          <w:rFonts w:ascii="GHEA Grapalat" w:hAnsi="GHEA Grapalat" w:cs="GHEA Grapalat"/>
          <w:b/>
          <w:sz w:val="24"/>
          <w:szCs w:val="24"/>
          <w:lang w:val="hy-AM"/>
        </w:rPr>
        <w:t>անձինք</w:t>
      </w:r>
      <w:r w:rsidRPr="00865C48">
        <w:rPr>
          <w:rFonts w:ascii="GHEA Grapalat" w:hAnsi="GHEA Grapalat" w:cs="GHEA Grapalat"/>
          <w:b/>
          <w:sz w:val="24"/>
          <w:szCs w:val="24"/>
          <w:lang w:val="fr-FR"/>
        </w:rPr>
        <w:t>.</w:t>
      </w:r>
    </w:p>
    <w:p w:rsidR="00F82D97" w:rsidRPr="00865C48" w:rsidRDefault="00F82D97" w:rsidP="00FC6874">
      <w:pPr>
        <w:tabs>
          <w:tab w:val="left" w:pos="993"/>
        </w:tabs>
        <w:spacing w:after="0" w:line="360" w:lineRule="auto"/>
        <w:ind w:firstLine="426"/>
        <w:contextualSpacing/>
        <w:jc w:val="both"/>
        <w:rPr>
          <w:rFonts w:ascii="GHEA Grapalat" w:hAnsi="GHEA Grapalat" w:cs="GHEA Grapalat"/>
          <w:sz w:val="24"/>
          <w:szCs w:val="24"/>
          <w:lang w:val="fr-FR"/>
        </w:rPr>
      </w:pPr>
      <w:r w:rsidRPr="00865C48">
        <w:rPr>
          <w:rFonts w:ascii="GHEA Grapalat" w:hAnsi="GHEA Grapalat" w:cs="GHEA Grapalat"/>
          <w:sz w:val="24"/>
          <w:szCs w:val="24"/>
          <w:lang w:val="hy-AM"/>
        </w:rPr>
        <w:t>Նախագիծը</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մշակվել</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է</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Հայաստանի Հանրապետության</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պետական</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եկամուտների</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կոմիտեի</w:t>
      </w:r>
      <w:r w:rsidRPr="00865C48">
        <w:rPr>
          <w:rFonts w:ascii="GHEA Grapalat" w:hAnsi="GHEA Grapalat" w:cs="GHEA Grapalat"/>
          <w:sz w:val="24"/>
          <w:szCs w:val="24"/>
          <w:lang w:val="fr-FR"/>
        </w:rPr>
        <w:t xml:space="preserve"> </w:t>
      </w:r>
      <w:r w:rsidRPr="00865C48">
        <w:rPr>
          <w:rFonts w:ascii="GHEA Grapalat" w:hAnsi="GHEA Grapalat" w:cs="GHEA Grapalat"/>
          <w:sz w:val="24"/>
          <w:szCs w:val="24"/>
          <w:lang w:val="hy-AM"/>
        </w:rPr>
        <w:t>կողմից</w:t>
      </w:r>
      <w:r w:rsidRPr="00865C48">
        <w:rPr>
          <w:rFonts w:ascii="GHEA Grapalat" w:hAnsi="GHEA Grapalat" w:cs="GHEA Grapalat"/>
          <w:sz w:val="24"/>
          <w:szCs w:val="24"/>
          <w:lang w:val="fr-FR"/>
        </w:rPr>
        <w:t>:</w:t>
      </w:r>
    </w:p>
    <w:p w:rsidR="00F82D97" w:rsidRPr="00865C48" w:rsidRDefault="00F82D97" w:rsidP="00FC6874">
      <w:pPr>
        <w:tabs>
          <w:tab w:val="left" w:pos="993"/>
        </w:tabs>
        <w:spacing w:after="0" w:line="360" w:lineRule="auto"/>
        <w:ind w:firstLine="426"/>
        <w:contextualSpacing/>
        <w:jc w:val="both"/>
        <w:rPr>
          <w:rFonts w:ascii="GHEA Grapalat" w:hAnsi="GHEA Grapalat"/>
          <w:sz w:val="24"/>
          <w:szCs w:val="24"/>
          <w:lang w:val="hy-AM"/>
        </w:rPr>
      </w:pPr>
      <w:r w:rsidRPr="00865C48">
        <w:rPr>
          <w:rFonts w:ascii="GHEA Grapalat" w:hAnsi="GHEA Grapalat"/>
          <w:b/>
          <w:sz w:val="24"/>
          <w:szCs w:val="24"/>
          <w:lang w:val="hy-AM"/>
        </w:rPr>
        <w:t>7.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F82D97" w:rsidRPr="00865C48" w:rsidRDefault="00F82D97" w:rsidP="00FC6874">
      <w:pPr>
        <w:spacing w:after="0" w:line="360" w:lineRule="auto"/>
        <w:ind w:firstLine="426"/>
        <w:jc w:val="both"/>
        <w:rPr>
          <w:rFonts w:ascii="GHEA Grapalat" w:eastAsia="Times New Roman" w:hAnsi="GHEA Grapalat" w:cs="GHEA Grapalat"/>
          <w:sz w:val="24"/>
          <w:szCs w:val="24"/>
          <w:lang w:val="hy-AM"/>
        </w:rPr>
      </w:pPr>
      <w:r w:rsidRPr="00865C48">
        <w:rPr>
          <w:rFonts w:ascii="GHEA Grapalat" w:hAnsi="GHEA Grapalat"/>
          <w:sz w:val="24"/>
          <w:szCs w:val="24"/>
          <w:lang w:val="hy-AM"/>
        </w:rPr>
        <w:t xml:space="preserve">«Հայաստանի Հանրապետության հարկային օրենսգրքում </w:t>
      </w:r>
      <w:r w:rsidR="00B36583" w:rsidRPr="00865C48">
        <w:rPr>
          <w:rFonts w:ascii="GHEA Grapalat" w:hAnsi="GHEA Grapalat"/>
          <w:sz w:val="24"/>
          <w:szCs w:val="24"/>
          <w:lang w:val="hy-AM"/>
        </w:rPr>
        <w:t xml:space="preserve">փոփոխություններ և </w:t>
      </w:r>
      <w:r w:rsidRPr="00865C48">
        <w:rPr>
          <w:rFonts w:ascii="GHEA Grapalat" w:hAnsi="GHEA Grapalat"/>
          <w:sz w:val="24"/>
          <w:szCs w:val="24"/>
          <w:lang w:val="hy-AM"/>
        </w:rPr>
        <w:t xml:space="preserve">լրացումներ կատարելու մասին» Հայաստանի Հանրապետության </w:t>
      </w:r>
      <w:r w:rsidRPr="00865C48">
        <w:rPr>
          <w:rFonts w:ascii="GHEA Grapalat" w:eastAsia="Times New Roman" w:hAnsi="GHEA Grapalat" w:cs="GHEA Grapalat"/>
          <w:sz w:val="24"/>
          <w:szCs w:val="24"/>
          <w:lang w:val="hy-AM"/>
        </w:rPr>
        <w:t>օրենքի</w:t>
      </w:r>
      <w:r w:rsidRPr="00865C48">
        <w:rPr>
          <w:rFonts w:ascii="GHEA Grapalat" w:eastAsia="Times New Roman" w:hAnsi="GHEA Grapalat" w:cs="GHEA Grapalat"/>
          <w:b/>
          <w:sz w:val="24"/>
          <w:szCs w:val="24"/>
          <w:lang w:val="hy-AM"/>
        </w:rPr>
        <w:t xml:space="preserve"> </w:t>
      </w:r>
      <w:r w:rsidRPr="00865C48">
        <w:rPr>
          <w:rFonts w:ascii="GHEA Grapalat" w:eastAsia="Times New Roman" w:hAnsi="GHEA Grapalat" w:cs="GHEA Grapalat"/>
          <w:sz w:val="24"/>
          <w:szCs w:val="24"/>
          <w:lang w:val="hy-AM"/>
        </w:rPr>
        <w:t>նախագծի</w:t>
      </w:r>
      <w:r w:rsidRPr="00865C48">
        <w:rPr>
          <w:rFonts w:ascii="GHEA Grapalat" w:eastAsia="Times New Roman" w:hAnsi="GHEA Grapalat" w:cs="GHEA Grapalat"/>
          <w:spacing w:val="-6"/>
          <w:sz w:val="24"/>
          <w:szCs w:val="24"/>
          <w:lang w:val="hy-AM"/>
        </w:rPr>
        <w:t xml:space="preserve"> </w:t>
      </w:r>
      <w:r w:rsidRPr="00865C48">
        <w:rPr>
          <w:rFonts w:ascii="GHEA Grapalat" w:eastAsia="Times New Roman" w:hAnsi="GHEA Grapalat" w:cs="GHEA Grapalat"/>
          <w:sz w:val="24"/>
          <w:szCs w:val="24"/>
          <w:lang w:val="hy-AM"/>
        </w:rPr>
        <w:t xml:space="preserve">ընդունման կապակցությամբ </w:t>
      </w:r>
      <w:r w:rsidRPr="00865C48">
        <w:rPr>
          <w:rFonts w:ascii="GHEA Grapalat" w:eastAsia="Times New Roman" w:hAnsi="GHEA Grapalat" w:cs="Times New Roman"/>
          <w:sz w:val="24"/>
          <w:szCs w:val="24"/>
          <w:shd w:val="clear" w:color="auto" w:fill="FFFFFF"/>
          <w:lang w:val="hy-AM"/>
        </w:rPr>
        <w:t xml:space="preserve">լրացուցիչ ֆինանսական միջոցների անհրաժեշտություն, պետական բյուջեի եկամուտներում և ծախսերում էական փոփոխություններ </w:t>
      </w:r>
      <w:r w:rsidRPr="00865C48">
        <w:rPr>
          <w:rFonts w:ascii="GHEA Grapalat" w:eastAsia="Times New Roman" w:hAnsi="GHEA Grapalat" w:cs="GHEA Grapalat"/>
          <w:sz w:val="24"/>
          <w:szCs w:val="24"/>
          <w:lang w:val="hy-AM"/>
        </w:rPr>
        <w:t>չի նախատեսվում։</w:t>
      </w:r>
    </w:p>
    <w:p w:rsidR="00CC1A7C" w:rsidRPr="00865C48" w:rsidRDefault="00F82D97" w:rsidP="00FC6874">
      <w:pPr>
        <w:spacing w:after="0" w:line="360" w:lineRule="auto"/>
        <w:ind w:firstLine="426"/>
        <w:jc w:val="both"/>
        <w:rPr>
          <w:rFonts w:ascii="GHEA Grapalat" w:hAnsi="GHEA Grapalat"/>
          <w:sz w:val="24"/>
          <w:szCs w:val="24"/>
          <w:lang w:val="hy-AM"/>
        </w:rPr>
      </w:pPr>
      <w:r w:rsidRPr="00865C48">
        <w:rPr>
          <w:rFonts w:ascii="GHEA Grapalat" w:hAnsi="GHEA Grapalat" w:cs="GHEA Grapalat"/>
          <w:b/>
          <w:sz w:val="24"/>
          <w:szCs w:val="24"/>
          <w:lang w:val="hy-AM"/>
        </w:rPr>
        <w:t xml:space="preserve">8․ </w:t>
      </w:r>
      <w:r w:rsidR="00CF07E6" w:rsidRPr="00865C48">
        <w:rPr>
          <w:rFonts w:ascii="GHEA Grapalat" w:hAnsi="GHEA Grapalat" w:cs="GHEA Grapalat"/>
          <w:b/>
          <w:sz w:val="24"/>
          <w:szCs w:val="24"/>
          <w:lang w:val="hy-AM"/>
        </w:rPr>
        <w:t xml:space="preserve">Իրավական ակտի կիրառման դեպքում ակնկալվող արդյունքը. </w:t>
      </w:r>
      <w:r w:rsidR="00CF07E6" w:rsidRPr="00865C48">
        <w:rPr>
          <w:rFonts w:ascii="GHEA Grapalat" w:hAnsi="GHEA Grapalat"/>
          <w:sz w:val="24"/>
          <w:szCs w:val="24"/>
          <w:lang w:val="hy-AM"/>
        </w:rPr>
        <w:t>Նախագծ</w:t>
      </w:r>
      <w:r w:rsidR="009A1BE0" w:rsidRPr="00865C48">
        <w:rPr>
          <w:rFonts w:ascii="GHEA Grapalat" w:hAnsi="GHEA Grapalat"/>
          <w:sz w:val="24"/>
          <w:szCs w:val="24"/>
          <w:lang w:val="hy-AM"/>
        </w:rPr>
        <w:t>ի</w:t>
      </w:r>
      <w:r w:rsidR="00CF07E6" w:rsidRPr="00865C48">
        <w:rPr>
          <w:rFonts w:ascii="GHEA Grapalat" w:hAnsi="GHEA Grapalat"/>
          <w:sz w:val="24"/>
          <w:szCs w:val="24"/>
          <w:lang w:val="hy-AM"/>
        </w:rPr>
        <w:t xml:space="preserve"> ընդու</w:t>
      </w:r>
      <w:r w:rsidR="00714867" w:rsidRPr="00865C48">
        <w:rPr>
          <w:rFonts w:ascii="GHEA Grapalat" w:hAnsi="GHEA Grapalat"/>
          <w:sz w:val="24"/>
          <w:szCs w:val="24"/>
          <w:lang w:val="hy-AM"/>
        </w:rPr>
        <w:t>ն</w:t>
      </w:r>
      <w:r w:rsidR="00714867" w:rsidRPr="00865C48">
        <w:rPr>
          <w:rFonts w:ascii="GHEA Grapalat" w:hAnsi="GHEA Grapalat"/>
          <w:sz w:val="24"/>
          <w:szCs w:val="24"/>
          <w:lang w:val="hy-AM"/>
        </w:rPr>
        <w:softHyphen/>
      </w:r>
      <w:r w:rsidR="00714867" w:rsidRPr="00865C48">
        <w:rPr>
          <w:rFonts w:ascii="GHEA Grapalat" w:hAnsi="GHEA Grapalat"/>
          <w:sz w:val="24"/>
          <w:szCs w:val="24"/>
          <w:lang w:val="hy-AM"/>
        </w:rPr>
        <w:softHyphen/>
        <w:t xml:space="preserve">ման արդյունքում ակնկալվում է </w:t>
      </w:r>
      <w:r w:rsidR="009E7E48" w:rsidRPr="00865C48">
        <w:rPr>
          <w:rFonts w:ascii="GHEA Grapalat" w:hAnsi="GHEA Grapalat"/>
          <w:sz w:val="24"/>
          <w:szCs w:val="24"/>
          <w:lang w:val="hy-AM"/>
        </w:rPr>
        <w:t>առաջարկվող բովանդակային</w:t>
      </w:r>
      <w:r w:rsidR="00A50E4E" w:rsidRPr="00865C48">
        <w:rPr>
          <w:rFonts w:ascii="GHEA Grapalat" w:hAnsi="GHEA Grapalat"/>
          <w:sz w:val="24"/>
          <w:szCs w:val="24"/>
          <w:lang w:val="hy-AM"/>
        </w:rPr>
        <w:t>, խմբագրական փոփոխություններով ու լ</w:t>
      </w:r>
      <w:r w:rsidR="009E7E48" w:rsidRPr="00865C48">
        <w:rPr>
          <w:rFonts w:ascii="GHEA Grapalat" w:hAnsi="GHEA Grapalat"/>
          <w:sz w:val="24"/>
          <w:szCs w:val="24"/>
          <w:lang w:val="hy-AM"/>
        </w:rPr>
        <w:t>րացումներով հստակեցնել</w:t>
      </w:r>
      <w:r w:rsidR="00A94585" w:rsidRPr="00865C48">
        <w:rPr>
          <w:rFonts w:ascii="GHEA Grapalat" w:hAnsi="GHEA Grapalat"/>
          <w:sz w:val="24"/>
          <w:szCs w:val="24"/>
          <w:lang w:val="hy-AM"/>
        </w:rPr>
        <w:t xml:space="preserve"> և </w:t>
      </w:r>
      <w:r w:rsidR="00A23820" w:rsidRPr="00865C48">
        <w:rPr>
          <w:rFonts w:ascii="GHEA Grapalat" w:hAnsi="GHEA Grapalat"/>
          <w:sz w:val="24"/>
          <w:szCs w:val="24"/>
          <w:lang w:val="hy-AM"/>
        </w:rPr>
        <w:t xml:space="preserve">կանոնակարգել </w:t>
      </w:r>
      <w:r w:rsidR="009E7E48" w:rsidRPr="00865C48">
        <w:rPr>
          <w:rFonts w:ascii="GHEA Grapalat" w:hAnsi="GHEA Grapalat"/>
          <w:sz w:val="24"/>
          <w:szCs w:val="24"/>
          <w:lang w:val="hy-AM"/>
        </w:rPr>
        <w:t xml:space="preserve">հարկային </w:t>
      </w:r>
      <w:r w:rsidR="00A23820" w:rsidRPr="00865C48">
        <w:rPr>
          <w:rFonts w:ascii="GHEA Grapalat" w:hAnsi="GHEA Grapalat"/>
          <w:sz w:val="24"/>
          <w:szCs w:val="24"/>
          <w:lang w:val="hy-AM"/>
        </w:rPr>
        <w:t>օրենսդրության կիրառման ընթացքում բարձրացված հարցերը:</w:t>
      </w:r>
      <w:r w:rsidR="00CC1A7C" w:rsidRPr="00865C48">
        <w:rPr>
          <w:rFonts w:ascii="GHEA Grapalat" w:hAnsi="GHEA Grapalat"/>
          <w:sz w:val="24"/>
          <w:szCs w:val="24"/>
          <w:lang w:val="hy-AM"/>
        </w:rPr>
        <w:t xml:space="preserve"> </w:t>
      </w:r>
    </w:p>
    <w:p w:rsidR="009E7E48" w:rsidRPr="00865C48" w:rsidRDefault="009E7E48" w:rsidP="00865C48">
      <w:pPr>
        <w:tabs>
          <w:tab w:val="left" w:pos="810"/>
        </w:tabs>
        <w:spacing w:line="360" w:lineRule="auto"/>
        <w:ind w:firstLine="567"/>
        <w:jc w:val="both"/>
        <w:rPr>
          <w:rFonts w:ascii="GHEA Grapalat" w:hAnsi="GHEA Grapalat"/>
          <w:sz w:val="24"/>
          <w:szCs w:val="24"/>
          <w:lang w:val="hy-AM"/>
        </w:rPr>
      </w:pPr>
    </w:p>
    <w:sectPr w:rsidR="009E7E48" w:rsidRPr="00865C48" w:rsidSect="007217F5">
      <w:pgSz w:w="11907" w:h="16840"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0CE"/>
    <w:multiLevelType w:val="hybridMultilevel"/>
    <w:tmpl w:val="4E4ADC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82F05"/>
    <w:multiLevelType w:val="hybridMultilevel"/>
    <w:tmpl w:val="ADE811C2"/>
    <w:lvl w:ilvl="0" w:tplc="C4849136">
      <w:start w:val="1"/>
      <w:numFmt w:val="decimal"/>
      <w:lvlText w:val="%1."/>
      <w:lvlJc w:val="left"/>
      <w:pPr>
        <w:ind w:left="8015"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55778"/>
    <w:multiLevelType w:val="hybridMultilevel"/>
    <w:tmpl w:val="8C483D1C"/>
    <w:lvl w:ilvl="0" w:tplc="FE7A5300">
      <w:start w:val="1"/>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6371DF4"/>
    <w:multiLevelType w:val="hybridMultilevel"/>
    <w:tmpl w:val="4FA040C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82C2A30"/>
    <w:multiLevelType w:val="hybridMultilevel"/>
    <w:tmpl w:val="121E82CC"/>
    <w:lvl w:ilvl="0" w:tplc="F314D28E">
      <w:start w:val="3"/>
      <w:numFmt w:val="bullet"/>
      <w:lvlText w:val="-"/>
      <w:lvlJc w:val="left"/>
      <w:pPr>
        <w:ind w:left="922" w:hanging="360"/>
      </w:pPr>
      <w:rPr>
        <w:rFonts w:ascii="GHEA Grapalat" w:eastAsia="Times New Roman" w:hAnsi="GHEA Grapalat" w:cs="Sylfae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5" w15:restartNumberingAfterBreak="0">
    <w:nsid w:val="08B837D9"/>
    <w:multiLevelType w:val="hybridMultilevel"/>
    <w:tmpl w:val="75F47348"/>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08F4177A"/>
    <w:multiLevelType w:val="hybridMultilevel"/>
    <w:tmpl w:val="AFB2D5C8"/>
    <w:lvl w:ilvl="0" w:tplc="D64C9E2C">
      <w:start w:val="1"/>
      <w:numFmt w:val="decimal"/>
      <w:lvlText w:val="%1."/>
      <w:lvlJc w:val="left"/>
      <w:pPr>
        <w:ind w:left="927" w:hanging="360"/>
      </w:pPr>
      <w:rPr>
        <w:rFonts w:hint="default"/>
        <w:b/>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C234E6F"/>
    <w:multiLevelType w:val="hybridMultilevel"/>
    <w:tmpl w:val="DC068DCC"/>
    <w:lvl w:ilvl="0" w:tplc="951015B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0CA54BA4"/>
    <w:multiLevelType w:val="hybridMultilevel"/>
    <w:tmpl w:val="9588196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0DEE0BBE"/>
    <w:multiLevelType w:val="hybridMultilevel"/>
    <w:tmpl w:val="7A9A0BC8"/>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54E0E7A"/>
    <w:multiLevelType w:val="hybridMultilevel"/>
    <w:tmpl w:val="0D18B13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E85C23"/>
    <w:multiLevelType w:val="hybridMultilevel"/>
    <w:tmpl w:val="187CCA00"/>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0B57727"/>
    <w:multiLevelType w:val="hybridMultilevel"/>
    <w:tmpl w:val="D59A24F6"/>
    <w:lvl w:ilvl="0" w:tplc="04090011">
      <w:start w:val="1"/>
      <w:numFmt w:val="decimal"/>
      <w:lvlText w:val="%1)"/>
      <w:lvlJc w:val="left"/>
      <w:pPr>
        <w:ind w:left="798" w:hanging="360"/>
      </w:pPr>
    </w:lvl>
    <w:lvl w:ilvl="1" w:tplc="04090019" w:tentative="1">
      <w:start w:val="1"/>
      <w:numFmt w:val="lowerLetter"/>
      <w:lvlText w:val="%2."/>
      <w:lvlJc w:val="left"/>
      <w:pPr>
        <w:ind w:left="1518" w:hanging="360"/>
      </w:pPr>
    </w:lvl>
    <w:lvl w:ilvl="2" w:tplc="0409001B" w:tentative="1">
      <w:start w:val="1"/>
      <w:numFmt w:val="lowerRoman"/>
      <w:lvlText w:val="%3."/>
      <w:lvlJc w:val="right"/>
      <w:pPr>
        <w:ind w:left="2238" w:hanging="180"/>
      </w:pPr>
    </w:lvl>
    <w:lvl w:ilvl="3" w:tplc="0409000F" w:tentative="1">
      <w:start w:val="1"/>
      <w:numFmt w:val="decimal"/>
      <w:lvlText w:val="%4."/>
      <w:lvlJc w:val="left"/>
      <w:pPr>
        <w:ind w:left="2958" w:hanging="360"/>
      </w:pPr>
    </w:lvl>
    <w:lvl w:ilvl="4" w:tplc="04090019" w:tentative="1">
      <w:start w:val="1"/>
      <w:numFmt w:val="lowerLetter"/>
      <w:lvlText w:val="%5."/>
      <w:lvlJc w:val="left"/>
      <w:pPr>
        <w:ind w:left="3678" w:hanging="360"/>
      </w:pPr>
    </w:lvl>
    <w:lvl w:ilvl="5" w:tplc="0409001B" w:tentative="1">
      <w:start w:val="1"/>
      <w:numFmt w:val="lowerRoman"/>
      <w:lvlText w:val="%6."/>
      <w:lvlJc w:val="right"/>
      <w:pPr>
        <w:ind w:left="4398" w:hanging="180"/>
      </w:pPr>
    </w:lvl>
    <w:lvl w:ilvl="6" w:tplc="0409000F" w:tentative="1">
      <w:start w:val="1"/>
      <w:numFmt w:val="decimal"/>
      <w:lvlText w:val="%7."/>
      <w:lvlJc w:val="left"/>
      <w:pPr>
        <w:ind w:left="5118" w:hanging="360"/>
      </w:pPr>
    </w:lvl>
    <w:lvl w:ilvl="7" w:tplc="04090019" w:tentative="1">
      <w:start w:val="1"/>
      <w:numFmt w:val="lowerLetter"/>
      <w:lvlText w:val="%8."/>
      <w:lvlJc w:val="left"/>
      <w:pPr>
        <w:ind w:left="5838" w:hanging="360"/>
      </w:pPr>
    </w:lvl>
    <w:lvl w:ilvl="8" w:tplc="0409001B" w:tentative="1">
      <w:start w:val="1"/>
      <w:numFmt w:val="lowerRoman"/>
      <w:lvlText w:val="%9."/>
      <w:lvlJc w:val="right"/>
      <w:pPr>
        <w:ind w:left="6558" w:hanging="180"/>
      </w:pPr>
    </w:lvl>
  </w:abstractNum>
  <w:abstractNum w:abstractNumId="13" w15:restartNumberingAfterBreak="0">
    <w:nsid w:val="237F7680"/>
    <w:multiLevelType w:val="hybridMultilevel"/>
    <w:tmpl w:val="43348126"/>
    <w:lvl w:ilvl="0" w:tplc="E3224C3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59E56BC"/>
    <w:multiLevelType w:val="hybridMultilevel"/>
    <w:tmpl w:val="5B98285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5" w15:restartNumberingAfterBreak="0">
    <w:nsid w:val="286C659D"/>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6" w15:restartNumberingAfterBreak="0">
    <w:nsid w:val="329F3816"/>
    <w:multiLevelType w:val="hybridMultilevel"/>
    <w:tmpl w:val="8F8C5AFE"/>
    <w:lvl w:ilvl="0" w:tplc="71543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BE1144"/>
    <w:multiLevelType w:val="hybridMultilevel"/>
    <w:tmpl w:val="14566C08"/>
    <w:lvl w:ilvl="0" w:tplc="9FD8CC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63599"/>
    <w:multiLevelType w:val="hybridMultilevel"/>
    <w:tmpl w:val="156AF6A4"/>
    <w:lvl w:ilvl="0" w:tplc="C7EE72AE">
      <w:start w:val="4"/>
      <w:numFmt w:val="decimal"/>
      <w:lvlText w:val="%1."/>
      <w:lvlJc w:val="left"/>
      <w:pPr>
        <w:ind w:left="900" w:hanging="360"/>
      </w:pPr>
      <w:rPr>
        <w:rFonts w:cs="GHEA Grapalat"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3FDB639C"/>
    <w:multiLevelType w:val="multilevel"/>
    <w:tmpl w:val="8708A57A"/>
    <w:lvl w:ilvl="0">
      <w:start w:val="1"/>
      <w:numFmt w:val="decimal"/>
      <w:lvlText w:val="Հոդված  %1."/>
      <w:lvlJc w:val="left"/>
      <w:pPr>
        <w:tabs>
          <w:tab w:val="num" w:pos="2176"/>
        </w:tabs>
        <w:ind w:left="19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hy-AM" w:bidi="x-none"/>
        <w:specVanish w: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russianLower"/>
      <w:lvlText w:val="%3)"/>
      <w:lvlJc w:val="left"/>
      <w:pPr>
        <w:tabs>
          <w:tab w:val="num" w:pos="709"/>
        </w:tabs>
        <w:ind w:left="0" w:firstLine="709"/>
      </w:pPr>
      <w:rPr>
        <w:rFonts w:ascii="GHEA Grapalat" w:hAnsi="GHEA Grapalat" w:hint="default"/>
        <w:b w:val="0"/>
        <w:i w:val="0"/>
        <w:sz w:val="24"/>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20" w15:restartNumberingAfterBreak="0">
    <w:nsid w:val="473861FE"/>
    <w:multiLevelType w:val="hybridMultilevel"/>
    <w:tmpl w:val="A174650C"/>
    <w:lvl w:ilvl="0" w:tplc="E52A32DC">
      <w:numFmt w:val="bullet"/>
      <w:lvlText w:val="-"/>
      <w:lvlJc w:val="left"/>
      <w:pPr>
        <w:ind w:left="927" w:hanging="360"/>
      </w:pPr>
      <w:rPr>
        <w:rFonts w:ascii="GHEA Grapalat" w:eastAsiaTheme="minorHAns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539A097C"/>
    <w:multiLevelType w:val="hybridMultilevel"/>
    <w:tmpl w:val="3E6E4BE2"/>
    <w:lvl w:ilvl="0" w:tplc="EABCC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4994AF4"/>
    <w:multiLevelType w:val="hybridMultilevel"/>
    <w:tmpl w:val="FA8C7B10"/>
    <w:lvl w:ilvl="0" w:tplc="620C045E">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E1059F6"/>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4" w15:restartNumberingAfterBreak="0">
    <w:nsid w:val="62232356"/>
    <w:multiLevelType w:val="hybridMultilevel"/>
    <w:tmpl w:val="83444226"/>
    <w:lvl w:ilvl="0" w:tplc="28CC6838">
      <w:start w:val="1"/>
      <w:numFmt w:val="decimal"/>
      <w:lvlText w:val="%1."/>
      <w:lvlJc w:val="left"/>
      <w:pPr>
        <w:ind w:left="1200" w:hanging="825"/>
      </w:pPr>
      <w:rPr>
        <w:rFonts w:cs="Times Armeni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89C6B79"/>
    <w:multiLevelType w:val="hybridMultilevel"/>
    <w:tmpl w:val="6E0C5E72"/>
    <w:lvl w:ilvl="0" w:tplc="9D427D16">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07E685F"/>
    <w:multiLevelType w:val="hybridMultilevel"/>
    <w:tmpl w:val="2C02D6B6"/>
    <w:lvl w:ilvl="0" w:tplc="A0E4DD82">
      <w:start w:val="1"/>
      <w:numFmt w:val="decimal"/>
      <w:lvlText w:val="%1)"/>
      <w:lvlJc w:val="left"/>
      <w:pPr>
        <w:ind w:left="1575" w:hanging="360"/>
      </w:pPr>
      <w:rPr>
        <w:rFonts w:cs="Times New Roman" w:hint="default"/>
        <w:b w:val="0"/>
        <w:i w:val="0"/>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4"/>
  </w:num>
  <w:num w:numId="2">
    <w:abstractNumId w:val="23"/>
  </w:num>
  <w:num w:numId="3">
    <w:abstractNumId w:val="26"/>
  </w:num>
  <w:num w:numId="4">
    <w:abstractNumId w:val="7"/>
  </w:num>
  <w:num w:numId="5">
    <w:abstractNumId w:val="22"/>
  </w:num>
  <w:num w:numId="6">
    <w:abstractNumId w:val="14"/>
  </w:num>
  <w:num w:numId="7">
    <w:abstractNumId w:val="2"/>
  </w:num>
  <w:num w:numId="8">
    <w:abstractNumId w:val="24"/>
  </w:num>
  <w:num w:numId="9">
    <w:abstractNumId w:val="3"/>
  </w:num>
  <w:num w:numId="10">
    <w:abstractNumId w:val="20"/>
  </w:num>
  <w:num w:numId="11">
    <w:abstractNumId w:val="6"/>
  </w:num>
  <w:num w:numId="12">
    <w:abstractNumId w:val="8"/>
  </w:num>
  <w:num w:numId="13">
    <w:abstractNumId w:val="17"/>
  </w:num>
  <w:num w:numId="14">
    <w:abstractNumId w:val="15"/>
  </w:num>
  <w:num w:numId="15">
    <w:abstractNumId w:val="19"/>
  </w:num>
  <w:num w:numId="16">
    <w:abstractNumId w:val="9"/>
  </w:num>
  <w:num w:numId="17">
    <w:abstractNumId w:val="11"/>
  </w:num>
  <w:num w:numId="18">
    <w:abstractNumId w:val="16"/>
  </w:num>
  <w:num w:numId="19">
    <w:abstractNumId w:val="21"/>
  </w:num>
  <w:num w:numId="20">
    <w:abstractNumId w:val="13"/>
  </w:num>
  <w:num w:numId="21">
    <w:abstractNumId w:val="0"/>
  </w:num>
  <w:num w:numId="22">
    <w:abstractNumId w:val="10"/>
  </w:num>
  <w:num w:numId="23">
    <w:abstractNumId w:val="12"/>
  </w:num>
  <w:num w:numId="24">
    <w:abstractNumId w:val="25"/>
  </w:num>
  <w:num w:numId="25">
    <w:abstractNumId w:val="1"/>
  </w:num>
  <w:num w:numId="26">
    <w:abstractNumId w:val="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76"/>
    <w:rsid w:val="00010F20"/>
    <w:rsid w:val="00011A63"/>
    <w:rsid w:val="00013AEA"/>
    <w:rsid w:val="0001539B"/>
    <w:rsid w:val="000433AB"/>
    <w:rsid w:val="00062CF9"/>
    <w:rsid w:val="00071913"/>
    <w:rsid w:val="00077D7C"/>
    <w:rsid w:val="00093116"/>
    <w:rsid w:val="00096065"/>
    <w:rsid w:val="000B04E6"/>
    <w:rsid w:val="000B5075"/>
    <w:rsid w:val="000B5D58"/>
    <w:rsid w:val="000E4816"/>
    <w:rsid w:val="000E66A5"/>
    <w:rsid w:val="000F118C"/>
    <w:rsid w:val="000F399E"/>
    <w:rsid w:val="001038FA"/>
    <w:rsid w:val="00103F35"/>
    <w:rsid w:val="00107122"/>
    <w:rsid w:val="00132A9F"/>
    <w:rsid w:val="001334A7"/>
    <w:rsid w:val="00134362"/>
    <w:rsid w:val="00134AF1"/>
    <w:rsid w:val="00137C75"/>
    <w:rsid w:val="001411E6"/>
    <w:rsid w:val="00144288"/>
    <w:rsid w:val="00146011"/>
    <w:rsid w:val="00150239"/>
    <w:rsid w:val="00160D0F"/>
    <w:rsid w:val="001634B4"/>
    <w:rsid w:val="00165F52"/>
    <w:rsid w:val="001730E9"/>
    <w:rsid w:val="00191951"/>
    <w:rsid w:val="001921F4"/>
    <w:rsid w:val="0019521E"/>
    <w:rsid w:val="001A6129"/>
    <w:rsid w:val="001B1F77"/>
    <w:rsid w:val="001B2E99"/>
    <w:rsid w:val="001C3396"/>
    <w:rsid w:val="001C7B3D"/>
    <w:rsid w:val="001D1956"/>
    <w:rsid w:val="001D1A8E"/>
    <w:rsid w:val="001E05F4"/>
    <w:rsid w:val="001E3A61"/>
    <w:rsid w:val="001E455F"/>
    <w:rsid w:val="001E7B51"/>
    <w:rsid w:val="001E7DCA"/>
    <w:rsid w:val="001F1635"/>
    <w:rsid w:val="0020461E"/>
    <w:rsid w:val="00210B49"/>
    <w:rsid w:val="002131CF"/>
    <w:rsid w:val="00230180"/>
    <w:rsid w:val="002319E2"/>
    <w:rsid w:val="0024669A"/>
    <w:rsid w:val="00257633"/>
    <w:rsid w:val="00272D5B"/>
    <w:rsid w:val="00297822"/>
    <w:rsid w:val="002B56B5"/>
    <w:rsid w:val="002C67B3"/>
    <w:rsid w:val="002D1169"/>
    <w:rsid w:val="002D1696"/>
    <w:rsid w:val="002E192F"/>
    <w:rsid w:val="002E272F"/>
    <w:rsid w:val="002E2CFA"/>
    <w:rsid w:val="002E31EA"/>
    <w:rsid w:val="00305C86"/>
    <w:rsid w:val="003111FA"/>
    <w:rsid w:val="00316732"/>
    <w:rsid w:val="00323D69"/>
    <w:rsid w:val="003267E3"/>
    <w:rsid w:val="00327438"/>
    <w:rsid w:val="003316B1"/>
    <w:rsid w:val="003418B2"/>
    <w:rsid w:val="00345E6E"/>
    <w:rsid w:val="0035211E"/>
    <w:rsid w:val="00352820"/>
    <w:rsid w:val="003534A1"/>
    <w:rsid w:val="00365CBB"/>
    <w:rsid w:val="0038185C"/>
    <w:rsid w:val="00381D2E"/>
    <w:rsid w:val="00386A0B"/>
    <w:rsid w:val="00395E89"/>
    <w:rsid w:val="00396BE4"/>
    <w:rsid w:val="003A0711"/>
    <w:rsid w:val="003A1423"/>
    <w:rsid w:val="003A4B2C"/>
    <w:rsid w:val="003A73D5"/>
    <w:rsid w:val="003A769B"/>
    <w:rsid w:val="003B2A0D"/>
    <w:rsid w:val="003B38D0"/>
    <w:rsid w:val="003B7324"/>
    <w:rsid w:val="003B7330"/>
    <w:rsid w:val="003C2F7A"/>
    <w:rsid w:val="003C5A44"/>
    <w:rsid w:val="003D4258"/>
    <w:rsid w:val="003D60D2"/>
    <w:rsid w:val="003E12F1"/>
    <w:rsid w:val="003E4257"/>
    <w:rsid w:val="003E6144"/>
    <w:rsid w:val="003F21BA"/>
    <w:rsid w:val="004020CD"/>
    <w:rsid w:val="004173B5"/>
    <w:rsid w:val="004240EC"/>
    <w:rsid w:val="00432C5B"/>
    <w:rsid w:val="00433CBD"/>
    <w:rsid w:val="00443357"/>
    <w:rsid w:val="00456955"/>
    <w:rsid w:val="0046627F"/>
    <w:rsid w:val="00472533"/>
    <w:rsid w:val="00485C01"/>
    <w:rsid w:val="004A0F31"/>
    <w:rsid w:val="004A1ECB"/>
    <w:rsid w:val="004B2F1A"/>
    <w:rsid w:val="004B519E"/>
    <w:rsid w:val="004C43BA"/>
    <w:rsid w:val="004C790B"/>
    <w:rsid w:val="004D3FE6"/>
    <w:rsid w:val="004D776A"/>
    <w:rsid w:val="004E3398"/>
    <w:rsid w:val="004E3AE1"/>
    <w:rsid w:val="004E606D"/>
    <w:rsid w:val="004F04A9"/>
    <w:rsid w:val="004F061E"/>
    <w:rsid w:val="004F0725"/>
    <w:rsid w:val="004F258D"/>
    <w:rsid w:val="004F4D61"/>
    <w:rsid w:val="004F7E46"/>
    <w:rsid w:val="00516C38"/>
    <w:rsid w:val="005239CE"/>
    <w:rsid w:val="00530868"/>
    <w:rsid w:val="00531C92"/>
    <w:rsid w:val="00535560"/>
    <w:rsid w:val="0053600C"/>
    <w:rsid w:val="00550615"/>
    <w:rsid w:val="00550ED2"/>
    <w:rsid w:val="005518BB"/>
    <w:rsid w:val="0055293D"/>
    <w:rsid w:val="00556EBB"/>
    <w:rsid w:val="00561852"/>
    <w:rsid w:val="005624F5"/>
    <w:rsid w:val="00565D11"/>
    <w:rsid w:val="00570BF9"/>
    <w:rsid w:val="0057354A"/>
    <w:rsid w:val="00576E07"/>
    <w:rsid w:val="00583C5A"/>
    <w:rsid w:val="00592331"/>
    <w:rsid w:val="00597092"/>
    <w:rsid w:val="005A3497"/>
    <w:rsid w:val="005A71F9"/>
    <w:rsid w:val="005B0FEA"/>
    <w:rsid w:val="005C0E4C"/>
    <w:rsid w:val="005C28BE"/>
    <w:rsid w:val="005C7096"/>
    <w:rsid w:val="005D23D7"/>
    <w:rsid w:val="005D4664"/>
    <w:rsid w:val="005D4904"/>
    <w:rsid w:val="005E2CE0"/>
    <w:rsid w:val="005F07F3"/>
    <w:rsid w:val="005F4353"/>
    <w:rsid w:val="00610F43"/>
    <w:rsid w:val="006119F5"/>
    <w:rsid w:val="006225BC"/>
    <w:rsid w:val="006257BC"/>
    <w:rsid w:val="00627B73"/>
    <w:rsid w:val="0063675B"/>
    <w:rsid w:val="00654EA6"/>
    <w:rsid w:val="0065525D"/>
    <w:rsid w:val="00662824"/>
    <w:rsid w:val="0067153F"/>
    <w:rsid w:val="00673079"/>
    <w:rsid w:val="00673BEF"/>
    <w:rsid w:val="006743E8"/>
    <w:rsid w:val="006800C0"/>
    <w:rsid w:val="0068503B"/>
    <w:rsid w:val="00686FDC"/>
    <w:rsid w:val="006B70F5"/>
    <w:rsid w:val="006C123D"/>
    <w:rsid w:val="006C5F7A"/>
    <w:rsid w:val="006C6E26"/>
    <w:rsid w:val="006E135F"/>
    <w:rsid w:val="006E3086"/>
    <w:rsid w:val="006E377A"/>
    <w:rsid w:val="006E5888"/>
    <w:rsid w:val="006E7E16"/>
    <w:rsid w:val="006F315E"/>
    <w:rsid w:val="006F3A66"/>
    <w:rsid w:val="007066BF"/>
    <w:rsid w:val="00713C8A"/>
    <w:rsid w:val="0071442B"/>
    <w:rsid w:val="00714867"/>
    <w:rsid w:val="00714CE5"/>
    <w:rsid w:val="00715CC5"/>
    <w:rsid w:val="0071734E"/>
    <w:rsid w:val="007217F5"/>
    <w:rsid w:val="00723C25"/>
    <w:rsid w:val="007240A4"/>
    <w:rsid w:val="00725699"/>
    <w:rsid w:val="007300E7"/>
    <w:rsid w:val="00733ABF"/>
    <w:rsid w:val="00746699"/>
    <w:rsid w:val="00746DFB"/>
    <w:rsid w:val="00747BDB"/>
    <w:rsid w:val="00751C06"/>
    <w:rsid w:val="00754338"/>
    <w:rsid w:val="00755F6B"/>
    <w:rsid w:val="00781164"/>
    <w:rsid w:val="0078597B"/>
    <w:rsid w:val="00797C09"/>
    <w:rsid w:val="007C0E61"/>
    <w:rsid w:val="007C38AE"/>
    <w:rsid w:val="007D0C6B"/>
    <w:rsid w:val="00824672"/>
    <w:rsid w:val="008262D7"/>
    <w:rsid w:val="00837465"/>
    <w:rsid w:val="00856228"/>
    <w:rsid w:val="0085651B"/>
    <w:rsid w:val="00863198"/>
    <w:rsid w:val="00865C48"/>
    <w:rsid w:val="008701CF"/>
    <w:rsid w:val="00870E47"/>
    <w:rsid w:val="0087791C"/>
    <w:rsid w:val="00880CCF"/>
    <w:rsid w:val="00887EFC"/>
    <w:rsid w:val="008B1F22"/>
    <w:rsid w:val="008B2C84"/>
    <w:rsid w:val="008C0172"/>
    <w:rsid w:val="008C2DF6"/>
    <w:rsid w:val="008C34BB"/>
    <w:rsid w:val="008C39FF"/>
    <w:rsid w:val="008D339D"/>
    <w:rsid w:val="008D5BD4"/>
    <w:rsid w:val="008D7987"/>
    <w:rsid w:val="008F2065"/>
    <w:rsid w:val="008F6B2D"/>
    <w:rsid w:val="00902BC1"/>
    <w:rsid w:val="00904A9F"/>
    <w:rsid w:val="009079E9"/>
    <w:rsid w:val="00922D40"/>
    <w:rsid w:val="00923F60"/>
    <w:rsid w:val="00930E16"/>
    <w:rsid w:val="009545AA"/>
    <w:rsid w:val="0095529E"/>
    <w:rsid w:val="009605B5"/>
    <w:rsid w:val="00967EDE"/>
    <w:rsid w:val="009750F6"/>
    <w:rsid w:val="009813A4"/>
    <w:rsid w:val="00981575"/>
    <w:rsid w:val="00985767"/>
    <w:rsid w:val="00986CA7"/>
    <w:rsid w:val="009964C4"/>
    <w:rsid w:val="0099687F"/>
    <w:rsid w:val="009973F7"/>
    <w:rsid w:val="009A1BE0"/>
    <w:rsid w:val="009A2482"/>
    <w:rsid w:val="009A29F5"/>
    <w:rsid w:val="009A5DE5"/>
    <w:rsid w:val="009C03F4"/>
    <w:rsid w:val="009C17AB"/>
    <w:rsid w:val="009D00F0"/>
    <w:rsid w:val="009E4421"/>
    <w:rsid w:val="009E4C88"/>
    <w:rsid w:val="009E62AD"/>
    <w:rsid w:val="009E7E48"/>
    <w:rsid w:val="00A1569E"/>
    <w:rsid w:val="00A2238A"/>
    <w:rsid w:val="00A23820"/>
    <w:rsid w:val="00A23D2D"/>
    <w:rsid w:val="00A261F5"/>
    <w:rsid w:val="00A30940"/>
    <w:rsid w:val="00A41691"/>
    <w:rsid w:val="00A447A9"/>
    <w:rsid w:val="00A46FBD"/>
    <w:rsid w:val="00A47BB6"/>
    <w:rsid w:val="00A50E4E"/>
    <w:rsid w:val="00A55817"/>
    <w:rsid w:val="00A57A45"/>
    <w:rsid w:val="00A61E97"/>
    <w:rsid w:val="00A668D2"/>
    <w:rsid w:val="00A7334F"/>
    <w:rsid w:val="00A91B92"/>
    <w:rsid w:val="00A94585"/>
    <w:rsid w:val="00AA0C8D"/>
    <w:rsid w:val="00AA1371"/>
    <w:rsid w:val="00AA40E3"/>
    <w:rsid w:val="00AB2389"/>
    <w:rsid w:val="00AC1883"/>
    <w:rsid w:val="00AD4E3E"/>
    <w:rsid w:val="00B01342"/>
    <w:rsid w:val="00B02D64"/>
    <w:rsid w:val="00B118ED"/>
    <w:rsid w:val="00B2713E"/>
    <w:rsid w:val="00B276C0"/>
    <w:rsid w:val="00B30956"/>
    <w:rsid w:val="00B30DA4"/>
    <w:rsid w:val="00B31374"/>
    <w:rsid w:val="00B36583"/>
    <w:rsid w:val="00B41575"/>
    <w:rsid w:val="00B41C21"/>
    <w:rsid w:val="00B42979"/>
    <w:rsid w:val="00B55BB2"/>
    <w:rsid w:val="00B70AE1"/>
    <w:rsid w:val="00B81FB5"/>
    <w:rsid w:val="00B90B23"/>
    <w:rsid w:val="00B918CF"/>
    <w:rsid w:val="00BA18FD"/>
    <w:rsid w:val="00BA2D00"/>
    <w:rsid w:val="00BA54C1"/>
    <w:rsid w:val="00BB00EB"/>
    <w:rsid w:val="00BB37BB"/>
    <w:rsid w:val="00BB5E51"/>
    <w:rsid w:val="00BD43E2"/>
    <w:rsid w:val="00BD46A3"/>
    <w:rsid w:val="00BD7F36"/>
    <w:rsid w:val="00BE7870"/>
    <w:rsid w:val="00C0391F"/>
    <w:rsid w:val="00C12B6D"/>
    <w:rsid w:val="00C26731"/>
    <w:rsid w:val="00C27155"/>
    <w:rsid w:val="00C46994"/>
    <w:rsid w:val="00C553A0"/>
    <w:rsid w:val="00C64F76"/>
    <w:rsid w:val="00C732CE"/>
    <w:rsid w:val="00C76635"/>
    <w:rsid w:val="00C77091"/>
    <w:rsid w:val="00C81942"/>
    <w:rsid w:val="00C83C72"/>
    <w:rsid w:val="00C867EC"/>
    <w:rsid w:val="00C87966"/>
    <w:rsid w:val="00CA10AA"/>
    <w:rsid w:val="00CA69D7"/>
    <w:rsid w:val="00CB1B38"/>
    <w:rsid w:val="00CC1923"/>
    <w:rsid w:val="00CC1A7C"/>
    <w:rsid w:val="00CC73A9"/>
    <w:rsid w:val="00CD2E7B"/>
    <w:rsid w:val="00CD584D"/>
    <w:rsid w:val="00CE003F"/>
    <w:rsid w:val="00CF07E6"/>
    <w:rsid w:val="00CF21AC"/>
    <w:rsid w:val="00CF708A"/>
    <w:rsid w:val="00D1148F"/>
    <w:rsid w:val="00D12451"/>
    <w:rsid w:val="00D2219F"/>
    <w:rsid w:val="00D310BB"/>
    <w:rsid w:val="00D315D7"/>
    <w:rsid w:val="00D42059"/>
    <w:rsid w:val="00D47A14"/>
    <w:rsid w:val="00D555BF"/>
    <w:rsid w:val="00D60208"/>
    <w:rsid w:val="00D606F3"/>
    <w:rsid w:val="00D65D4F"/>
    <w:rsid w:val="00D75802"/>
    <w:rsid w:val="00D7585F"/>
    <w:rsid w:val="00D9388D"/>
    <w:rsid w:val="00D96293"/>
    <w:rsid w:val="00DB4D32"/>
    <w:rsid w:val="00DD0B5D"/>
    <w:rsid w:val="00DD10F2"/>
    <w:rsid w:val="00DD4713"/>
    <w:rsid w:val="00DD5978"/>
    <w:rsid w:val="00DD62D6"/>
    <w:rsid w:val="00E03837"/>
    <w:rsid w:val="00E21C96"/>
    <w:rsid w:val="00E22CE1"/>
    <w:rsid w:val="00E230F6"/>
    <w:rsid w:val="00E3065A"/>
    <w:rsid w:val="00E35737"/>
    <w:rsid w:val="00E37CBF"/>
    <w:rsid w:val="00E41852"/>
    <w:rsid w:val="00E42188"/>
    <w:rsid w:val="00E4630B"/>
    <w:rsid w:val="00E47CF7"/>
    <w:rsid w:val="00E60C98"/>
    <w:rsid w:val="00E6523C"/>
    <w:rsid w:val="00E813B9"/>
    <w:rsid w:val="00E925F7"/>
    <w:rsid w:val="00E97CF2"/>
    <w:rsid w:val="00EA18F7"/>
    <w:rsid w:val="00EA1A75"/>
    <w:rsid w:val="00EB44CA"/>
    <w:rsid w:val="00EC02AF"/>
    <w:rsid w:val="00EC23E4"/>
    <w:rsid w:val="00EC480D"/>
    <w:rsid w:val="00EC4847"/>
    <w:rsid w:val="00EC526A"/>
    <w:rsid w:val="00ED6637"/>
    <w:rsid w:val="00ED6D7B"/>
    <w:rsid w:val="00EE3F3F"/>
    <w:rsid w:val="00F0247E"/>
    <w:rsid w:val="00F03626"/>
    <w:rsid w:val="00F11292"/>
    <w:rsid w:val="00F1616A"/>
    <w:rsid w:val="00F23106"/>
    <w:rsid w:val="00F25E37"/>
    <w:rsid w:val="00F37B96"/>
    <w:rsid w:val="00F45B3A"/>
    <w:rsid w:val="00F54C11"/>
    <w:rsid w:val="00F666DD"/>
    <w:rsid w:val="00F70E78"/>
    <w:rsid w:val="00F73EC4"/>
    <w:rsid w:val="00F74AAB"/>
    <w:rsid w:val="00F75CEB"/>
    <w:rsid w:val="00F82D97"/>
    <w:rsid w:val="00F92DE1"/>
    <w:rsid w:val="00F94976"/>
    <w:rsid w:val="00F94AB6"/>
    <w:rsid w:val="00F96A0D"/>
    <w:rsid w:val="00F97340"/>
    <w:rsid w:val="00FA2546"/>
    <w:rsid w:val="00FA4C1B"/>
    <w:rsid w:val="00FC53DB"/>
    <w:rsid w:val="00FC6874"/>
    <w:rsid w:val="00FD09B3"/>
    <w:rsid w:val="00FE2FB0"/>
    <w:rsid w:val="00FE50F4"/>
    <w:rsid w:val="00FF1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813D4"/>
  <w15:docId w15:val="{9712A2B4-670A-4C2E-AA0F-71898331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B1F22"/>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semiHidden/>
    <w:unhideWhenUsed/>
    <w:qFormat/>
    <w:rsid w:val="00AC1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4F76"/>
  </w:style>
  <w:style w:type="paragraph" w:customStyle="1" w:styleId="dateinterval">
    <w:name w:val="dateinterval"/>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1m">
    <w:name w:val="bc1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2b">
    <w:name w:val="bc2b"/>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4gp">
    <w:name w:val="bc4gp"/>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4F76"/>
    <w:rPr>
      <w:color w:val="0000FF"/>
      <w:u w:val="single"/>
    </w:rPr>
  </w:style>
  <w:style w:type="character" w:styleId="FollowedHyperlink">
    <w:name w:val="FollowedHyperlink"/>
    <w:basedOn w:val="DefaultParagraphFont"/>
    <w:uiPriority w:val="99"/>
    <w:semiHidden/>
    <w:unhideWhenUsed/>
    <w:rsid w:val="00C64F76"/>
    <w:rPr>
      <w:color w:val="800080"/>
      <w:u w:val="single"/>
    </w:rPr>
  </w:style>
  <w:style w:type="paragraph" w:customStyle="1" w:styleId="comm">
    <w:name w:val="com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F76"/>
    <w:rPr>
      <w:b/>
      <w:bCs/>
    </w:rPr>
  </w:style>
  <w:style w:type="paragraph" w:customStyle="1" w:styleId="bc6k">
    <w:name w:val="bc6k"/>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4F76"/>
    <w:rPr>
      <w:i/>
      <w:iCs/>
    </w:rPr>
  </w:style>
  <w:style w:type="paragraph" w:styleId="NoSpacing">
    <w:name w:val="No Spacing"/>
    <w:link w:val="NoSpacingChar"/>
    <w:qFormat/>
    <w:rsid w:val="009C03F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C03F4"/>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9C03F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9C03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C03F4"/>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B1F22"/>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uiPriority w:val="9"/>
    <w:semiHidden/>
    <w:rsid w:val="00AC188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rsid w:val="00A7334F"/>
    <w:pPr>
      <w:widowControl w:val="0"/>
      <w:spacing w:after="0" w:line="360" w:lineRule="auto"/>
      <w:ind w:firstLine="709"/>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rsid w:val="00A7334F"/>
    <w:rPr>
      <w:rFonts w:ascii="Times Armenian" w:eastAsia="Times New Roman" w:hAnsi="Times Armenian" w:cs="Times New Roman"/>
      <w:sz w:val="24"/>
      <w:szCs w:val="20"/>
      <w:lang w:val="x-none" w:eastAsia="x-none"/>
    </w:rPr>
  </w:style>
  <w:style w:type="paragraph" w:styleId="BalloonText">
    <w:name w:val="Balloon Text"/>
    <w:basedOn w:val="Normal"/>
    <w:link w:val="BalloonTextChar"/>
    <w:uiPriority w:val="99"/>
    <w:semiHidden/>
    <w:unhideWhenUsed/>
    <w:rsid w:val="00D60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F3"/>
    <w:rPr>
      <w:rFonts w:ascii="Segoe UI" w:hAnsi="Segoe UI" w:cs="Segoe UI"/>
      <w:sz w:val="18"/>
      <w:szCs w:val="18"/>
    </w:rPr>
  </w:style>
  <w:style w:type="table" w:styleId="TableGrid">
    <w:name w:val="Table Grid"/>
    <w:basedOn w:val="TableNormal"/>
    <w:uiPriority w:val="39"/>
    <w:rsid w:val="008C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249">
      <w:bodyDiv w:val="1"/>
      <w:marLeft w:val="0"/>
      <w:marRight w:val="0"/>
      <w:marTop w:val="0"/>
      <w:marBottom w:val="0"/>
      <w:divBdr>
        <w:top w:val="none" w:sz="0" w:space="0" w:color="auto"/>
        <w:left w:val="none" w:sz="0" w:space="0" w:color="auto"/>
        <w:bottom w:val="none" w:sz="0" w:space="0" w:color="auto"/>
        <w:right w:val="none" w:sz="0" w:space="0" w:color="auto"/>
      </w:divBdr>
      <w:divsChild>
        <w:div w:id="1661538320">
          <w:marLeft w:val="0"/>
          <w:marRight w:val="0"/>
          <w:marTop w:val="0"/>
          <w:marBottom w:val="0"/>
          <w:divBdr>
            <w:top w:val="none" w:sz="0" w:space="0" w:color="auto"/>
            <w:left w:val="none" w:sz="0" w:space="0" w:color="auto"/>
            <w:bottom w:val="none" w:sz="0" w:space="0" w:color="auto"/>
            <w:right w:val="none" w:sz="0" w:space="0" w:color="auto"/>
          </w:divBdr>
        </w:div>
      </w:divsChild>
    </w:div>
    <w:div w:id="231308887">
      <w:bodyDiv w:val="1"/>
      <w:marLeft w:val="0"/>
      <w:marRight w:val="0"/>
      <w:marTop w:val="0"/>
      <w:marBottom w:val="0"/>
      <w:divBdr>
        <w:top w:val="none" w:sz="0" w:space="0" w:color="auto"/>
        <w:left w:val="none" w:sz="0" w:space="0" w:color="auto"/>
        <w:bottom w:val="none" w:sz="0" w:space="0" w:color="auto"/>
        <w:right w:val="none" w:sz="0" w:space="0" w:color="auto"/>
      </w:divBdr>
    </w:div>
    <w:div w:id="725226597">
      <w:bodyDiv w:val="1"/>
      <w:marLeft w:val="0"/>
      <w:marRight w:val="0"/>
      <w:marTop w:val="0"/>
      <w:marBottom w:val="0"/>
      <w:divBdr>
        <w:top w:val="none" w:sz="0" w:space="0" w:color="auto"/>
        <w:left w:val="none" w:sz="0" w:space="0" w:color="auto"/>
        <w:bottom w:val="none" w:sz="0" w:space="0" w:color="auto"/>
        <w:right w:val="none" w:sz="0" w:space="0" w:color="auto"/>
      </w:divBdr>
    </w:div>
    <w:div w:id="827208595">
      <w:bodyDiv w:val="1"/>
      <w:marLeft w:val="0"/>
      <w:marRight w:val="0"/>
      <w:marTop w:val="0"/>
      <w:marBottom w:val="0"/>
      <w:divBdr>
        <w:top w:val="none" w:sz="0" w:space="0" w:color="auto"/>
        <w:left w:val="none" w:sz="0" w:space="0" w:color="auto"/>
        <w:bottom w:val="none" w:sz="0" w:space="0" w:color="auto"/>
        <w:right w:val="none" w:sz="0" w:space="0" w:color="auto"/>
      </w:divBdr>
    </w:div>
    <w:div w:id="982076529">
      <w:bodyDiv w:val="1"/>
      <w:marLeft w:val="0"/>
      <w:marRight w:val="0"/>
      <w:marTop w:val="0"/>
      <w:marBottom w:val="0"/>
      <w:divBdr>
        <w:top w:val="none" w:sz="0" w:space="0" w:color="auto"/>
        <w:left w:val="none" w:sz="0" w:space="0" w:color="auto"/>
        <w:bottom w:val="none" w:sz="0" w:space="0" w:color="auto"/>
        <w:right w:val="none" w:sz="0" w:space="0" w:color="auto"/>
      </w:divBdr>
      <w:divsChild>
        <w:div w:id="1906795842">
          <w:marLeft w:val="0"/>
          <w:marRight w:val="0"/>
          <w:marTop w:val="0"/>
          <w:marBottom w:val="0"/>
          <w:divBdr>
            <w:top w:val="none" w:sz="0" w:space="0" w:color="auto"/>
            <w:left w:val="none" w:sz="0" w:space="0" w:color="auto"/>
            <w:bottom w:val="none" w:sz="0" w:space="0" w:color="auto"/>
            <w:right w:val="none" w:sz="0" w:space="0" w:color="auto"/>
          </w:divBdr>
        </w:div>
      </w:divsChild>
    </w:div>
    <w:div w:id="1126119020">
      <w:bodyDiv w:val="1"/>
      <w:marLeft w:val="0"/>
      <w:marRight w:val="0"/>
      <w:marTop w:val="0"/>
      <w:marBottom w:val="0"/>
      <w:divBdr>
        <w:top w:val="none" w:sz="0" w:space="0" w:color="auto"/>
        <w:left w:val="none" w:sz="0" w:space="0" w:color="auto"/>
        <w:bottom w:val="none" w:sz="0" w:space="0" w:color="auto"/>
        <w:right w:val="none" w:sz="0" w:space="0" w:color="auto"/>
      </w:divBdr>
    </w:div>
    <w:div w:id="1604528353">
      <w:bodyDiv w:val="1"/>
      <w:marLeft w:val="0"/>
      <w:marRight w:val="0"/>
      <w:marTop w:val="0"/>
      <w:marBottom w:val="0"/>
      <w:divBdr>
        <w:top w:val="none" w:sz="0" w:space="0" w:color="auto"/>
        <w:left w:val="none" w:sz="0" w:space="0" w:color="auto"/>
        <w:bottom w:val="none" w:sz="0" w:space="0" w:color="auto"/>
        <w:right w:val="none" w:sz="0" w:space="0" w:color="auto"/>
      </w:divBdr>
    </w:div>
    <w:div w:id="2056388715">
      <w:bodyDiv w:val="1"/>
      <w:marLeft w:val="0"/>
      <w:marRight w:val="0"/>
      <w:marTop w:val="0"/>
      <w:marBottom w:val="0"/>
      <w:divBdr>
        <w:top w:val="none" w:sz="0" w:space="0" w:color="auto"/>
        <w:left w:val="none" w:sz="0" w:space="0" w:color="auto"/>
        <w:bottom w:val="none" w:sz="0" w:space="0" w:color="auto"/>
        <w:right w:val="none" w:sz="0" w:space="0" w:color="auto"/>
      </w:divBdr>
    </w:div>
    <w:div w:id="209774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75F7C-8007-4E2C-A19B-BE0794E8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2652</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Arakelyan</dc:creator>
  <cp:keywords>https://mul2.gov.am/tasks/1276365/oneclick?token=8ed69ac5a18e1b553fdc53caf65734f7</cp:keywords>
  <cp:lastModifiedBy>Armine Arakelyan</cp:lastModifiedBy>
  <cp:revision>14</cp:revision>
  <cp:lastPrinted>2020-02-11T14:54:00Z</cp:lastPrinted>
  <dcterms:created xsi:type="dcterms:W3CDTF">2026-01-30T09:40:00Z</dcterms:created>
  <dcterms:modified xsi:type="dcterms:W3CDTF">2026-02-03T09:07:00Z</dcterms:modified>
</cp:coreProperties>
</file>