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4A9" w:rsidRPr="00C26AB0" w:rsidRDefault="008764A9" w:rsidP="008764A9">
      <w:pPr>
        <w:tabs>
          <w:tab w:val="left" w:pos="1080"/>
        </w:tabs>
        <w:spacing w:after="0" w:line="360" w:lineRule="auto"/>
        <w:ind w:firstLine="720"/>
        <w:jc w:val="center"/>
        <w:rPr>
          <w:rFonts w:cs="Sylfaen"/>
          <w:b/>
          <w:szCs w:val="24"/>
          <w:lang w:val="hy-AM"/>
        </w:rPr>
      </w:pPr>
      <w:r w:rsidRPr="00C26AB0">
        <w:rPr>
          <w:rFonts w:cs="Sylfaen"/>
          <w:b/>
          <w:szCs w:val="24"/>
          <w:lang w:val="hy-AM"/>
        </w:rPr>
        <w:t>ՀԻՄՆԱՎՈՐՈՒՄ</w:t>
      </w:r>
    </w:p>
    <w:p w:rsidR="008764A9" w:rsidRPr="00C26AB0" w:rsidRDefault="008764A9" w:rsidP="008764A9">
      <w:pPr>
        <w:tabs>
          <w:tab w:val="left" w:pos="1080"/>
        </w:tabs>
        <w:spacing w:after="0" w:line="360" w:lineRule="auto"/>
        <w:ind w:firstLine="720"/>
        <w:jc w:val="center"/>
        <w:rPr>
          <w:rFonts w:cs="Sylfaen"/>
          <w:b/>
          <w:szCs w:val="24"/>
          <w:lang w:val="hy-AM"/>
        </w:rPr>
      </w:pPr>
      <w:r w:rsidRPr="00C26AB0">
        <w:rPr>
          <w:rFonts w:cs="Sylfaen"/>
          <w:b/>
          <w:szCs w:val="24"/>
          <w:lang w:val="hy-AM"/>
        </w:rPr>
        <w:t>«ՀԱՅԱUՏԱՆԻ ՀԱՆՐԱՊԵՏՈՒԹՅԱՆ ԿԱՌԱՎԱՐՈՒԹՅԱՆ 2011 ԹՎԱԿԱՆԻ ՄԱՅԻՍԻ 5-Ի N 665-Ն ԵՎ 2014 ԹՎԱԿԱՆԻ ՀՈՒՆԻՍԻ 26-Ի N 635-Ն ՈՐՈՇՈՒՄՆԵՐԻ ՄԵՋ ԼՐԱՑՈՒՄՆԵՐ ԿԱՏԱՐԵԼՈՒ ՄԱՍԻՆ» ՈՐՈՇՄԱՆ ՆԱԽԱԳԾԻ ԸՆԴՈՒՆՄԱՆ</w:t>
      </w:r>
    </w:p>
    <w:p w:rsidR="008764A9" w:rsidRDefault="008764A9" w:rsidP="008764A9">
      <w:pPr>
        <w:spacing w:line="360" w:lineRule="auto"/>
        <w:ind w:firstLine="720"/>
        <w:jc w:val="center"/>
        <w:rPr>
          <w:b/>
          <w:szCs w:val="24"/>
          <w:lang w:val="hy-AM"/>
        </w:rPr>
      </w:pPr>
    </w:p>
    <w:p w:rsidR="008764A9" w:rsidRDefault="008764A9" w:rsidP="008764A9">
      <w:pPr>
        <w:tabs>
          <w:tab w:val="left" w:pos="567"/>
        </w:tabs>
        <w:spacing w:line="360" w:lineRule="auto"/>
        <w:ind w:firstLine="720"/>
        <w:jc w:val="both"/>
        <w:rPr>
          <w:rFonts w:cs="Sylfaen"/>
          <w:b/>
          <w:szCs w:val="24"/>
          <w:lang w:val="hy-AM"/>
        </w:rPr>
      </w:pPr>
      <w:r>
        <w:rPr>
          <w:rFonts w:cs="Sylfaen"/>
          <w:b/>
          <w:szCs w:val="24"/>
          <w:lang w:val="hy-AM"/>
        </w:rPr>
        <w:t>1. Իրավական ակտի անհրաժեշտությունը (նպատակը)</w:t>
      </w:r>
    </w:p>
    <w:p w:rsidR="008764A9" w:rsidRDefault="008764A9" w:rsidP="008764A9">
      <w:pPr>
        <w:tabs>
          <w:tab w:val="left" w:pos="1080"/>
        </w:tabs>
        <w:spacing w:after="0" w:line="360" w:lineRule="auto"/>
        <w:ind w:firstLine="720"/>
        <w:jc w:val="both"/>
        <w:rPr>
          <w:rFonts w:cs="Sylfaen"/>
          <w:szCs w:val="24"/>
          <w:lang w:val="hy-AM"/>
        </w:rPr>
      </w:pPr>
      <w:r>
        <w:rPr>
          <w:rFonts w:cs="Sylfaen"/>
          <w:szCs w:val="24"/>
          <w:lang w:val="hy-AM"/>
        </w:rPr>
        <w:t xml:space="preserve">Ներկայացվող նախագծի նպատակն է 100 տարին լրացած և կենսաթոշակի կամ ծերության, հաշմանդամության կամ կերակրողին կորցնողի դեպքում նպաստի (այսուհետ՝ նպաստ) իրավունք ունեցող անձանց </w:t>
      </w:r>
      <w:r>
        <w:rPr>
          <w:lang w:val="hy-AM"/>
        </w:rPr>
        <w:t>երախտագիտության և հարգանքի խորհրդանշական դրսևորում ցուցաբերել, ովքեր կյանքի մեկ դարը նվիրել են իրենց ընտանիքին, պետությանը, հայրենիքին, աշխատանքին ու հանրությանը։ Նախագծով առաջարկվում է 100 տարին լրացած անձանց վճարել միանվագ գումար՝ 1,000,000 դրամի չափով՝ արժևորելով նրանց կենսափորձը, վաստակն ու ազգային ժառանգությանը թողած ներդրումը</w:t>
      </w:r>
      <w:r>
        <w:rPr>
          <w:rFonts w:cs="Sylfaen"/>
          <w:szCs w:val="24"/>
          <w:lang w:val="hy-AM"/>
        </w:rPr>
        <w:t>։</w:t>
      </w:r>
    </w:p>
    <w:p w:rsidR="008764A9" w:rsidRDefault="008764A9" w:rsidP="008764A9">
      <w:pPr>
        <w:tabs>
          <w:tab w:val="left" w:pos="1080"/>
        </w:tabs>
        <w:spacing w:line="360" w:lineRule="auto"/>
        <w:ind w:firstLine="720"/>
        <w:jc w:val="both"/>
        <w:rPr>
          <w:lang w:val="hy-AM"/>
        </w:rPr>
      </w:pPr>
      <w:r>
        <w:rPr>
          <w:lang w:val="hy-AM"/>
        </w:rPr>
        <w:t>Այս նախաձեռնությունը, բացի ֆինանսական բաղադրիչից, բարոյական գնահատանք է մի ամբողջ սերնդի, ով ապրել է մեր ժողովրդի ամենատարբեր կենսափուլերում, այդ թվում՝ ծանր փորձություններով լի ժամանակաշրջաններում. Հայրենական մեծ պատերազմ, հետպատերազմյան բարդ շրջան, երկրաշարժ, 1990-ականների ծանր պատերազմական ժամանակահատված, սոցիալ-տնտեսական ու քաղաքական տրանսֆորմացիաներ։ Այս մարդիկ հանդիսանում են մեր ազգային հիշողության կենդանի կրողները, նրանց կենսագրությունը՝ մեր պատմության մի մասնիկը։</w:t>
      </w:r>
    </w:p>
    <w:p w:rsidR="008764A9" w:rsidRDefault="008764A9" w:rsidP="008764A9">
      <w:pPr>
        <w:tabs>
          <w:tab w:val="left" w:pos="1080"/>
        </w:tabs>
        <w:spacing w:line="360" w:lineRule="auto"/>
        <w:ind w:firstLine="720"/>
        <w:jc w:val="both"/>
        <w:rPr>
          <w:rFonts w:cs="Sylfaen"/>
          <w:szCs w:val="24"/>
          <w:lang w:val="hy-AM"/>
        </w:rPr>
      </w:pPr>
    </w:p>
    <w:p w:rsidR="008764A9" w:rsidRDefault="008764A9" w:rsidP="008764A9">
      <w:pPr>
        <w:tabs>
          <w:tab w:val="left" w:pos="567"/>
        </w:tabs>
        <w:spacing w:line="360" w:lineRule="auto"/>
        <w:ind w:firstLine="720"/>
        <w:jc w:val="both"/>
        <w:rPr>
          <w:rFonts w:cs="Sylfaen"/>
          <w:b/>
          <w:szCs w:val="24"/>
          <w:lang w:val="hy-AM"/>
        </w:rPr>
      </w:pPr>
      <w:r>
        <w:rPr>
          <w:rFonts w:cs="Sylfaen"/>
          <w:b/>
          <w:szCs w:val="24"/>
          <w:lang w:val="hy-AM"/>
        </w:rPr>
        <w:t>1.1. Կարգավորման հարաբերությունների ներկա վիճակը և առկա խնդիրները</w:t>
      </w:r>
    </w:p>
    <w:p w:rsidR="008764A9" w:rsidRDefault="008764A9" w:rsidP="008764A9">
      <w:pPr>
        <w:spacing w:after="0" w:line="360" w:lineRule="auto"/>
        <w:ind w:firstLine="709"/>
        <w:jc w:val="both"/>
        <w:rPr>
          <w:rFonts w:cs="Sylfaen"/>
          <w:szCs w:val="24"/>
          <w:lang w:val="hy-AM"/>
        </w:rPr>
      </w:pPr>
      <w:r>
        <w:rPr>
          <w:rFonts w:cs="Sylfaen"/>
          <w:szCs w:val="24"/>
          <w:lang w:val="hy-AM"/>
        </w:rPr>
        <w:t xml:space="preserve">Գործող իրավակարգավումների շրջանակներում 100 տարեկանը լրանալու կապակցությամբ գնահատանքի որևէ վերաբերմունք կենսաթոշակառուին կամ նպաստառուին չի ցուցաբերվում։ Այս առումով հարկ է նկատի ունենալ, որ Երևանի ավագանու որոշմամբ մայրաքաղաքում հաշվառված և 100 տարին լրացած բոլոր տարեցներին տրամադրվել է 1,000,000 դրամ աջակցություն՝ որպես շնորհակալություն նրանց ողջ կյանքի ընթացքում </w:t>
      </w:r>
      <w:r>
        <w:rPr>
          <w:lang w:val="hy-AM"/>
        </w:rPr>
        <w:t>ընտանիքին, հայրենիքին, աշխատանքին, հանրությանը</w:t>
      </w:r>
      <w:r>
        <w:rPr>
          <w:rFonts w:cs="Sylfaen"/>
          <w:szCs w:val="24"/>
          <w:lang w:val="hy-AM"/>
        </w:rPr>
        <w:t xml:space="preserve"> նվիրվածության և հանրության մեջ թողած արժեքավոր ներդրման համար։</w:t>
      </w:r>
    </w:p>
    <w:p w:rsidR="008764A9" w:rsidRDefault="008764A9" w:rsidP="008764A9">
      <w:pPr>
        <w:spacing w:after="0" w:line="360" w:lineRule="auto"/>
        <w:ind w:firstLine="709"/>
        <w:jc w:val="both"/>
        <w:rPr>
          <w:rFonts w:cs="Sylfaen"/>
          <w:szCs w:val="24"/>
          <w:lang w:val="hy-AM"/>
        </w:rPr>
      </w:pPr>
      <w:r>
        <w:rPr>
          <w:rFonts w:cs="Sylfaen"/>
          <w:szCs w:val="24"/>
          <w:lang w:val="hy-AM"/>
        </w:rPr>
        <w:t xml:space="preserve">Այս տեսակետից, մայրաքաղաքում չհաշվառված, սակայն 100 տարին լրացած կենսաթոշակառուները և նպաստառուները դուրս են մնացել նախաձեռնությունից՝ </w:t>
      </w:r>
      <w:r>
        <w:rPr>
          <w:lang w:val="hy-AM"/>
        </w:rPr>
        <w:t>ստեղծելով անհավասարություն և անարդարության զգացողություն</w:t>
      </w:r>
      <w:r>
        <w:rPr>
          <w:rFonts w:cs="Sylfaen"/>
          <w:szCs w:val="24"/>
          <w:lang w:val="hy-AM"/>
        </w:rPr>
        <w:t>։</w:t>
      </w:r>
    </w:p>
    <w:p w:rsidR="008764A9" w:rsidRDefault="008764A9" w:rsidP="008764A9">
      <w:pPr>
        <w:spacing w:after="0" w:line="360" w:lineRule="auto"/>
        <w:ind w:firstLine="709"/>
        <w:jc w:val="both"/>
        <w:rPr>
          <w:rFonts w:cs="Sylfaen"/>
          <w:szCs w:val="24"/>
          <w:lang w:val="hy-AM"/>
        </w:rPr>
      </w:pPr>
      <w:r>
        <w:rPr>
          <w:lang w:val="hy-AM"/>
        </w:rPr>
        <w:t xml:space="preserve">Հաշվի առնելով այս անձանց ունեցած վաստակը՝ պետությունը պարտավոր է ցուցաբերել համահավասար վերաբերմունք՝ անկախ բնակության վայրից։ Սա նաև սոցիալական արդարության և արժանապատվության սկզբունքների իրագործում է։ </w:t>
      </w:r>
      <w:r>
        <w:rPr>
          <w:rFonts w:cs="Sylfaen"/>
          <w:szCs w:val="24"/>
          <w:lang w:val="hy-AM"/>
        </w:rPr>
        <w:t>Ըստ այդմ, այդ նպատակով 100 տարին լրացած անձանց ավագ սերնդի հարգարժան քաղաքացիներին հավասար մոտեցում ցուցաբերելու նպատակով մշակվել է ներկայացված նախագիծը։</w:t>
      </w:r>
    </w:p>
    <w:p w:rsidR="008764A9" w:rsidRDefault="008764A9" w:rsidP="008764A9">
      <w:pPr>
        <w:spacing w:after="0"/>
        <w:ind w:firstLine="375"/>
        <w:jc w:val="both"/>
        <w:rPr>
          <w:rFonts w:cs="Sylfaen"/>
          <w:szCs w:val="24"/>
          <w:lang w:val="hy-AM"/>
        </w:rPr>
      </w:pPr>
    </w:p>
    <w:p w:rsidR="008764A9" w:rsidRDefault="008764A9" w:rsidP="008764A9">
      <w:pPr>
        <w:spacing w:after="0"/>
        <w:ind w:firstLine="375"/>
        <w:jc w:val="both"/>
        <w:rPr>
          <w:rFonts w:cs="Sylfaen"/>
          <w:b/>
          <w:szCs w:val="24"/>
          <w:lang w:val="hy-AM"/>
        </w:rPr>
      </w:pPr>
      <w:r>
        <w:rPr>
          <w:rFonts w:cs="Sylfaen"/>
          <w:b/>
          <w:szCs w:val="24"/>
          <w:lang w:val="hy-AM"/>
        </w:rPr>
        <w:t>1.2. Առկա խնդրի առաջարկվող լուծումը</w:t>
      </w:r>
    </w:p>
    <w:p w:rsidR="008764A9" w:rsidRDefault="008764A9" w:rsidP="008764A9">
      <w:pPr>
        <w:spacing w:after="0"/>
        <w:ind w:firstLine="375"/>
        <w:jc w:val="both"/>
        <w:rPr>
          <w:rFonts w:cs="Sylfaen"/>
          <w:b/>
          <w:szCs w:val="24"/>
          <w:lang w:val="hy-AM"/>
        </w:rPr>
      </w:pPr>
    </w:p>
    <w:p w:rsidR="008764A9" w:rsidRDefault="008764A9" w:rsidP="008764A9">
      <w:pPr>
        <w:tabs>
          <w:tab w:val="left" w:pos="567"/>
        </w:tabs>
        <w:spacing w:after="0" w:line="360" w:lineRule="auto"/>
        <w:ind w:firstLine="720"/>
        <w:jc w:val="both"/>
        <w:rPr>
          <w:rFonts w:cs="Sylfaen"/>
          <w:szCs w:val="24"/>
          <w:lang w:val="hy-AM"/>
        </w:rPr>
      </w:pPr>
      <w:r>
        <w:rPr>
          <w:rFonts w:cs="Sylfaen"/>
          <w:szCs w:val="24"/>
          <w:lang w:val="hy-AM"/>
        </w:rPr>
        <w:t xml:space="preserve">Ելնելով վերոգրյալից՝ առաջարկվում է ընդունել «Հայաuտանի Հանրապետության կառավարության 2011 թվականի մայիսի 5-ի N 665-Ն և 2014 թվականի հունիսի 26-ի N 635-Ն որոշումների մեջ լրացումներ կատարելու մասին» Հայաuտանի Հանրապետության կառավարության որոշման նախագիծը։ </w:t>
      </w:r>
    </w:p>
    <w:p w:rsidR="008764A9" w:rsidRDefault="008764A9" w:rsidP="008764A9">
      <w:pPr>
        <w:tabs>
          <w:tab w:val="left" w:pos="567"/>
        </w:tabs>
        <w:spacing w:after="0" w:line="360" w:lineRule="auto"/>
        <w:ind w:firstLine="720"/>
        <w:jc w:val="both"/>
        <w:rPr>
          <w:rFonts w:cs="Sylfaen"/>
          <w:szCs w:val="24"/>
          <w:lang w:val="hy-AM"/>
        </w:rPr>
      </w:pPr>
      <w:r>
        <w:rPr>
          <w:lang w:val="hy-AM"/>
        </w:rPr>
        <w:t>Այս լուծումը թույլ կտա ամբողջ հանրապետությունում ձևավորել միասնական և արժանապատիվ քաղաքականություն՝ ուղղված հանրային երախտագիտության արտահայտմանը ավագ սերնդի հարգարժան ներկայացուցիչներին։</w:t>
      </w:r>
    </w:p>
    <w:p w:rsidR="008764A9" w:rsidRDefault="008764A9" w:rsidP="008764A9">
      <w:pPr>
        <w:tabs>
          <w:tab w:val="left" w:pos="567"/>
        </w:tabs>
        <w:spacing w:after="0" w:line="360" w:lineRule="auto"/>
        <w:ind w:firstLine="720"/>
        <w:jc w:val="both"/>
        <w:rPr>
          <w:rFonts w:cs="Sylfaen"/>
          <w:szCs w:val="24"/>
          <w:lang w:val="hy-AM"/>
        </w:rPr>
      </w:pPr>
    </w:p>
    <w:p w:rsidR="008764A9" w:rsidRDefault="008764A9" w:rsidP="008764A9">
      <w:pPr>
        <w:tabs>
          <w:tab w:val="left" w:pos="1080"/>
        </w:tabs>
        <w:spacing w:after="0" w:line="360" w:lineRule="auto"/>
        <w:ind w:firstLine="720"/>
        <w:jc w:val="both"/>
        <w:rPr>
          <w:rFonts w:cs="Sylfaen"/>
          <w:b/>
          <w:szCs w:val="24"/>
          <w:lang w:val="hy-AM"/>
        </w:rPr>
      </w:pPr>
      <w:r>
        <w:rPr>
          <w:rFonts w:cs="Sylfaen"/>
          <w:b/>
          <w:szCs w:val="24"/>
          <w:lang w:val="hy-AM"/>
        </w:rPr>
        <w:t>2. Կարգավորման առարկան</w:t>
      </w:r>
    </w:p>
    <w:p w:rsidR="008764A9" w:rsidRDefault="008764A9" w:rsidP="008764A9">
      <w:pPr>
        <w:pStyle w:val="NormalWeb"/>
        <w:shd w:val="clear" w:color="auto" w:fill="FFFFFF"/>
        <w:tabs>
          <w:tab w:val="left" w:pos="1080"/>
        </w:tabs>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Նախագծով առաջարկվում է</w:t>
      </w:r>
      <w:r>
        <w:rPr>
          <w:rFonts w:ascii="GHEA Grapalat" w:hAnsi="GHEA Grapalat"/>
          <w:color w:val="000000"/>
          <w:lang w:val="hy-AM"/>
        </w:rPr>
        <w:t xml:space="preserve"> սահմանել, որ</w:t>
      </w:r>
      <w:r>
        <w:rPr>
          <w:rFonts w:ascii="GHEA Grapalat" w:hAnsi="GHEA Grapalat" w:cs="Sylfaen"/>
          <w:lang w:val="hy-AM"/>
        </w:rPr>
        <w:t>՝</w:t>
      </w:r>
    </w:p>
    <w:p w:rsidR="008764A9" w:rsidRDefault="008764A9" w:rsidP="008764A9">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 xml:space="preserve">կենսաթոշակ կամ նպաստ ստանալու իրավունք ունեցող անձի 100 տարին լրանալու օրվան հաջորդող ամսվա կենսաթոշակի (նպաստի) հետ միաժամանակ նշանակվում է 1000000 դրամ </w:t>
      </w:r>
      <w:r>
        <w:rPr>
          <w:rFonts w:ascii="GHEA Grapalat" w:hAnsi="GHEA Grapalat"/>
          <w:color w:val="000000"/>
          <w:lang w:val="hy-AM"/>
        </w:rPr>
        <w:t>միանվագ գումար</w:t>
      </w:r>
      <w:r>
        <w:rPr>
          <w:rFonts w:ascii="GHEA Grapalat" w:hAnsi="GHEA Grapalat" w:cs="GHEA Grapalat"/>
          <w:color w:val="000000"/>
          <w:lang w:val="hy-AM"/>
        </w:rPr>
        <w:t>,</w:t>
      </w:r>
    </w:p>
    <w:p w:rsidR="008764A9" w:rsidRDefault="008764A9" w:rsidP="008764A9">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միանվագ գումարը վճարվելու է  այն ստանալու իրավունք ձեռք բերելու ամսվա կենսաթոշակի հետ՝ այդ ամսվա կենսաթոշակի վճարման համար սահմանված կարգով  և  եղանակով,</w:t>
      </w:r>
    </w:p>
    <w:p w:rsidR="008764A9" w:rsidRDefault="008764A9" w:rsidP="008764A9">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նշանակված միանվագ գումար ստանալու իրավունքը անձը կորցնելու է (միանվագ գումարը չի վճարվելու) կենսաթոշակ ստանալու իրավունքը կորցնելու դեպքում, իսկ մահվան պատճառով չվճարված միանվագ գումարը վճարման ենթակա չէ,</w:t>
      </w:r>
    </w:p>
    <w:p w:rsidR="008764A9" w:rsidRDefault="008764A9" w:rsidP="008764A9">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որոշումն ուժի մեջ մտնելու օրվա դրությամբ արդեն 100 տարին լրացած, կենսաթոշակ կամ նպաստ ստանալու իրավունք ունեցող անձին 1,000,000 դրամի չափով միանվագ գումարը վճարվելու է որոշումն ուժի մեջ մտնելուց հետո կենսաթոշակի և նպաստի՝ առաջիկա ամսվա վճարման ցուցակներով,</w:t>
      </w:r>
    </w:p>
    <w:p w:rsidR="008764A9" w:rsidRDefault="008764A9" w:rsidP="008764A9">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s="GHEA Grapalat"/>
          <w:color w:val="000000"/>
          <w:lang w:val="hy-AM"/>
        </w:rPr>
      </w:pPr>
      <w:r>
        <w:rPr>
          <w:rFonts w:ascii="GHEA Grapalat" w:hAnsi="GHEA Grapalat" w:cs="GHEA Grapalat"/>
          <w:color w:val="000000"/>
          <w:lang w:val="hy-AM"/>
        </w:rPr>
        <w:t>միանվագ գումար չի տրվելու այն անձանց, ովքեր Երևանի ավագանու որոշմամբ արդեն իսկ ստացել են (կամ հետագայում ստանալու են) 1,000,000 դրամ աջակցություն (այդ անձանց տվյալները տրամադրվելու են Երևանի քաղաքապետարանի կողմից)։</w:t>
      </w:r>
    </w:p>
    <w:p w:rsidR="008764A9" w:rsidRDefault="008764A9" w:rsidP="008764A9">
      <w:pPr>
        <w:tabs>
          <w:tab w:val="left" w:pos="720"/>
        </w:tabs>
        <w:spacing w:after="0" w:line="360" w:lineRule="auto"/>
        <w:jc w:val="both"/>
        <w:rPr>
          <w:rFonts w:cs="Sylfaen"/>
          <w:color w:val="000000"/>
          <w:szCs w:val="24"/>
          <w:lang w:val="hy-AM"/>
        </w:rPr>
      </w:pPr>
    </w:p>
    <w:p w:rsidR="008764A9" w:rsidRDefault="008764A9" w:rsidP="008764A9">
      <w:pPr>
        <w:tabs>
          <w:tab w:val="left" w:pos="567"/>
        </w:tabs>
        <w:spacing w:after="0" w:line="360" w:lineRule="auto"/>
        <w:ind w:firstLine="720"/>
        <w:jc w:val="both"/>
        <w:rPr>
          <w:rFonts w:cs="Sylfaen"/>
          <w:b/>
          <w:szCs w:val="24"/>
          <w:lang w:val="hy-AM"/>
        </w:rPr>
      </w:pPr>
      <w:r>
        <w:rPr>
          <w:rFonts w:cs="Sylfaen"/>
          <w:b/>
          <w:szCs w:val="24"/>
          <w:lang w:val="hy-AM"/>
        </w:rPr>
        <w:t>3. Իրավական ակտի կիրառման դեպքում ակնկալվող արդյունքը</w:t>
      </w:r>
    </w:p>
    <w:p w:rsidR="008764A9" w:rsidRDefault="008764A9" w:rsidP="008764A9">
      <w:pPr>
        <w:tabs>
          <w:tab w:val="left" w:pos="567"/>
        </w:tabs>
        <w:spacing w:after="0" w:line="360" w:lineRule="auto"/>
        <w:ind w:firstLine="720"/>
        <w:jc w:val="both"/>
        <w:rPr>
          <w:rFonts w:cs="Sylfaen"/>
          <w:szCs w:val="24"/>
          <w:lang w:val="hy-AM"/>
        </w:rPr>
      </w:pPr>
      <w:r>
        <w:rPr>
          <w:rFonts w:cs="Sylfaen"/>
          <w:szCs w:val="24"/>
          <w:lang w:val="hy-AM"/>
        </w:rPr>
        <w:t>Որոշման ընդունման արդյունքում՝</w:t>
      </w:r>
    </w:p>
    <w:p w:rsidR="008764A9" w:rsidRDefault="008764A9" w:rsidP="008764A9">
      <w:pPr>
        <w:pStyle w:val="ListParagraph"/>
        <w:numPr>
          <w:ilvl w:val="0"/>
          <w:numId w:val="8"/>
        </w:numPr>
        <w:tabs>
          <w:tab w:val="left" w:pos="567"/>
        </w:tabs>
        <w:spacing w:after="0" w:line="360" w:lineRule="auto"/>
        <w:ind w:left="0" w:firstLine="970"/>
        <w:jc w:val="both"/>
        <w:rPr>
          <w:rFonts w:cs="Sylfaen"/>
          <w:szCs w:val="24"/>
          <w:lang w:val="hy-AM"/>
        </w:rPr>
      </w:pPr>
      <w:r>
        <w:rPr>
          <w:rFonts w:cs="Sylfaen"/>
          <w:szCs w:val="24"/>
          <w:lang w:val="hy-AM"/>
        </w:rPr>
        <w:t>ավագ սերնդի հարգարժան 71 քաղաքացի միայն 2026 թվականին պետական մակարդակով կստանա հարգանքի և աջակցության նյութական արտահայտություն,</w:t>
      </w:r>
    </w:p>
    <w:p w:rsidR="008764A9" w:rsidRDefault="008764A9" w:rsidP="008764A9">
      <w:pPr>
        <w:pStyle w:val="ListParagraph"/>
        <w:numPr>
          <w:ilvl w:val="0"/>
          <w:numId w:val="8"/>
        </w:numPr>
        <w:tabs>
          <w:tab w:val="left" w:pos="567"/>
        </w:tabs>
        <w:spacing w:after="0" w:line="360" w:lineRule="auto"/>
        <w:ind w:left="1330"/>
        <w:jc w:val="both"/>
        <w:rPr>
          <w:rFonts w:cs="Sylfaen"/>
          <w:szCs w:val="24"/>
          <w:lang w:val="hy-AM"/>
        </w:rPr>
      </w:pPr>
      <w:r>
        <w:rPr>
          <w:rFonts w:cs="Sylfaen"/>
          <w:szCs w:val="24"/>
          <w:lang w:val="hy-AM"/>
        </w:rPr>
        <w:t>կձևավորվի համահավասար սոցիալական մոտեցում,</w:t>
      </w:r>
    </w:p>
    <w:p w:rsidR="008764A9" w:rsidRDefault="008764A9" w:rsidP="008764A9">
      <w:pPr>
        <w:pStyle w:val="ListParagraph"/>
        <w:numPr>
          <w:ilvl w:val="0"/>
          <w:numId w:val="8"/>
        </w:numPr>
        <w:tabs>
          <w:tab w:val="left" w:pos="567"/>
        </w:tabs>
        <w:spacing w:after="0" w:line="360" w:lineRule="auto"/>
        <w:ind w:left="0" w:firstLine="970"/>
        <w:jc w:val="both"/>
        <w:rPr>
          <w:rFonts w:cs="Sylfaen"/>
          <w:szCs w:val="24"/>
          <w:lang w:val="hy-AM"/>
        </w:rPr>
      </w:pPr>
      <w:r>
        <w:rPr>
          <w:rFonts w:cs="Sylfaen"/>
          <w:szCs w:val="24"/>
          <w:lang w:val="hy-AM"/>
        </w:rPr>
        <w:t>հանրային գիտակցության մեջ կխորանա բարձր տարիք ունեցող քաղաքացիների նկատմամբ հարգանքի մշակույթը։</w:t>
      </w:r>
    </w:p>
    <w:p w:rsidR="008764A9" w:rsidRDefault="008764A9" w:rsidP="008764A9">
      <w:pPr>
        <w:tabs>
          <w:tab w:val="left" w:pos="567"/>
        </w:tabs>
        <w:spacing w:after="0" w:line="360" w:lineRule="auto"/>
        <w:ind w:firstLine="567"/>
        <w:jc w:val="both"/>
        <w:rPr>
          <w:rFonts w:cs="Sylfaen"/>
          <w:szCs w:val="24"/>
          <w:lang w:val="hy-AM"/>
        </w:rPr>
      </w:pPr>
      <w:r>
        <w:rPr>
          <w:lang w:val="hy-AM"/>
        </w:rPr>
        <w:t>Բացի դրանից, ներկայացվող նախաձեռնությունն ուղղված է սոցիալական ներառվածության բարձրացմանը, արժանապատիվ ծերության ապահովմանը և հասարակական համախմբվածության ամրապնդմանը։ Նախաձեռնությունը նաև խորհրդանշական ուղերձ է երիտասարդ սերունդներին, որ պետությունը բարձր է գնահատում իր ավագ սերնդին՝ պետությանը, ընտանիքին, հանրությանը, աշխատանքին նվիրումով երկար  ապրած կյանքը պատշաճ արժևորվում է։</w:t>
      </w:r>
    </w:p>
    <w:p w:rsidR="008764A9" w:rsidRDefault="008764A9" w:rsidP="008764A9">
      <w:pPr>
        <w:tabs>
          <w:tab w:val="left" w:pos="567"/>
        </w:tabs>
        <w:spacing w:after="0" w:line="360" w:lineRule="auto"/>
        <w:ind w:firstLine="720"/>
        <w:jc w:val="both"/>
        <w:rPr>
          <w:rFonts w:cs="Sylfaen"/>
          <w:szCs w:val="24"/>
          <w:lang w:val="hy-AM"/>
        </w:rPr>
      </w:pPr>
    </w:p>
    <w:p w:rsidR="008764A9" w:rsidRDefault="008764A9" w:rsidP="008764A9">
      <w:pPr>
        <w:tabs>
          <w:tab w:val="left" w:pos="567"/>
          <w:tab w:val="left" w:pos="900"/>
        </w:tabs>
        <w:spacing w:after="0" w:line="360" w:lineRule="auto"/>
        <w:ind w:firstLine="720"/>
        <w:jc w:val="both"/>
        <w:rPr>
          <w:rFonts w:cs="Sylfaen"/>
          <w:b/>
          <w:szCs w:val="24"/>
          <w:lang w:val="hy-AM"/>
        </w:rPr>
      </w:pPr>
      <w:r>
        <w:rPr>
          <w:rFonts w:cs="Sylfaen"/>
          <w:b/>
          <w:szCs w:val="24"/>
          <w:lang w:val="hy-AM"/>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764A9" w:rsidRDefault="008764A9" w:rsidP="008764A9">
      <w:pPr>
        <w:tabs>
          <w:tab w:val="left" w:pos="567"/>
          <w:tab w:val="left" w:pos="900"/>
        </w:tabs>
        <w:spacing w:after="0" w:line="360" w:lineRule="auto"/>
        <w:ind w:firstLine="720"/>
        <w:jc w:val="both"/>
        <w:rPr>
          <w:szCs w:val="24"/>
          <w:lang w:val="hy-AM"/>
        </w:rPr>
      </w:pPr>
      <w:r>
        <w:rPr>
          <w:rFonts w:cs="Sylfaen"/>
          <w:szCs w:val="24"/>
          <w:lang w:val="hy-AM"/>
        </w:rPr>
        <w:t>«Հայաuտանի Հանրապետության կառավարության 2011 թվականի մայիսի 5-ի N 665-Ն և 2014 թվականի հունիսի 26-ի N 635-Ն որոշումների մեջ լրացումներ կատարելու մասին» Հայաuտանի Հանրապետության կառավարության որոշման նախագծի</w:t>
      </w:r>
      <w:r>
        <w:rPr>
          <w:szCs w:val="24"/>
          <w:lang w:val="hy-AM"/>
        </w:rPr>
        <w:t xml:space="preserve"> ընդունումը բխում է Կառավարության 2021-2026 թթ. ծրագրի </w:t>
      </w:r>
      <w:r>
        <w:rPr>
          <w:lang w:val="hy-AM"/>
        </w:rPr>
        <w:t xml:space="preserve">«4.6 ԱՇԽԱՏԱՆՔ ԵՎ ՍՈՑԻԱԼԱԿԱՆ ՊԱՇՏՊԱՆՈՒԹՅՈՒՆ» գլխի վերջին մասից, այն է՝ «Կենսաթոշակառուներին և նպաստառուներին մատուցվող ծառայությունների որակը բարձրացնելու, ինչպես նաև կենսաթոշակների և նպաստների նշանակման, վճարման գործընթացները լավարկելու նպատակով </w:t>
      </w:r>
      <w:r>
        <w:rPr>
          <w:b/>
          <w:lang w:val="hy-AM"/>
        </w:rPr>
        <w:t>կատարելագործվելու է օրենսդրությունը</w:t>
      </w:r>
      <w:r>
        <w:rPr>
          <w:lang w:val="hy-AM"/>
        </w:rPr>
        <w:t>, ընդլայնվելու է առցանց մատուցվող ծառայությունների շրջանակը՝ ի հաշիվ տեղեկատվական համակարգեր ներառող տվյալների ստացման որակական և քանակական բարելավման:»։</w:t>
      </w:r>
    </w:p>
    <w:p w:rsidR="008764A9" w:rsidRDefault="008764A9" w:rsidP="008764A9">
      <w:pPr>
        <w:tabs>
          <w:tab w:val="left" w:pos="567"/>
        </w:tabs>
        <w:spacing w:after="0" w:line="360" w:lineRule="auto"/>
        <w:ind w:firstLine="720"/>
        <w:jc w:val="both"/>
        <w:rPr>
          <w:rFonts w:cs="Sylfaen"/>
          <w:szCs w:val="24"/>
          <w:lang w:val="hy-AM"/>
        </w:rPr>
      </w:pPr>
    </w:p>
    <w:p w:rsidR="008764A9" w:rsidRDefault="008764A9" w:rsidP="008764A9">
      <w:pPr>
        <w:tabs>
          <w:tab w:val="left" w:pos="567"/>
          <w:tab w:val="left" w:pos="900"/>
        </w:tabs>
        <w:spacing w:after="0" w:line="360" w:lineRule="auto"/>
        <w:ind w:firstLine="720"/>
        <w:jc w:val="both"/>
        <w:rPr>
          <w:rFonts w:cs="Sylfaen"/>
          <w:b/>
          <w:szCs w:val="24"/>
          <w:lang w:val="hy-AM"/>
        </w:rPr>
      </w:pPr>
      <w:r>
        <w:rPr>
          <w:rFonts w:cs="Sylfaen"/>
          <w:b/>
          <w:szCs w:val="24"/>
          <w:lang w:val="hy-AM"/>
        </w:rPr>
        <w:t>5. Տեղեկանք</w:t>
      </w:r>
    </w:p>
    <w:p w:rsidR="008764A9" w:rsidRDefault="008764A9" w:rsidP="008764A9">
      <w:pPr>
        <w:tabs>
          <w:tab w:val="left" w:pos="567"/>
        </w:tabs>
        <w:spacing w:after="0" w:line="360" w:lineRule="auto"/>
        <w:ind w:firstLine="720"/>
        <w:jc w:val="both"/>
        <w:rPr>
          <w:rFonts w:cs="Sylfaen"/>
          <w:szCs w:val="24"/>
          <w:lang w:val="hy-AM"/>
        </w:rPr>
      </w:pPr>
      <w:r>
        <w:rPr>
          <w:rFonts w:cs="Sylfaen"/>
          <w:szCs w:val="24"/>
          <w:lang w:val="hy-AM"/>
        </w:rPr>
        <w:t>«Հայաuտանի Հանրապետության կառավարության 2011 թվականի մայիսի 5-ի N 665</w:t>
      </w:r>
      <w:r>
        <w:rPr>
          <w:rFonts w:cs="Sylfaen"/>
          <w:szCs w:val="24"/>
          <w:lang w:val="hy-AM"/>
        </w:rPr>
        <w:noBreakHyphen/>
        <w:t xml:space="preserve">Ն և 2014 թվականի հունիսի 26-ի N 635-Ն որոշումների մեջ լրացումներ կատարելու մասին» ՀՀ կառավարության որոշման նախագծի ընդունման դեպքում 2026 թվականի համար անհրաժեշտ կլինի հատկացնել 42 մլն դրամ։ </w:t>
      </w:r>
    </w:p>
    <w:p w:rsidR="008764A9" w:rsidRDefault="008764A9" w:rsidP="008764A9">
      <w:pPr>
        <w:tabs>
          <w:tab w:val="left" w:pos="567"/>
        </w:tabs>
        <w:spacing w:after="0" w:line="360" w:lineRule="auto"/>
        <w:ind w:firstLine="720"/>
        <w:jc w:val="both"/>
        <w:rPr>
          <w:rFonts w:cs="Sylfaen"/>
          <w:szCs w:val="24"/>
          <w:lang w:val="hy-AM"/>
        </w:rPr>
      </w:pPr>
      <w:r>
        <w:rPr>
          <w:rFonts w:cs="Sylfaen"/>
          <w:szCs w:val="24"/>
          <w:lang w:val="hy-AM"/>
        </w:rPr>
        <w:t>Հարկ է նկատի ունենալ, որ 21.01.2026</w:t>
      </w:r>
      <w:r w:rsidRPr="00F672C3">
        <w:rPr>
          <w:rFonts w:cs="Sylfaen"/>
          <w:szCs w:val="24"/>
          <w:lang w:val="hy-AM"/>
        </w:rPr>
        <w:t xml:space="preserve"> </w:t>
      </w:r>
      <w:r>
        <w:rPr>
          <w:rFonts w:cs="Sylfaen"/>
          <w:szCs w:val="24"/>
          <w:lang w:val="hy-AM"/>
        </w:rPr>
        <w:t xml:space="preserve">դրությամբ ավագ սերնդի 71 քաղաքացի հանդիսանում է կենսաթոշակառու, նպաստառու չկա։ Նշված 71 քաղաքացիներից 29-ն ապրում է Երևանում, իսկ 42-ը՝ մարզերում։ Այսինքն, 1-ական մլն դրամ հատկացնելու համար ծախսը կկազմի 42 մլն դրամ։ </w:t>
      </w:r>
    </w:p>
    <w:p w:rsidR="008764A9" w:rsidRPr="00E40D51" w:rsidRDefault="008764A9" w:rsidP="008764A9">
      <w:pPr>
        <w:tabs>
          <w:tab w:val="left" w:pos="567"/>
        </w:tabs>
        <w:spacing w:after="0" w:line="360" w:lineRule="auto"/>
        <w:ind w:firstLine="720"/>
        <w:jc w:val="both"/>
        <w:rPr>
          <w:rFonts w:cs="Sylfaen"/>
          <w:szCs w:val="24"/>
          <w:lang w:val="hy-AM"/>
        </w:rPr>
      </w:pPr>
      <w:r>
        <w:rPr>
          <w:rFonts w:cs="Sylfaen"/>
          <w:szCs w:val="24"/>
          <w:lang w:val="hy-AM"/>
        </w:rPr>
        <w:t>Նախագծի 7-րդ կետում նշված ծրագրային ապահովումը ներդնելու</w:t>
      </w:r>
      <w:r w:rsidRPr="00E77925">
        <w:rPr>
          <w:rFonts w:cs="Sylfaen"/>
          <w:szCs w:val="24"/>
          <w:lang w:val="hy-AM"/>
        </w:rPr>
        <w:t xml:space="preserve"> </w:t>
      </w:r>
      <w:r>
        <w:rPr>
          <w:rFonts w:cs="Sylfaen"/>
          <w:szCs w:val="24"/>
          <w:lang w:val="hy-AM"/>
        </w:rPr>
        <w:t xml:space="preserve">ծախսերը պետական կենսաթոշակային համակարգի տվյալների շտեմարանի շահագործման պայմանագրի շրջանակներում, իսկ  1-ական մլն դրամ հատկացնելու համար պահանջվող 42 մլն դրամը կհատկացվի սոցիալական պաշտպանության ոլորտի գծով նախատեսված  ծախսերի հաշվին, ուստի լրացուցիչ գումար հատկացնելու կարիք չկա։ </w:t>
      </w:r>
    </w:p>
    <w:p w:rsidR="006E024C" w:rsidRPr="00E40D51" w:rsidRDefault="00BF4DDC" w:rsidP="006E024C">
      <w:pPr>
        <w:tabs>
          <w:tab w:val="left" w:pos="567"/>
        </w:tabs>
        <w:spacing w:after="0" w:line="360" w:lineRule="auto"/>
        <w:ind w:firstLine="720"/>
        <w:jc w:val="both"/>
        <w:rPr>
          <w:rFonts w:cs="Sylfaen"/>
          <w:szCs w:val="24"/>
          <w:lang w:val="hy-AM"/>
        </w:rPr>
      </w:pPr>
      <w:bookmarkStart w:id="0" w:name="_GoBack"/>
      <w:bookmarkEnd w:id="0"/>
      <w:r>
        <w:rPr>
          <w:rFonts w:cs="Sylfaen"/>
          <w:szCs w:val="24"/>
          <w:lang w:val="hy-AM"/>
        </w:rPr>
        <w:t xml:space="preserve"> </w:t>
      </w:r>
    </w:p>
    <w:sectPr w:rsidR="006E024C" w:rsidRPr="00E40D51" w:rsidSect="000C43E6">
      <w:pgSz w:w="12240" w:h="15840"/>
      <w:pgMar w:top="630" w:right="72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7024CE"/>
    <w:multiLevelType w:val="hybridMultilevel"/>
    <w:tmpl w:val="949CABD2"/>
    <w:lvl w:ilvl="0" w:tplc="7DCA2598">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B20704"/>
    <w:multiLevelType w:val="hybridMultilevel"/>
    <w:tmpl w:val="527CD4CE"/>
    <w:lvl w:ilvl="0" w:tplc="E78A4C02">
      <w:start w:val="1"/>
      <w:numFmt w:val="bullet"/>
      <w:lvlText w:val="-"/>
      <w:lvlJc w:val="left"/>
      <w:pPr>
        <w:ind w:left="1080" w:hanging="360"/>
      </w:pPr>
      <w:rPr>
        <w:rFonts w:ascii="GHEA Grapalat" w:eastAsia="Times New Roman"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BFA3683"/>
    <w:multiLevelType w:val="hybridMultilevel"/>
    <w:tmpl w:val="0C4AE56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91E52D6"/>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C8E2AC5"/>
    <w:multiLevelType w:val="hybridMultilevel"/>
    <w:tmpl w:val="F37C7422"/>
    <w:lvl w:ilvl="0" w:tplc="04090011">
      <w:start w:val="1"/>
      <w:numFmt w:val="decimal"/>
      <w:lvlText w:val="%1)"/>
      <w:lvlJc w:val="left"/>
      <w:pPr>
        <w:ind w:left="1530"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15:restartNumberingAfterBreak="0">
    <w:nsid w:val="4E205D9C"/>
    <w:multiLevelType w:val="hybridMultilevel"/>
    <w:tmpl w:val="F03E3B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336"/>
    <w:rsid w:val="0005752E"/>
    <w:rsid w:val="00064437"/>
    <w:rsid w:val="000E3821"/>
    <w:rsid w:val="00115581"/>
    <w:rsid w:val="0015276E"/>
    <w:rsid w:val="001C53A5"/>
    <w:rsid w:val="001E6186"/>
    <w:rsid w:val="00252291"/>
    <w:rsid w:val="002571C5"/>
    <w:rsid w:val="00276A88"/>
    <w:rsid w:val="002D7EFC"/>
    <w:rsid w:val="003219A6"/>
    <w:rsid w:val="00334304"/>
    <w:rsid w:val="003A2376"/>
    <w:rsid w:val="00407DFE"/>
    <w:rsid w:val="0048730A"/>
    <w:rsid w:val="004A75D8"/>
    <w:rsid w:val="00573BE0"/>
    <w:rsid w:val="005A4ABA"/>
    <w:rsid w:val="00606857"/>
    <w:rsid w:val="006C0C42"/>
    <w:rsid w:val="006E024C"/>
    <w:rsid w:val="0072795A"/>
    <w:rsid w:val="007365E7"/>
    <w:rsid w:val="0076585C"/>
    <w:rsid w:val="00790DEA"/>
    <w:rsid w:val="007F43E5"/>
    <w:rsid w:val="00814D34"/>
    <w:rsid w:val="00837A92"/>
    <w:rsid w:val="008764A9"/>
    <w:rsid w:val="0089709C"/>
    <w:rsid w:val="008C28D3"/>
    <w:rsid w:val="008F1F6F"/>
    <w:rsid w:val="008F4964"/>
    <w:rsid w:val="00944838"/>
    <w:rsid w:val="00A034EB"/>
    <w:rsid w:val="00AB4CFF"/>
    <w:rsid w:val="00B046CE"/>
    <w:rsid w:val="00B82336"/>
    <w:rsid w:val="00BF4DDC"/>
    <w:rsid w:val="00C26AB0"/>
    <w:rsid w:val="00CB70E2"/>
    <w:rsid w:val="00CD1649"/>
    <w:rsid w:val="00DA082D"/>
    <w:rsid w:val="00DC78C0"/>
    <w:rsid w:val="00E0774C"/>
    <w:rsid w:val="00E40D51"/>
    <w:rsid w:val="00E77925"/>
    <w:rsid w:val="00F82BF7"/>
    <w:rsid w:val="00FF76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465D"/>
  <w15:chartTrackingRefBased/>
  <w15:docId w15:val="{6C04C3E7-9763-4A5D-B301-4D73F555C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GHEA Grapalat" w:hAnsi="GHEA Grapalat"/>
      <w:sz w:val="24"/>
    </w:rPr>
  </w:style>
  <w:style w:type="paragraph" w:styleId="Heading1">
    <w:name w:val="heading 1"/>
    <w:basedOn w:val="Normal"/>
    <w:next w:val="Normal"/>
    <w:link w:val="Heading1Char"/>
    <w:uiPriority w:val="9"/>
    <w:qFormat/>
    <w:rsid w:val="00C26A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pPr>
      <w:ind w:left="720"/>
      <w:contextualSpacing/>
    </w:pPr>
  </w:style>
  <w:style w:type="character" w:customStyle="1" w:styleId="Bodytext2">
    <w:name w:val="Body text (2)_"/>
    <w:basedOn w:val="DefaultParagraphFont"/>
    <w:link w:val="Bodytext20"/>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Pr>
      <w:rFonts w:ascii="GHEA Grapalat" w:hAnsi="GHEA Grapalat"/>
      <w:sz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sid w:val="00C26A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401076">
      <w:bodyDiv w:val="1"/>
      <w:marLeft w:val="0"/>
      <w:marRight w:val="0"/>
      <w:marTop w:val="0"/>
      <w:marBottom w:val="0"/>
      <w:divBdr>
        <w:top w:val="none" w:sz="0" w:space="0" w:color="auto"/>
        <w:left w:val="none" w:sz="0" w:space="0" w:color="auto"/>
        <w:bottom w:val="none" w:sz="0" w:space="0" w:color="auto"/>
        <w:right w:val="none" w:sz="0" w:space="0" w:color="auto"/>
      </w:divBdr>
    </w:div>
    <w:div w:id="712846924">
      <w:bodyDiv w:val="1"/>
      <w:marLeft w:val="0"/>
      <w:marRight w:val="0"/>
      <w:marTop w:val="0"/>
      <w:marBottom w:val="0"/>
      <w:divBdr>
        <w:top w:val="none" w:sz="0" w:space="0" w:color="auto"/>
        <w:left w:val="none" w:sz="0" w:space="0" w:color="auto"/>
        <w:bottom w:val="none" w:sz="0" w:space="0" w:color="auto"/>
        <w:right w:val="none" w:sz="0" w:space="0" w:color="auto"/>
      </w:divBdr>
    </w:div>
    <w:div w:id="1275093293">
      <w:bodyDiv w:val="1"/>
      <w:marLeft w:val="0"/>
      <w:marRight w:val="0"/>
      <w:marTop w:val="0"/>
      <w:marBottom w:val="0"/>
      <w:divBdr>
        <w:top w:val="none" w:sz="0" w:space="0" w:color="auto"/>
        <w:left w:val="none" w:sz="0" w:space="0" w:color="auto"/>
        <w:bottom w:val="none" w:sz="0" w:space="0" w:color="auto"/>
        <w:right w:val="none" w:sz="0" w:space="0" w:color="auto"/>
      </w:divBdr>
    </w:div>
    <w:div w:id="172644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8178F-5C1F-4B40-AA24-EF4710E58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772</Words>
  <Characters>5546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 Harutyunyan</dc:creator>
  <cp:keywords>https://mul2.gov.am/tasks/1276549/oneclick?token=f3af64ba57597427ed233341f89cf6e8</cp:keywords>
  <dc:description/>
  <cp:lastModifiedBy>Tatevik Stepanyan</cp:lastModifiedBy>
  <cp:revision>3</cp:revision>
  <dcterms:created xsi:type="dcterms:W3CDTF">2026-02-04T05:08:00Z</dcterms:created>
  <dcterms:modified xsi:type="dcterms:W3CDTF">2026-02-04T10:28:00Z</dcterms:modified>
</cp:coreProperties>
</file>